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5B" w:rsidRDefault="00470FA7" w:rsidP="006B58B3">
      <w:pPr>
        <w:shd w:val="clear" w:color="auto" w:fill="FFFFFF"/>
        <w:spacing w:after="0" w:line="285" w:lineRule="atLeast"/>
        <w:jc w:val="both"/>
        <w:rPr>
          <w:rFonts w:ascii="Times New Roman" w:eastAsia="Times New Roman" w:hAnsi="Times New Roman" w:cs="Times New Roman"/>
          <w:b/>
          <w:bCs/>
          <w:color w:val="070000"/>
          <w:sz w:val="28"/>
          <w:szCs w:val="28"/>
          <w:u w:val="single"/>
          <w:lang w:eastAsia="en-IN"/>
        </w:rPr>
      </w:pPr>
      <w:r w:rsidRPr="00140678">
        <w:rPr>
          <w:rFonts w:ascii="Times New Roman" w:eastAsia="Times New Roman" w:hAnsi="Times New Roman" w:cs="Times New Roman"/>
          <w:b/>
          <w:bCs/>
          <w:color w:val="070000"/>
          <w:sz w:val="28"/>
          <w:szCs w:val="28"/>
          <w:u w:val="single"/>
          <w:lang w:eastAsia="en-IN"/>
        </w:rPr>
        <w:t>TITLE</w:t>
      </w:r>
      <w:bookmarkStart w:id="0" w:name="_GoBack"/>
      <w:bookmarkEnd w:id="0"/>
      <w:r w:rsidRPr="00140678">
        <w:rPr>
          <w:rFonts w:ascii="Times New Roman" w:eastAsia="Times New Roman" w:hAnsi="Times New Roman" w:cs="Times New Roman"/>
          <w:b/>
          <w:bCs/>
          <w:color w:val="070000"/>
          <w:sz w:val="28"/>
          <w:szCs w:val="28"/>
          <w:u w:val="single"/>
          <w:lang w:eastAsia="en-IN"/>
        </w:rPr>
        <w:t>-</w:t>
      </w:r>
      <w:r w:rsidR="006B58B3">
        <w:rPr>
          <w:rFonts w:ascii="Times New Roman" w:eastAsia="Times New Roman" w:hAnsi="Times New Roman" w:cs="Times New Roman"/>
          <w:b/>
          <w:bCs/>
          <w:color w:val="070000"/>
          <w:sz w:val="28"/>
          <w:szCs w:val="28"/>
          <w:u w:val="single"/>
          <w:lang w:eastAsia="en-IN"/>
        </w:rPr>
        <w:t xml:space="preserve"> </w:t>
      </w:r>
      <w:r w:rsidRPr="00140678">
        <w:rPr>
          <w:rFonts w:ascii="Times New Roman" w:eastAsia="Times New Roman" w:hAnsi="Times New Roman" w:cs="Times New Roman"/>
          <w:b/>
          <w:bCs/>
          <w:color w:val="070000"/>
          <w:sz w:val="28"/>
          <w:szCs w:val="28"/>
          <w:u w:val="single"/>
          <w:lang w:eastAsia="en-IN"/>
        </w:rPr>
        <w:t>Discharge prediction model in trapezoidal channel for simple cylinder flume using HEC-RAS software and experimental method.</w:t>
      </w:r>
    </w:p>
    <w:p w:rsidR="00DF075B" w:rsidRPr="00DF075B" w:rsidRDefault="00DF075B" w:rsidP="00DF075B">
      <w:pPr>
        <w:shd w:val="clear" w:color="auto" w:fill="FFFFFF"/>
        <w:spacing w:after="0" w:line="285" w:lineRule="atLeast"/>
        <w:jc w:val="center"/>
        <w:rPr>
          <w:rFonts w:ascii="Times New Roman" w:eastAsia="Times New Roman" w:hAnsi="Times New Roman" w:cs="Times New Roman"/>
          <w:b/>
          <w:bCs/>
          <w:color w:val="070000"/>
          <w:sz w:val="20"/>
          <w:szCs w:val="20"/>
          <w:u w:val="single"/>
          <w:lang w:eastAsia="en-IN"/>
        </w:rPr>
      </w:pPr>
    </w:p>
    <w:p w:rsidR="006B58B3" w:rsidRPr="006B58B3" w:rsidRDefault="00DF075B" w:rsidP="006B58B3">
      <w:pPr>
        <w:shd w:val="clear" w:color="auto" w:fill="FFFFFF"/>
        <w:spacing w:after="0" w:line="240" w:lineRule="auto"/>
        <w:jc w:val="center"/>
        <w:rPr>
          <w:rFonts w:ascii="Times New Roman" w:eastAsia="Times New Roman" w:hAnsi="Times New Roman" w:cs="Times New Roman"/>
          <w:b/>
          <w:bCs/>
          <w:color w:val="070000"/>
          <w:sz w:val="24"/>
          <w:szCs w:val="24"/>
          <w:u w:val="single"/>
          <w:lang w:eastAsia="en-IN"/>
        </w:rPr>
      </w:pPr>
      <w:r w:rsidRPr="006B58B3">
        <w:rPr>
          <w:rFonts w:ascii="Times New Roman" w:eastAsia="Times New Roman" w:hAnsi="Times New Roman" w:cs="Times New Roman"/>
          <w:b/>
          <w:bCs/>
          <w:color w:val="070000"/>
          <w:sz w:val="24"/>
          <w:szCs w:val="24"/>
          <w:u w:val="single"/>
          <w:lang w:eastAsia="en-IN"/>
        </w:rPr>
        <w:t xml:space="preserve">(Prathama Dolas, Nikhil </w:t>
      </w:r>
      <w:proofErr w:type="spellStart"/>
      <w:r w:rsidRPr="006B58B3">
        <w:rPr>
          <w:rFonts w:ascii="Times New Roman" w:eastAsia="Times New Roman" w:hAnsi="Times New Roman" w:cs="Times New Roman"/>
          <w:b/>
          <w:bCs/>
          <w:color w:val="070000"/>
          <w:sz w:val="24"/>
          <w:szCs w:val="24"/>
          <w:u w:val="single"/>
          <w:lang w:eastAsia="en-IN"/>
        </w:rPr>
        <w:t>Ikhar</w:t>
      </w:r>
      <w:proofErr w:type="spellEnd"/>
      <w:r w:rsidRPr="006B58B3">
        <w:rPr>
          <w:rFonts w:ascii="Times New Roman" w:eastAsia="Times New Roman" w:hAnsi="Times New Roman" w:cs="Times New Roman"/>
          <w:b/>
          <w:bCs/>
          <w:color w:val="070000"/>
          <w:sz w:val="24"/>
          <w:szCs w:val="24"/>
          <w:u w:val="single"/>
          <w:lang w:eastAsia="en-IN"/>
        </w:rPr>
        <w:t xml:space="preserve">, </w:t>
      </w:r>
      <w:proofErr w:type="gramStart"/>
      <w:r w:rsidRPr="006B58B3">
        <w:rPr>
          <w:rFonts w:ascii="Times New Roman" w:eastAsia="Times New Roman" w:hAnsi="Times New Roman" w:cs="Times New Roman"/>
          <w:b/>
          <w:bCs/>
          <w:color w:val="070000"/>
          <w:sz w:val="24"/>
          <w:szCs w:val="24"/>
          <w:u w:val="single"/>
          <w:lang w:eastAsia="en-IN"/>
        </w:rPr>
        <w:t xml:space="preserve">Sandeep  </w:t>
      </w:r>
      <w:proofErr w:type="spellStart"/>
      <w:r w:rsidRPr="006B58B3">
        <w:rPr>
          <w:rFonts w:ascii="Times New Roman" w:eastAsia="Times New Roman" w:hAnsi="Times New Roman" w:cs="Times New Roman"/>
          <w:b/>
          <w:bCs/>
          <w:color w:val="070000"/>
          <w:sz w:val="24"/>
          <w:szCs w:val="24"/>
          <w:u w:val="single"/>
          <w:lang w:eastAsia="en-IN"/>
        </w:rPr>
        <w:t>Wasnik</w:t>
      </w:r>
      <w:proofErr w:type="spellEnd"/>
      <w:proofErr w:type="gramEnd"/>
      <w:r w:rsidRPr="006B58B3">
        <w:rPr>
          <w:rFonts w:ascii="Times New Roman" w:eastAsia="Times New Roman" w:hAnsi="Times New Roman" w:cs="Times New Roman"/>
          <w:b/>
          <w:bCs/>
          <w:color w:val="070000"/>
          <w:sz w:val="24"/>
          <w:szCs w:val="24"/>
          <w:u w:val="single"/>
          <w:lang w:eastAsia="en-IN"/>
        </w:rPr>
        <w:t xml:space="preserve"> ,</w:t>
      </w:r>
      <w:proofErr w:type="spellStart"/>
      <w:r w:rsidRPr="006B58B3">
        <w:rPr>
          <w:rFonts w:ascii="Times New Roman" w:eastAsia="Times New Roman" w:hAnsi="Times New Roman" w:cs="Times New Roman"/>
          <w:b/>
          <w:bCs/>
          <w:color w:val="070000"/>
          <w:sz w:val="24"/>
          <w:szCs w:val="24"/>
          <w:u w:val="single"/>
          <w:lang w:eastAsia="en-IN"/>
        </w:rPr>
        <w:t>Sankalp</w:t>
      </w:r>
      <w:proofErr w:type="spellEnd"/>
      <w:r w:rsidRPr="006B58B3">
        <w:rPr>
          <w:rFonts w:ascii="Times New Roman" w:eastAsia="Times New Roman" w:hAnsi="Times New Roman" w:cs="Times New Roman"/>
          <w:b/>
          <w:bCs/>
          <w:color w:val="070000"/>
          <w:sz w:val="24"/>
          <w:szCs w:val="24"/>
          <w:u w:val="single"/>
          <w:lang w:eastAsia="en-IN"/>
        </w:rPr>
        <w:t xml:space="preserve"> </w:t>
      </w:r>
      <w:proofErr w:type="spellStart"/>
      <w:r w:rsidRPr="006B58B3">
        <w:rPr>
          <w:rFonts w:ascii="Times New Roman" w:eastAsia="Times New Roman" w:hAnsi="Times New Roman" w:cs="Times New Roman"/>
          <w:b/>
          <w:bCs/>
          <w:color w:val="070000"/>
          <w:sz w:val="24"/>
          <w:szCs w:val="24"/>
          <w:u w:val="single"/>
          <w:lang w:eastAsia="en-IN"/>
        </w:rPr>
        <w:t>Shelare</w:t>
      </w:r>
      <w:proofErr w:type="spellEnd"/>
      <w:r w:rsidRPr="006B58B3">
        <w:rPr>
          <w:rFonts w:ascii="Times New Roman" w:eastAsia="Times New Roman" w:hAnsi="Times New Roman" w:cs="Times New Roman"/>
          <w:b/>
          <w:bCs/>
          <w:color w:val="070000"/>
          <w:sz w:val="24"/>
          <w:szCs w:val="24"/>
          <w:u w:val="single"/>
          <w:lang w:eastAsia="en-IN"/>
        </w:rPr>
        <w:t xml:space="preserve">)  </w:t>
      </w:r>
    </w:p>
    <w:p w:rsidR="006B58B3" w:rsidRPr="006B58B3" w:rsidRDefault="006B58B3" w:rsidP="006B58B3">
      <w:pPr>
        <w:shd w:val="clear" w:color="auto" w:fill="FFFFFF"/>
        <w:spacing w:after="0" w:line="240" w:lineRule="auto"/>
        <w:jc w:val="center"/>
        <w:rPr>
          <w:rFonts w:ascii="Times New Roman" w:eastAsia="Times New Roman" w:hAnsi="Times New Roman" w:cs="Times New Roman"/>
          <w:bCs/>
          <w:color w:val="070000"/>
          <w:sz w:val="24"/>
          <w:szCs w:val="24"/>
          <w:lang w:eastAsia="en-IN"/>
        </w:rPr>
      </w:pPr>
      <w:r w:rsidRPr="006B58B3">
        <w:rPr>
          <w:rFonts w:ascii="Times New Roman" w:eastAsia="Times New Roman" w:hAnsi="Times New Roman" w:cs="Times New Roman"/>
          <w:bCs/>
          <w:color w:val="070000"/>
          <w:sz w:val="24"/>
          <w:szCs w:val="24"/>
          <w:lang w:eastAsia="en-IN"/>
        </w:rPr>
        <w:t>(Final year)</w:t>
      </w:r>
    </w:p>
    <w:p w:rsidR="006B58B3" w:rsidRPr="006B58B3" w:rsidRDefault="006B58B3" w:rsidP="006B58B3">
      <w:pPr>
        <w:shd w:val="clear" w:color="auto" w:fill="FFFFFF"/>
        <w:spacing w:after="0" w:line="240" w:lineRule="auto"/>
        <w:jc w:val="center"/>
        <w:rPr>
          <w:rFonts w:ascii="Times New Roman" w:eastAsia="Times New Roman" w:hAnsi="Times New Roman" w:cs="Times New Roman"/>
          <w:bCs/>
          <w:color w:val="070000"/>
          <w:sz w:val="24"/>
          <w:szCs w:val="24"/>
          <w:lang w:eastAsia="en-IN"/>
        </w:rPr>
        <w:sectPr w:rsidR="006B58B3" w:rsidRPr="006B58B3" w:rsidSect="00DF075B">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6B58B3">
        <w:rPr>
          <w:rFonts w:ascii="Times New Roman" w:eastAsia="Times New Roman" w:hAnsi="Times New Roman" w:cs="Times New Roman"/>
          <w:bCs/>
          <w:color w:val="070000"/>
          <w:sz w:val="24"/>
          <w:szCs w:val="24"/>
          <w:lang w:eastAsia="en-IN"/>
        </w:rPr>
        <w:t>Civil Engineering Dept. KDKCE, Nagpur.</w:t>
      </w:r>
    </w:p>
    <w:p w:rsidR="00470FA7" w:rsidRPr="00140678" w:rsidRDefault="00470FA7" w:rsidP="00470FA7">
      <w:pPr>
        <w:shd w:val="clear" w:color="auto" w:fill="FFFFFF"/>
        <w:spacing w:after="0" w:line="285" w:lineRule="atLeast"/>
        <w:jc w:val="both"/>
        <w:rPr>
          <w:rFonts w:ascii="Times New Roman" w:eastAsia="Times New Roman" w:hAnsi="Times New Roman" w:cs="Times New Roman"/>
          <w:b/>
          <w:bCs/>
          <w:color w:val="070000"/>
          <w:sz w:val="28"/>
          <w:szCs w:val="28"/>
          <w:lang w:eastAsia="en-IN"/>
        </w:rPr>
      </w:pPr>
    </w:p>
    <w:p w:rsidR="00470FA7" w:rsidRPr="00140678" w:rsidRDefault="00470FA7" w:rsidP="00470FA7">
      <w:pPr>
        <w:shd w:val="clear" w:color="auto" w:fill="FFFFFF"/>
        <w:spacing w:after="0" w:line="285" w:lineRule="atLeast"/>
        <w:jc w:val="both"/>
        <w:rPr>
          <w:rFonts w:ascii="Times New Roman" w:eastAsia="Times New Roman" w:hAnsi="Times New Roman" w:cs="Times New Roman"/>
          <w:b/>
          <w:bCs/>
          <w:color w:val="070000"/>
          <w:sz w:val="28"/>
          <w:szCs w:val="28"/>
          <w:lang w:eastAsia="en-IN"/>
        </w:rPr>
      </w:pPr>
    </w:p>
    <w:p w:rsidR="00470FA7" w:rsidRPr="00140678" w:rsidRDefault="00470FA7" w:rsidP="00470FA7">
      <w:pPr>
        <w:shd w:val="clear" w:color="auto" w:fill="FFFFFF"/>
        <w:spacing w:after="0" w:line="285" w:lineRule="atLeast"/>
        <w:jc w:val="both"/>
        <w:rPr>
          <w:rFonts w:ascii="Times New Roman" w:eastAsia="Times New Roman" w:hAnsi="Times New Roman" w:cs="Times New Roman"/>
          <w:color w:val="070000"/>
          <w:sz w:val="28"/>
          <w:szCs w:val="28"/>
          <w:lang w:eastAsia="en-IN"/>
        </w:rPr>
      </w:pPr>
      <w:r w:rsidRPr="00140678">
        <w:rPr>
          <w:rFonts w:ascii="Times New Roman" w:eastAsia="Times New Roman" w:hAnsi="Times New Roman" w:cs="Times New Roman"/>
          <w:b/>
          <w:bCs/>
          <w:color w:val="070000"/>
          <w:sz w:val="28"/>
          <w:szCs w:val="28"/>
          <w:lang w:eastAsia="en-IN"/>
        </w:rPr>
        <w:t>Abstract</w:t>
      </w:r>
    </w:p>
    <w:p w:rsidR="00470FA7" w:rsidRPr="006B58B3" w:rsidRDefault="00470FA7" w:rsidP="006B58B3">
      <w:pPr>
        <w:shd w:val="clear" w:color="auto" w:fill="FFFFFF"/>
        <w:spacing w:after="0"/>
        <w:jc w:val="both"/>
        <w:rPr>
          <w:rFonts w:ascii="Times New Roman" w:eastAsia="Times New Roman" w:hAnsi="Times New Roman" w:cs="Times New Roman"/>
          <w:color w:val="070000"/>
          <w:sz w:val="24"/>
          <w:szCs w:val="24"/>
          <w:lang w:eastAsia="en-IN"/>
        </w:rPr>
      </w:pPr>
      <w:r w:rsidRPr="006B58B3">
        <w:rPr>
          <w:rFonts w:ascii="Times New Roman" w:eastAsia="Times New Roman" w:hAnsi="Times New Roman" w:cs="Times New Roman"/>
          <w:color w:val="070000"/>
          <w:sz w:val="24"/>
          <w:szCs w:val="24"/>
          <w:lang w:eastAsia="en-IN"/>
        </w:rPr>
        <w:t xml:space="preserve">Consumption of water can be optimized by metering it. In irrigation systems, many lined irrigation canals have trapezoidal cross sections. A simple portable device for measurement of discharge in small trapezoidal agricultural canal has been analyzed in this paper. Measuring flume consists of a cylinder positioned axially in nearly horizontal prismatic trapezoidal channel which can be quickly fixed and removed for short-time use in trapezoidal channels. The cylinder placed in the flow reduces the cross section for flow, thus creating critical flow conditions. In this paper, a new mathematical model has been developed to predict the discharge through a trapezoidal canal by simple cylindrical flume using experimental data available in literature for trapezoidal canal having 1:1 side slope. Dimensional analysis has been carried out to achieve the objective of prediction of more accurate discharge than that calculated by a model developed by using </w:t>
      </w:r>
      <w:proofErr w:type="spellStart"/>
      <w:r w:rsidRPr="006B58B3">
        <w:rPr>
          <w:rFonts w:ascii="Times New Roman" w:eastAsia="Times New Roman" w:hAnsi="Times New Roman" w:cs="Times New Roman"/>
          <w:color w:val="070000"/>
          <w:sz w:val="24"/>
          <w:szCs w:val="24"/>
          <w:lang w:eastAsia="en-IN"/>
        </w:rPr>
        <w:t>Hec-Ras</w:t>
      </w:r>
      <w:proofErr w:type="spellEnd"/>
      <w:r w:rsidRPr="006B58B3">
        <w:rPr>
          <w:rFonts w:ascii="Times New Roman" w:eastAsia="Times New Roman" w:hAnsi="Times New Roman" w:cs="Times New Roman"/>
          <w:color w:val="070000"/>
          <w:sz w:val="24"/>
          <w:szCs w:val="24"/>
          <w:lang w:eastAsia="en-IN"/>
        </w:rPr>
        <w:t xml:space="preserve"> software. The resulting non-dimensional parameters have been used to develop the proposed mathematical model and the results of the proposed model have been compared with the results of the model developed by using </w:t>
      </w:r>
      <w:proofErr w:type="spellStart"/>
      <w:r w:rsidRPr="006B58B3">
        <w:rPr>
          <w:rFonts w:ascii="Times New Roman" w:eastAsia="Times New Roman" w:hAnsi="Times New Roman" w:cs="Times New Roman"/>
          <w:color w:val="070000"/>
          <w:sz w:val="24"/>
          <w:szCs w:val="24"/>
          <w:lang w:eastAsia="en-IN"/>
        </w:rPr>
        <w:t>Hec-Ras</w:t>
      </w:r>
      <w:proofErr w:type="spellEnd"/>
      <w:r w:rsidRPr="006B58B3">
        <w:rPr>
          <w:rFonts w:ascii="Times New Roman" w:eastAsia="Times New Roman" w:hAnsi="Times New Roman" w:cs="Times New Roman"/>
          <w:color w:val="070000"/>
          <w:sz w:val="24"/>
          <w:szCs w:val="24"/>
          <w:lang w:eastAsia="en-IN"/>
        </w:rPr>
        <w:t xml:space="preserve"> software.</w:t>
      </w:r>
    </w:p>
    <w:p w:rsidR="00470FA7" w:rsidRPr="00140678" w:rsidRDefault="00470FA7" w:rsidP="006B58B3">
      <w:pPr>
        <w:shd w:val="clear" w:color="auto" w:fill="FFFFFF"/>
        <w:spacing w:after="0"/>
        <w:jc w:val="both"/>
        <w:rPr>
          <w:rFonts w:ascii="Times New Roman" w:eastAsia="Times New Roman" w:hAnsi="Times New Roman" w:cs="Times New Roman"/>
          <w:color w:val="070000"/>
          <w:sz w:val="28"/>
          <w:szCs w:val="28"/>
          <w:lang w:eastAsia="en-IN"/>
        </w:rPr>
      </w:pPr>
      <w:r w:rsidRPr="006B58B3">
        <w:rPr>
          <w:rFonts w:ascii="Times New Roman" w:eastAsia="Times New Roman" w:hAnsi="Times New Roman" w:cs="Times New Roman"/>
          <w:b/>
          <w:bCs/>
          <w:color w:val="070000"/>
          <w:sz w:val="24"/>
          <w:szCs w:val="24"/>
          <w:lang w:eastAsia="en-IN"/>
        </w:rPr>
        <w:t>Keywords: </w:t>
      </w:r>
      <w:r w:rsidRPr="006B58B3">
        <w:rPr>
          <w:rFonts w:ascii="Times New Roman" w:eastAsia="Times New Roman" w:hAnsi="Times New Roman" w:cs="Times New Roman"/>
          <w:color w:val="070000"/>
          <w:sz w:val="24"/>
          <w:szCs w:val="24"/>
          <w:lang w:eastAsia="en-IN"/>
        </w:rPr>
        <w:t>Flume, Discharge Measurement, Open Channel Flow, Dimensional Analysis.</w:t>
      </w:r>
    </w:p>
    <w:p w:rsidR="00470FA7" w:rsidRDefault="00470FA7" w:rsidP="00B86592">
      <w:pPr>
        <w:spacing w:line="360" w:lineRule="auto"/>
        <w:jc w:val="both"/>
        <w:rPr>
          <w:rFonts w:ascii="Times New Roman" w:hAnsi="Times New Roman" w:cs="Times New Roman"/>
          <w:b/>
          <w:sz w:val="28"/>
          <w:szCs w:val="28"/>
        </w:rPr>
      </w:pPr>
    </w:p>
    <w:p w:rsidR="006B58B3" w:rsidRDefault="00B86592" w:rsidP="00B86592">
      <w:pPr>
        <w:pStyle w:val="ListParagraph"/>
        <w:numPr>
          <w:ilvl w:val="0"/>
          <w:numId w:val="3"/>
        </w:numPr>
        <w:spacing w:line="360" w:lineRule="auto"/>
        <w:jc w:val="both"/>
        <w:rPr>
          <w:rFonts w:ascii="Times New Roman" w:hAnsi="Times New Roman" w:cs="Times New Roman"/>
          <w:b/>
          <w:sz w:val="28"/>
          <w:szCs w:val="28"/>
        </w:rPr>
      </w:pPr>
      <w:r w:rsidRPr="00470FA7">
        <w:rPr>
          <w:rFonts w:ascii="Times New Roman" w:hAnsi="Times New Roman" w:cs="Times New Roman"/>
          <w:b/>
          <w:sz w:val="28"/>
          <w:szCs w:val="28"/>
        </w:rPr>
        <w:t xml:space="preserve">INTRODUCTION </w:t>
      </w:r>
    </w:p>
    <w:p w:rsidR="006B58B3" w:rsidRDefault="00B86592" w:rsidP="006B58B3">
      <w:pPr>
        <w:spacing w:line="360" w:lineRule="auto"/>
        <w:jc w:val="both"/>
        <w:rPr>
          <w:rFonts w:ascii="Times New Roman" w:hAnsi="Times New Roman" w:cs="Times New Roman"/>
          <w:sz w:val="24"/>
          <w:szCs w:val="24"/>
        </w:rPr>
      </w:pPr>
      <w:r w:rsidRPr="006B58B3">
        <w:rPr>
          <w:rFonts w:ascii="Times New Roman" w:hAnsi="Times New Roman" w:cs="Times New Roman"/>
          <w:sz w:val="24"/>
          <w:szCs w:val="24"/>
        </w:rPr>
        <w:t xml:space="preserve">Water is vitally important natural resource for mankind and is a valuable national asset. Efficient development and optimum utilization of water resources is of great significance to the overall development of the country. Accurate measurement of irrigation water results in more </w:t>
      </w:r>
    </w:p>
    <w:p w:rsidR="006B58B3" w:rsidRDefault="006B58B3" w:rsidP="006B58B3">
      <w:pPr>
        <w:spacing w:line="360" w:lineRule="auto"/>
        <w:ind w:left="360"/>
        <w:jc w:val="both"/>
        <w:rPr>
          <w:rFonts w:ascii="Times New Roman" w:hAnsi="Times New Roman" w:cs="Times New Roman"/>
          <w:sz w:val="24"/>
          <w:szCs w:val="24"/>
        </w:rPr>
      </w:pPr>
    </w:p>
    <w:p w:rsidR="00111EA9" w:rsidRDefault="00111EA9" w:rsidP="00B86592">
      <w:pPr>
        <w:spacing w:line="360" w:lineRule="auto"/>
        <w:jc w:val="both"/>
        <w:rPr>
          <w:rFonts w:ascii="Times New Roman" w:hAnsi="Times New Roman" w:cs="Times New Roman"/>
          <w:b/>
          <w:sz w:val="28"/>
          <w:szCs w:val="28"/>
        </w:rPr>
      </w:pPr>
      <w:r w:rsidRPr="006B58B3">
        <w:rPr>
          <w:rFonts w:ascii="Times New Roman" w:hAnsi="Times New Roman" w:cs="Times New Roman"/>
          <w:sz w:val="24"/>
          <w:szCs w:val="24"/>
        </w:rPr>
        <w:t>Intelligent</w:t>
      </w:r>
      <w:r w:rsidR="00B86592" w:rsidRPr="006B58B3">
        <w:rPr>
          <w:rFonts w:ascii="Times New Roman" w:hAnsi="Times New Roman" w:cs="Times New Roman"/>
          <w:sz w:val="24"/>
          <w:szCs w:val="24"/>
        </w:rPr>
        <w:t xml:space="preserve"> use of this valuable natural resource. Such measurement reduces excessive waste and allows the water to be distributed among users according to their needs and the importance. Various approaches exist to measure discharge in canals. The usual discharge measurement in canals is based on the critical flow concept. Most of previous works for discharge measurement structures were carried out in canals with rectangular cross sections. However, in irrigation systems, especially the lined canals have trapezoidal cross sections. Hence an attempt is made to develop a refined mathematical model for prediction of discharge through trapezoidal canal, using experimental data on simple cylindrical flume.</w:t>
      </w:r>
    </w:p>
    <w:p w:rsidR="00B86592" w:rsidRPr="00111EA9" w:rsidRDefault="00B86592" w:rsidP="00B86592">
      <w:pPr>
        <w:spacing w:line="360" w:lineRule="auto"/>
        <w:jc w:val="both"/>
        <w:rPr>
          <w:rFonts w:ascii="Times New Roman" w:hAnsi="Times New Roman" w:cs="Times New Roman"/>
          <w:b/>
          <w:sz w:val="28"/>
          <w:szCs w:val="28"/>
        </w:rPr>
      </w:pPr>
      <w:r>
        <w:rPr>
          <w:rFonts w:ascii="Times New Roman" w:eastAsia="Times New Roman" w:hAnsi="Times New Roman" w:cs="Times New Roman"/>
          <w:bCs/>
          <w:color w:val="000000"/>
          <w:sz w:val="24"/>
          <w:szCs w:val="24"/>
          <w:lang w:eastAsia="en-IN"/>
        </w:rPr>
        <w:t>In the past a</w:t>
      </w:r>
      <w:r w:rsidRPr="00B50E7B">
        <w:rPr>
          <w:rFonts w:ascii="Times New Roman" w:eastAsia="Times New Roman" w:hAnsi="Times New Roman" w:cs="Times New Roman"/>
          <w:bCs/>
          <w:color w:val="000000"/>
          <w:sz w:val="24"/>
          <w:szCs w:val="24"/>
          <w:lang w:eastAsia="en-IN"/>
        </w:rPr>
        <w:t xml:space="preserve">fter introduction </w:t>
      </w:r>
      <w:r>
        <w:rPr>
          <w:rFonts w:ascii="Times New Roman" w:eastAsia="Times New Roman" w:hAnsi="Times New Roman" w:cs="Times New Roman"/>
          <w:bCs/>
          <w:color w:val="000000"/>
          <w:sz w:val="24"/>
          <w:szCs w:val="24"/>
          <w:lang w:eastAsia="en-IN"/>
        </w:rPr>
        <w:t xml:space="preserve">of Parshall flume (Parshall 1926), attempts have been made to simplify its construction and also to develop the flow measuring devices in open channels. This attempts led to the development of different forms of venturi flumes viz. Cut throat flume (Robinson and Chamberlain 1960 and </w:t>
      </w:r>
      <w:proofErr w:type="spellStart"/>
      <w:r>
        <w:rPr>
          <w:rFonts w:ascii="Times New Roman" w:eastAsia="Times New Roman" w:hAnsi="Times New Roman" w:cs="Times New Roman"/>
          <w:bCs/>
          <w:color w:val="000000"/>
          <w:sz w:val="24"/>
          <w:szCs w:val="24"/>
          <w:lang w:eastAsia="en-IN"/>
        </w:rPr>
        <w:t>Skogerboe</w:t>
      </w:r>
      <w:proofErr w:type="spellEnd"/>
      <w:r>
        <w:rPr>
          <w:rFonts w:ascii="Times New Roman" w:eastAsia="Times New Roman" w:hAnsi="Times New Roman" w:cs="Times New Roman"/>
          <w:bCs/>
          <w:color w:val="000000"/>
          <w:sz w:val="24"/>
          <w:szCs w:val="24"/>
          <w:lang w:eastAsia="en-IN"/>
        </w:rPr>
        <w:t xml:space="preserve"> et al 1967) and RBC flume (</w:t>
      </w:r>
      <w:proofErr w:type="spellStart"/>
      <w:r>
        <w:rPr>
          <w:rFonts w:ascii="Times New Roman" w:eastAsia="Times New Roman" w:hAnsi="Times New Roman" w:cs="Times New Roman"/>
          <w:bCs/>
          <w:color w:val="000000"/>
          <w:sz w:val="24"/>
          <w:szCs w:val="24"/>
          <w:lang w:eastAsia="en-IN"/>
        </w:rPr>
        <w:t>Replogel</w:t>
      </w:r>
      <w:proofErr w:type="spellEnd"/>
      <w:r>
        <w:rPr>
          <w:rFonts w:ascii="Times New Roman" w:eastAsia="Times New Roman" w:hAnsi="Times New Roman" w:cs="Times New Roman"/>
          <w:bCs/>
          <w:color w:val="000000"/>
          <w:sz w:val="24"/>
          <w:szCs w:val="24"/>
          <w:lang w:eastAsia="en-IN"/>
        </w:rPr>
        <w:t xml:space="preserve"> 1975). Hager (1986) used the vertically immersed cone for discharge measurement for rectangular channel. A modified discharge prediction model using dimensional analysis for trapezoidal canal, with inserted simple portable cylinders to be used as a flume was proposed by A.M. Babar et al (2012) by using vertical pipe (cylinders), prism or cone, to form a </w:t>
      </w:r>
      <w:r>
        <w:rPr>
          <w:rFonts w:ascii="Times New Roman" w:eastAsia="Times New Roman" w:hAnsi="Times New Roman" w:cs="Times New Roman"/>
          <w:bCs/>
          <w:color w:val="000000"/>
          <w:sz w:val="24"/>
          <w:szCs w:val="24"/>
          <w:lang w:eastAsia="en-IN"/>
        </w:rPr>
        <w:lastRenderedPageBreak/>
        <w:t>throat section within a channel section leads to an advantage of measuring discharge at any desired section of open channel flow.  A simple mobile flume in the form of cylinder inserted axially across the channel flow, may be referred as simple cylindrical flume, can be used for field measurement of discharge on small agricultural channel, at any location.</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In our study, experiments are performed in the laboratory (KDK COLLEGE OF ENGINEERING) on a simple cylindrical flume consisting of a vertically inserted cylinders of various diameters of 140, 160 and 182.3mm in a trapezoidal channel cross section with width of 20 cm and for different discharges, the flow depth on the cylinder at the upstream side are observed. The result of experimental observations have been used for the regression analysis to develop experimental discharge prediction model for simple cylindrical flume and it has been used to compare and test the results obtained from the corresponding discharge prediction model developed using HECRAS software. Experimental calibration of flumes is time consuming task especially when it is required to cover a wide range of geometric proportions of the flume elements with a view to overcome this limitations, it was decided to apply the HECRAS software for flow simulation of simple cylindrical flume and obtain the depth of water on the upstream side of cylinder. Maintaining the same flow and the geometric conditions as those used in the experiments. The results of HECRAS model runs are also used for the development of discharge prediction model and comparative study of both the discharge prediction models has been presented in this paper.</w:t>
      </w:r>
    </w:p>
    <w:p w:rsidR="00B86592" w:rsidRPr="00B86592" w:rsidRDefault="00B86592" w:rsidP="00B86592">
      <w:pPr>
        <w:spacing w:line="360" w:lineRule="auto"/>
        <w:jc w:val="both"/>
        <w:rPr>
          <w:rFonts w:ascii="Times New Roman" w:eastAsia="Times New Roman" w:hAnsi="Times New Roman" w:cs="Times New Roman"/>
          <w:b/>
          <w:bCs/>
          <w:color w:val="000000"/>
          <w:sz w:val="28"/>
          <w:szCs w:val="28"/>
          <w:lang w:eastAsia="en-IN"/>
        </w:rPr>
      </w:pPr>
      <w:proofErr w:type="gramStart"/>
      <w:r>
        <w:rPr>
          <w:rFonts w:ascii="Times New Roman" w:eastAsia="Times New Roman" w:hAnsi="Times New Roman" w:cs="Times New Roman"/>
          <w:b/>
          <w:bCs/>
          <w:color w:val="000000"/>
          <w:sz w:val="28"/>
          <w:szCs w:val="28"/>
          <w:lang w:eastAsia="en-IN"/>
        </w:rPr>
        <w:t>2.</w:t>
      </w:r>
      <w:r w:rsidRPr="00B86592">
        <w:rPr>
          <w:rFonts w:ascii="Times New Roman" w:eastAsia="Times New Roman" w:hAnsi="Times New Roman" w:cs="Times New Roman"/>
          <w:b/>
          <w:bCs/>
          <w:color w:val="000000"/>
          <w:sz w:val="28"/>
          <w:szCs w:val="28"/>
          <w:lang w:eastAsia="en-IN"/>
        </w:rPr>
        <w:t>HEC</w:t>
      </w:r>
      <w:proofErr w:type="gramEnd"/>
      <w:r w:rsidRPr="00B86592">
        <w:rPr>
          <w:rFonts w:ascii="Times New Roman" w:eastAsia="Times New Roman" w:hAnsi="Times New Roman" w:cs="Times New Roman"/>
          <w:b/>
          <w:bCs/>
          <w:color w:val="000000"/>
          <w:sz w:val="28"/>
          <w:szCs w:val="28"/>
          <w:lang w:eastAsia="en-IN"/>
        </w:rPr>
        <w:t>-RAS MODEL DEVELOPMENT</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The hydrologic engineering Centre’s river analysis system (HECRAS) software has been developed by the U.S.ARMY CORPS of engineers and is made available for public use, free of cost. Software package HECRAS allows user to perform 1 dimensional river analysis components for steady flow water surface profile computations in addition to unsteady flow simulations, movable boundary sediment transport computations and water quality analysis. HECRAS is one of the most commonly used software to calculate the water surface profiles and energy grade lines in 1-D, steady state, and gradually varied flow analysis. In 1-D, STEADY STATE gradually varied flow analysis, assumptions include dominant velocity I the flow direction, constant hydraulic characteristic of flow for the time interval under consideration and that the streamlines are practically parallel and therefore, hydrostatic pressure distribution prevails over channel section. Water surface profile is computed from one cross section t the next by solving the energy equation with an iterative procedure called the standard step method. The energy loss between cross section comprises of the frictional losses, and contraction and expansion losses.</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 In order to simulate the flume, a schematic diagram of channel reach with simple cylindrical flume was drawn first (fig 1). It shows HECRAS schematic plan of the channel showing the location of vertical cylinder inserted. HECRAS requires the geometry of cross sections to define the channel. The cross sections needed to be adequately refined to describe the cross sections shape and the reach above and below the cross section. Channel roughness value were assigned for each cross section in the model. For the present study channel roughness (0.0140958) was assumed and same was used for HECRAS model development. There were 11 cross sections spaced at 0.5m each represented by dark brown line on the schematic diagram.</w:t>
      </w:r>
    </w:p>
    <w:p w:rsidR="00B86592" w:rsidRDefault="006B58B3"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noProof/>
          <w:color w:val="000000"/>
          <w:sz w:val="24"/>
          <w:szCs w:val="24"/>
          <w:lang w:val="en-IN" w:eastAsia="en-IN"/>
        </w:rPr>
        <w:drawing>
          <wp:anchor distT="0" distB="0" distL="114300" distR="114300" simplePos="0" relativeHeight="251659264" behindDoc="1" locked="0" layoutInCell="1" allowOverlap="1" wp14:anchorId="03A1B40B" wp14:editId="6D84C350">
            <wp:simplePos x="0" y="0"/>
            <wp:positionH relativeFrom="margin">
              <wp:posOffset>460375</wp:posOffset>
            </wp:positionH>
            <wp:positionV relativeFrom="paragraph">
              <wp:posOffset>33655</wp:posOffset>
            </wp:positionV>
            <wp:extent cx="1313815" cy="2402840"/>
            <wp:effectExtent l="0" t="0" r="635" b="0"/>
            <wp:wrapTight wrapText="bothSides">
              <wp:wrapPolygon edited="0">
                <wp:start x="0" y="0"/>
                <wp:lineTo x="0" y="21406"/>
                <wp:lineTo x="21297" y="21406"/>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815" cy="2402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p>
    <w:p w:rsidR="00B86592" w:rsidRDefault="00B86592" w:rsidP="00B86592">
      <w:pPr>
        <w:spacing w:line="360" w:lineRule="auto"/>
        <w:rPr>
          <w:rFonts w:ascii="Times New Roman" w:eastAsia="Times New Roman" w:hAnsi="Times New Roman" w:cs="Times New Roman"/>
          <w:bCs/>
          <w:color w:val="000000"/>
          <w:sz w:val="24"/>
          <w:szCs w:val="24"/>
          <w:lang w:eastAsia="en-IN"/>
        </w:rPr>
      </w:pPr>
    </w:p>
    <w:p w:rsidR="00B86592" w:rsidRDefault="00B86592" w:rsidP="00B86592">
      <w:pPr>
        <w:spacing w:line="36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Fig 1. HECRAS schematic plan of channel</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A part from this the contraction and expansion loss coefficients were also required as input data. These values were taken as 0.1 and 0.3 resp. for the cross section from 3.01 to 3.21.</w:t>
      </w:r>
    </w:p>
    <w:p w:rsidR="00B86592" w:rsidRPr="00A163E1" w:rsidRDefault="00B86592" w:rsidP="00B86592">
      <w:pPr>
        <w:spacing w:line="360" w:lineRule="auto"/>
        <w:jc w:val="center"/>
        <w:rPr>
          <w:rFonts w:ascii="Times New Roman" w:eastAsia="Times New Roman" w:hAnsi="Times New Roman" w:cs="Times New Roman"/>
          <w:b/>
          <w:bCs/>
          <w:color w:val="000000"/>
          <w:sz w:val="24"/>
          <w:szCs w:val="24"/>
          <w:lang w:eastAsia="en-IN"/>
        </w:rPr>
      </w:pPr>
      <w:r w:rsidRPr="00A163E1">
        <w:rPr>
          <w:rFonts w:ascii="Times New Roman" w:eastAsia="Times New Roman" w:hAnsi="Times New Roman" w:cs="Times New Roman"/>
          <w:b/>
          <w:bCs/>
          <w:color w:val="000000"/>
          <w:sz w:val="24"/>
          <w:szCs w:val="24"/>
          <w:lang w:eastAsia="en-IN"/>
        </w:rPr>
        <w:t>Table 1. DESCRIPTION OF THE FLUME</w:t>
      </w:r>
    </w:p>
    <w:tbl>
      <w:tblPr>
        <w:tblStyle w:val="TableGrid"/>
        <w:tblW w:w="0" w:type="auto"/>
        <w:tblLayout w:type="fixed"/>
        <w:tblLook w:val="04A0" w:firstRow="1" w:lastRow="0" w:firstColumn="1" w:lastColumn="0" w:noHBand="0" w:noVBand="1"/>
      </w:tblPr>
      <w:tblGrid>
        <w:gridCol w:w="946"/>
        <w:gridCol w:w="751"/>
        <w:gridCol w:w="986"/>
        <w:gridCol w:w="998"/>
        <w:gridCol w:w="1188"/>
      </w:tblGrid>
      <w:tr w:rsidR="00B86592" w:rsidTr="00B86592">
        <w:tc>
          <w:tcPr>
            <w:tcW w:w="946"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Length of channel (m)</w:t>
            </w:r>
          </w:p>
        </w:tc>
        <w:tc>
          <w:tcPr>
            <w:tcW w:w="751"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Base width B (m)</w:t>
            </w:r>
          </w:p>
        </w:tc>
        <w:tc>
          <w:tcPr>
            <w:tcW w:w="986"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Dia. Of cylinder (m)</w:t>
            </w:r>
          </w:p>
        </w:tc>
        <w:tc>
          <w:tcPr>
            <w:tcW w:w="998"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Throat width </w:t>
            </w:r>
            <w:proofErr w:type="spellStart"/>
            <w:r>
              <w:rPr>
                <w:rFonts w:ascii="Times New Roman" w:eastAsia="Times New Roman" w:hAnsi="Times New Roman" w:cs="Times New Roman"/>
                <w:bCs/>
                <w:color w:val="000000"/>
                <w:sz w:val="24"/>
                <w:szCs w:val="24"/>
                <w:lang w:eastAsia="en-IN"/>
              </w:rPr>
              <w:t>Wc</w:t>
            </w:r>
            <w:proofErr w:type="spellEnd"/>
            <w:r>
              <w:rPr>
                <w:rFonts w:ascii="Times New Roman" w:eastAsia="Times New Roman" w:hAnsi="Times New Roman" w:cs="Times New Roman"/>
                <w:bCs/>
                <w:color w:val="000000"/>
                <w:sz w:val="24"/>
                <w:szCs w:val="24"/>
                <w:lang w:eastAsia="en-IN"/>
              </w:rPr>
              <w:t xml:space="preserve"> (m)</w:t>
            </w:r>
          </w:p>
        </w:tc>
        <w:tc>
          <w:tcPr>
            <w:tcW w:w="1188"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Contraction ratio (%)</w:t>
            </w:r>
          </w:p>
        </w:tc>
      </w:tr>
      <w:tr w:rsidR="00B86592" w:rsidTr="00B86592">
        <w:tc>
          <w:tcPr>
            <w:tcW w:w="946"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4.9</w:t>
            </w:r>
          </w:p>
        </w:tc>
        <w:tc>
          <w:tcPr>
            <w:tcW w:w="751"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0.2</w:t>
            </w:r>
          </w:p>
        </w:tc>
        <w:tc>
          <w:tcPr>
            <w:tcW w:w="986"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0.14</w:t>
            </w:r>
          </w:p>
        </w:tc>
        <w:tc>
          <w:tcPr>
            <w:tcW w:w="998"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0.06</w:t>
            </w:r>
          </w:p>
        </w:tc>
        <w:tc>
          <w:tcPr>
            <w:tcW w:w="1188"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70</w:t>
            </w:r>
          </w:p>
        </w:tc>
      </w:tr>
      <w:tr w:rsidR="00B86592" w:rsidTr="00B86592">
        <w:tc>
          <w:tcPr>
            <w:tcW w:w="946"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4.9</w:t>
            </w:r>
          </w:p>
        </w:tc>
        <w:tc>
          <w:tcPr>
            <w:tcW w:w="751"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0.2</w:t>
            </w:r>
          </w:p>
        </w:tc>
        <w:tc>
          <w:tcPr>
            <w:tcW w:w="986"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0.16</w:t>
            </w:r>
          </w:p>
        </w:tc>
        <w:tc>
          <w:tcPr>
            <w:tcW w:w="998"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0.04</w:t>
            </w:r>
          </w:p>
        </w:tc>
        <w:tc>
          <w:tcPr>
            <w:tcW w:w="1188"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80</w:t>
            </w:r>
          </w:p>
        </w:tc>
      </w:tr>
      <w:tr w:rsidR="00B86592" w:rsidTr="00B86592">
        <w:tc>
          <w:tcPr>
            <w:tcW w:w="946"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4.9</w:t>
            </w:r>
          </w:p>
        </w:tc>
        <w:tc>
          <w:tcPr>
            <w:tcW w:w="751"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0.2</w:t>
            </w:r>
          </w:p>
        </w:tc>
        <w:tc>
          <w:tcPr>
            <w:tcW w:w="986"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0.1823</w:t>
            </w:r>
          </w:p>
        </w:tc>
        <w:tc>
          <w:tcPr>
            <w:tcW w:w="998"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0.0177</w:t>
            </w:r>
          </w:p>
        </w:tc>
        <w:tc>
          <w:tcPr>
            <w:tcW w:w="1188" w:type="dxa"/>
          </w:tcPr>
          <w:p w:rsidR="00B86592" w:rsidRDefault="00B86592" w:rsidP="00757BE4">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91.15</w:t>
            </w:r>
          </w:p>
        </w:tc>
      </w:tr>
    </w:tbl>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Ineffective flow area option is available in cross section editor of the software that allows the user to define areas of cross section that will contain water that is not actively being conveyed (ineffective flow). By using this option the cylinder was positioned in the channel. The position of the cylinder was coaxial in the channel and was located at 1.38m from downstream end. Thus, inserted cylinder was created using ineffective flow area approach as indicated in Fig 2&amp;3. </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noProof/>
          <w:color w:val="000000"/>
          <w:sz w:val="24"/>
          <w:szCs w:val="24"/>
          <w:lang w:val="en-IN" w:eastAsia="en-IN"/>
        </w:rPr>
        <w:drawing>
          <wp:inline distT="0" distB="0" distL="0" distR="0" wp14:anchorId="301BB977" wp14:editId="32A6C7AC">
            <wp:extent cx="3242310" cy="2806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325" cy="2835577"/>
                    </a:xfrm>
                    <a:prstGeom prst="rect">
                      <a:avLst/>
                    </a:prstGeom>
                    <a:noFill/>
                    <a:ln>
                      <a:noFill/>
                    </a:ln>
                  </pic:spPr>
                </pic:pic>
              </a:graphicData>
            </a:graphic>
          </wp:inline>
        </w:drawing>
      </w:r>
    </w:p>
    <w:p w:rsidR="00B86592" w:rsidRPr="00A163E1" w:rsidRDefault="00B86592" w:rsidP="00B86592">
      <w:pPr>
        <w:spacing w:line="360" w:lineRule="auto"/>
        <w:rPr>
          <w:rFonts w:ascii="Times New Roman" w:eastAsia="Times New Roman" w:hAnsi="Times New Roman" w:cs="Times New Roman"/>
          <w:b/>
          <w:bCs/>
          <w:color w:val="000000"/>
          <w:sz w:val="24"/>
          <w:szCs w:val="24"/>
          <w:lang w:eastAsia="en-IN"/>
        </w:rPr>
      </w:pPr>
      <w:r w:rsidRPr="00A163E1">
        <w:rPr>
          <w:rFonts w:ascii="Times New Roman" w:eastAsia="Times New Roman" w:hAnsi="Times New Roman" w:cs="Times New Roman"/>
          <w:b/>
          <w:bCs/>
          <w:color w:val="000000"/>
          <w:sz w:val="24"/>
          <w:szCs w:val="24"/>
          <w:lang w:eastAsia="en-IN"/>
        </w:rPr>
        <w:t>Fig. 2 geome</w:t>
      </w:r>
      <w:r>
        <w:rPr>
          <w:rFonts w:ascii="Times New Roman" w:eastAsia="Times New Roman" w:hAnsi="Times New Roman" w:cs="Times New Roman"/>
          <w:b/>
          <w:bCs/>
          <w:color w:val="000000"/>
          <w:sz w:val="24"/>
          <w:szCs w:val="24"/>
          <w:lang w:eastAsia="en-IN"/>
        </w:rPr>
        <w:t xml:space="preserve">tric properties table for cross </w:t>
      </w:r>
      <w:r w:rsidRPr="00A163E1">
        <w:rPr>
          <w:rFonts w:ascii="Times New Roman" w:eastAsia="Times New Roman" w:hAnsi="Times New Roman" w:cs="Times New Roman"/>
          <w:b/>
          <w:bCs/>
          <w:color w:val="000000"/>
          <w:sz w:val="24"/>
          <w:szCs w:val="24"/>
          <w:lang w:eastAsia="en-IN"/>
        </w:rPr>
        <w:t>section</w:t>
      </w:r>
    </w:p>
    <w:p w:rsidR="00B86592" w:rsidRDefault="00B86592" w:rsidP="00B86592">
      <w:pPr>
        <w:spacing w:line="360" w:lineRule="auto"/>
        <w:jc w:val="cente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noProof/>
          <w:color w:val="000000"/>
          <w:sz w:val="24"/>
          <w:szCs w:val="24"/>
          <w:lang w:val="en-IN" w:eastAsia="en-IN"/>
        </w:rPr>
        <w:drawing>
          <wp:inline distT="0" distB="0" distL="0" distR="0" wp14:anchorId="38E192FD" wp14:editId="40D0CA61">
            <wp:extent cx="3183255" cy="25730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5526" cy="2591081"/>
                    </a:xfrm>
                    <a:prstGeom prst="rect">
                      <a:avLst/>
                    </a:prstGeom>
                    <a:noFill/>
                    <a:ln>
                      <a:noFill/>
                    </a:ln>
                  </pic:spPr>
                </pic:pic>
              </a:graphicData>
            </a:graphic>
          </wp:inline>
        </w:drawing>
      </w:r>
    </w:p>
    <w:p w:rsidR="00B86592" w:rsidRPr="00A163E1" w:rsidRDefault="00B86592" w:rsidP="00B86592">
      <w:pPr>
        <w:spacing w:line="360" w:lineRule="auto"/>
        <w:jc w:val="center"/>
        <w:rPr>
          <w:rFonts w:ascii="Times New Roman" w:eastAsia="Times New Roman" w:hAnsi="Times New Roman" w:cs="Times New Roman"/>
          <w:b/>
          <w:bCs/>
          <w:color w:val="000000"/>
          <w:sz w:val="24"/>
          <w:szCs w:val="24"/>
          <w:lang w:eastAsia="en-IN"/>
        </w:rPr>
      </w:pPr>
      <w:r w:rsidRPr="00A163E1">
        <w:rPr>
          <w:rFonts w:ascii="Times New Roman" w:eastAsia="Times New Roman" w:hAnsi="Times New Roman" w:cs="Times New Roman"/>
          <w:b/>
          <w:bCs/>
          <w:color w:val="000000"/>
          <w:sz w:val="24"/>
          <w:szCs w:val="24"/>
          <w:lang w:eastAsia="en-IN"/>
        </w:rPr>
        <w:t>Fig. 3 perspective view of simple cylindrical flume</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Flow data in HEC-RAS model consists of flow rate and boundary condition. After entering the geometric data and before the study flow simulation, the flow data (same as used in laboratory experimentation) and the boundary conditions were entered. The boundary condition of normal depth options were defined at all of the external ends of the system. The data fed into study flow data editor is as shown in the fig 4. </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noProof/>
          <w:color w:val="000000"/>
          <w:sz w:val="24"/>
          <w:szCs w:val="24"/>
          <w:lang w:val="en-IN" w:eastAsia="en-IN"/>
        </w:rPr>
        <w:drawing>
          <wp:inline distT="0" distB="0" distL="0" distR="0" wp14:anchorId="51662241" wp14:editId="563D0A1A">
            <wp:extent cx="3098165" cy="1080770"/>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165" cy="1080770"/>
                    </a:xfrm>
                    <a:prstGeom prst="rect">
                      <a:avLst/>
                    </a:prstGeom>
                    <a:noFill/>
                    <a:ln>
                      <a:noFill/>
                    </a:ln>
                  </pic:spPr>
                </pic:pic>
              </a:graphicData>
            </a:graphic>
          </wp:inline>
        </w:drawing>
      </w:r>
    </w:p>
    <w:p w:rsidR="00B86592" w:rsidRPr="000F6477" w:rsidRDefault="00B86592" w:rsidP="00B86592">
      <w:pPr>
        <w:spacing w:line="360" w:lineRule="auto"/>
        <w:jc w:val="center"/>
        <w:rPr>
          <w:rFonts w:ascii="Times New Roman" w:eastAsia="Times New Roman" w:hAnsi="Times New Roman" w:cs="Times New Roman"/>
          <w:b/>
          <w:bCs/>
          <w:color w:val="000000"/>
          <w:sz w:val="24"/>
          <w:szCs w:val="24"/>
          <w:lang w:eastAsia="en-IN"/>
        </w:rPr>
      </w:pPr>
      <w:r w:rsidRPr="000F6477">
        <w:rPr>
          <w:rFonts w:ascii="Times New Roman" w:eastAsia="Times New Roman" w:hAnsi="Times New Roman" w:cs="Times New Roman"/>
          <w:b/>
          <w:bCs/>
          <w:color w:val="000000"/>
          <w:sz w:val="24"/>
          <w:szCs w:val="24"/>
          <w:lang w:eastAsia="en-IN"/>
        </w:rPr>
        <w:t>Fig. 4. Steady flow data editor of HECRAS</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As a mixed flow regime was considered, both upstream and downstream boundary conditions were required to be provided. This were taken as normal depth and average energy slope as 0.0004. Initially, the software computes a subcritical water surface profile with initial value of downstream boundary condition. Location with critical depth are marked for the further analysis. After that subcritical profile is calculated starting from the upstream condition, the software checks to monitor if it has a greater specific force than the previously computed subcritical water surface at the location. If it has a greater specific force, then software begins searching downstream, to find the defaulted critical depth. After locating the critical depth the software uses it as a boundary condition to commence supercritical profile calculations. </w:t>
      </w:r>
    </w:p>
    <w:p w:rsidR="00B86592" w:rsidRDefault="00B86592" w:rsidP="00B86592">
      <w:pPr>
        <w:spacing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In the present study, a cylindrical flume of diameter 0.14, 0.16 and 0.1823m was investigated in trapezoidal channel of base width 0.2m i.e. providing contraction ratio 70%, 80%, 91.15% with discharge ranging from 0.003752 m</w:t>
      </w:r>
      <w:r>
        <w:rPr>
          <w:rFonts w:ascii="Times New Roman" w:eastAsia="Times New Roman" w:hAnsi="Times New Roman" w:cs="Times New Roman"/>
          <w:bCs/>
          <w:color w:val="000000"/>
          <w:sz w:val="24"/>
          <w:szCs w:val="24"/>
          <w:vertAlign w:val="superscript"/>
          <w:lang w:eastAsia="en-IN"/>
        </w:rPr>
        <w:t>3</w:t>
      </w:r>
      <w:r>
        <w:rPr>
          <w:rFonts w:ascii="Times New Roman" w:eastAsia="Times New Roman" w:hAnsi="Times New Roman" w:cs="Times New Roman"/>
          <w:bCs/>
          <w:color w:val="000000"/>
          <w:sz w:val="24"/>
          <w:szCs w:val="24"/>
          <w:lang w:eastAsia="en-IN"/>
        </w:rPr>
        <w:t>/sec to 0.0286 m</w:t>
      </w:r>
      <w:r>
        <w:rPr>
          <w:rFonts w:ascii="Times New Roman" w:eastAsia="Times New Roman" w:hAnsi="Times New Roman" w:cs="Times New Roman"/>
          <w:bCs/>
          <w:color w:val="000000"/>
          <w:sz w:val="24"/>
          <w:szCs w:val="24"/>
          <w:vertAlign w:val="superscript"/>
          <w:lang w:eastAsia="en-IN"/>
        </w:rPr>
        <w:t>3</w:t>
      </w:r>
      <w:r>
        <w:rPr>
          <w:rFonts w:ascii="Times New Roman" w:eastAsia="Times New Roman" w:hAnsi="Times New Roman" w:cs="Times New Roman"/>
          <w:bCs/>
          <w:color w:val="000000"/>
          <w:sz w:val="24"/>
          <w:szCs w:val="24"/>
          <w:lang w:eastAsia="en-IN"/>
        </w:rPr>
        <w:t>/sec.</w:t>
      </w:r>
    </w:p>
    <w:p w:rsidR="00B86592" w:rsidRPr="00B86592" w:rsidRDefault="00B86592" w:rsidP="00B86592">
      <w:pPr>
        <w:spacing w:line="360" w:lineRule="auto"/>
        <w:rPr>
          <w:rFonts w:ascii="Times New Roman" w:eastAsia="Times New Roman" w:hAnsi="Times New Roman" w:cs="Times New Roman"/>
          <w:b/>
          <w:bCs/>
          <w:color w:val="000000"/>
          <w:sz w:val="28"/>
          <w:szCs w:val="28"/>
          <w:lang w:eastAsia="en-IN"/>
        </w:rPr>
      </w:pPr>
      <w:proofErr w:type="gramStart"/>
      <w:r>
        <w:rPr>
          <w:rFonts w:ascii="Times New Roman" w:eastAsia="Times New Roman" w:hAnsi="Times New Roman" w:cs="Times New Roman"/>
          <w:b/>
          <w:bCs/>
          <w:color w:val="000000"/>
          <w:sz w:val="28"/>
          <w:szCs w:val="28"/>
          <w:lang w:eastAsia="en-IN"/>
        </w:rPr>
        <w:t>3.</w:t>
      </w:r>
      <w:r w:rsidRPr="00B86592">
        <w:rPr>
          <w:rFonts w:ascii="Times New Roman" w:eastAsia="Times New Roman" w:hAnsi="Times New Roman" w:cs="Times New Roman"/>
          <w:b/>
          <w:bCs/>
          <w:color w:val="000000"/>
          <w:sz w:val="28"/>
          <w:szCs w:val="28"/>
          <w:lang w:eastAsia="en-IN"/>
        </w:rPr>
        <w:t>FORM</w:t>
      </w:r>
      <w:proofErr w:type="gramEnd"/>
      <w:r w:rsidRPr="00B86592">
        <w:rPr>
          <w:rFonts w:ascii="Times New Roman" w:eastAsia="Times New Roman" w:hAnsi="Times New Roman" w:cs="Times New Roman"/>
          <w:b/>
          <w:bCs/>
          <w:color w:val="000000"/>
          <w:sz w:val="28"/>
          <w:szCs w:val="28"/>
          <w:lang w:eastAsia="en-IN"/>
        </w:rPr>
        <w:t xml:space="preserve"> OF STAGE-DISCHARGE RELATIONSHIP</w:t>
      </w:r>
    </w:p>
    <w:p w:rsidR="00B86592" w:rsidRPr="008C246F" w:rsidRDefault="00B86592" w:rsidP="00B86592">
      <w:pPr>
        <w:spacing w:line="360" w:lineRule="auto"/>
        <w:rPr>
          <w:rFonts w:ascii="Times New Roman" w:eastAsia="Times New Roman" w:hAnsi="Times New Roman" w:cs="Times New Roman"/>
          <w:bCs/>
          <w:color w:val="000000"/>
          <w:sz w:val="24"/>
          <w:szCs w:val="24"/>
          <w:lang w:eastAsia="en-IN"/>
        </w:rPr>
      </w:pPr>
      <w:r w:rsidRPr="008C246F">
        <w:rPr>
          <w:rFonts w:ascii="Times New Roman" w:eastAsia="Times New Roman" w:hAnsi="Times New Roman" w:cs="Times New Roman"/>
          <w:bCs/>
          <w:color w:val="000000"/>
          <w:sz w:val="24"/>
          <w:szCs w:val="24"/>
          <w:lang w:eastAsia="en-IN"/>
        </w:rPr>
        <w:t xml:space="preserve">For a simple cylindrical flume, </w:t>
      </w:r>
      <w:r w:rsidRPr="008C246F">
        <w:rPr>
          <w:rFonts w:ascii="Times New Roman" w:eastAsia="Times New Roman" w:hAnsi="Times New Roman" w:cs="Times New Roman"/>
          <w:color w:val="070000"/>
          <w:sz w:val="24"/>
          <w:szCs w:val="24"/>
          <w:lang w:eastAsia="en-IN"/>
        </w:rPr>
        <w:t>the relationship between the upstream energy head ‘H’&amp; the discharge ‘Q’ for a trapezoidal flume having horizontal bottom, formed by contracting the flow by placing a cylinder of diameter ‘D’ centrally at the canal bottom with width ‘B’, can be expressed as -</w:t>
      </w:r>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4168"/>
        <w:gridCol w:w="711"/>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4B7CB4B1" wp14:editId="0A2CC139">
                  <wp:extent cx="1198880" cy="180975"/>
                  <wp:effectExtent l="0" t="0" r="1270" b="9525"/>
                  <wp:docPr id="18" name="Picture 18" descr="http://article.sapub.org/image/10.5923.j.ijhe.20120105.02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ticle.sapub.org/image/10.5923.j.ijhe.20120105.02_00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880" cy="180975"/>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(1)</w:t>
            </w: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Total number of variables is 5.</w:t>
      </w:r>
    </w:p>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There are only two fundamental dimensions involved i.e. L &amp; T.</w:t>
      </w:r>
    </w:p>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Therefore, there are 3 dimensionless Π terms.</w:t>
      </w:r>
    </w:p>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According to the Π theorem of dimensional analysis, the functional relationship given by Equation (1) can be expressed by using only three dimensionless groups.</w:t>
      </w:r>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4101"/>
        <w:gridCol w:w="778"/>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71FD4FCA" wp14:editId="1DEAFF68">
                  <wp:extent cx="1069975" cy="215900"/>
                  <wp:effectExtent l="0" t="0" r="0" b="0"/>
                  <wp:docPr id="17" name="Picture 17" descr="http://article.sapub.org/image/10.5923.j.ijhe.20120105.02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rticle.sapub.org/image/10.5923.j.ijhe.20120105.02_00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215900"/>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(2)</w:t>
            </w: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Where Π</w:t>
      </w:r>
      <w:r w:rsidRPr="008C246F">
        <w:rPr>
          <w:rFonts w:ascii="Times New Roman" w:eastAsia="Times New Roman" w:hAnsi="Times New Roman" w:cs="Times New Roman"/>
          <w:color w:val="070000"/>
          <w:sz w:val="24"/>
          <w:szCs w:val="24"/>
          <w:vertAlign w:val="subscript"/>
          <w:lang w:eastAsia="en-IN"/>
        </w:rPr>
        <w:t>1</w:t>
      </w:r>
      <w:r w:rsidRPr="008C246F">
        <w:rPr>
          <w:rFonts w:ascii="Times New Roman" w:eastAsia="Times New Roman" w:hAnsi="Times New Roman" w:cs="Times New Roman"/>
          <w:color w:val="070000"/>
          <w:sz w:val="24"/>
          <w:szCs w:val="24"/>
          <w:lang w:eastAsia="en-IN"/>
        </w:rPr>
        <w:t>, Π</w:t>
      </w:r>
      <w:r w:rsidRPr="008C246F">
        <w:rPr>
          <w:rFonts w:ascii="Times New Roman" w:eastAsia="Times New Roman" w:hAnsi="Times New Roman" w:cs="Times New Roman"/>
          <w:color w:val="070000"/>
          <w:sz w:val="24"/>
          <w:szCs w:val="24"/>
          <w:vertAlign w:val="subscript"/>
          <w:lang w:eastAsia="en-IN"/>
        </w:rPr>
        <w:t>2 </w:t>
      </w:r>
      <w:r w:rsidRPr="008C246F">
        <w:rPr>
          <w:rFonts w:ascii="Times New Roman" w:eastAsia="Times New Roman" w:hAnsi="Times New Roman" w:cs="Times New Roman"/>
          <w:color w:val="070000"/>
          <w:sz w:val="24"/>
          <w:szCs w:val="24"/>
          <w:lang w:eastAsia="en-IN"/>
        </w:rPr>
        <w:t>&amp; Π</w:t>
      </w:r>
      <w:r w:rsidRPr="008C246F">
        <w:rPr>
          <w:rFonts w:ascii="Times New Roman" w:eastAsia="Times New Roman" w:hAnsi="Times New Roman" w:cs="Times New Roman"/>
          <w:color w:val="070000"/>
          <w:sz w:val="24"/>
          <w:szCs w:val="24"/>
          <w:vertAlign w:val="subscript"/>
          <w:lang w:eastAsia="en-IN"/>
        </w:rPr>
        <w:t>3</w:t>
      </w:r>
      <w:r w:rsidRPr="008C246F">
        <w:rPr>
          <w:rFonts w:ascii="Times New Roman" w:eastAsia="Times New Roman" w:hAnsi="Times New Roman" w:cs="Times New Roman"/>
          <w:color w:val="070000"/>
          <w:sz w:val="24"/>
          <w:szCs w:val="24"/>
          <w:lang w:eastAsia="en-IN"/>
        </w:rPr>
        <w:t> are dimensionless groups whose expressions have to be determined.</w:t>
      </w:r>
    </w:p>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Let B and g be the repeating variables.</w:t>
      </w:r>
    </w:p>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 xml:space="preserve">Π terms have </w:t>
      </w:r>
      <w:proofErr w:type="spellStart"/>
      <w:r w:rsidRPr="008C246F">
        <w:rPr>
          <w:rFonts w:ascii="Times New Roman" w:eastAsia="Times New Roman" w:hAnsi="Times New Roman" w:cs="Times New Roman"/>
          <w:color w:val="070000"/>
          <w:sz w:val="24"/>
          <w:szCs w:val="24"/>
          <w:lang w:eastAsia="en-IN"/>
        </w:rPr>
        <w:t>een</w:t>
      </w:r>
      <w:proofErr w:type="spellEnd"/>
      <w:r w:rsidRPr="008C246F">
        <w:rPr>
          <w:rFonts w:ascii="Times New Roman" w:eastAsia="Times New Roman" w:hAnsi="Times New Roman" w:cs="Times New Roman"/>
          <w:color w:val="070000"/>
          <w:sz w:val="24"/>
          <w:szCs w:val="24"/>
          <w:lang w:eastAsia="en-IN"/>
        </w:rPr>
        <w:t xml:space="preserve"> grouped as follows:</w:t>
      </w:r>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3870"/>
        <w:gridCol w:w="1009"/>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5B54F88B" wp14:editId="65CFDC70">
                  <wp:extent cx="758825" cy="189865"/>
                  <wp:effectExtent l="0" t="0" r="3175" b="635"/>
                  <wp:docPr id="16" name="Picture 16" descr="http://article.sapub.org/image/10.5923.j.ijhe.20120105.02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rticle.sapub.org/image/10.5923.j.ijhe.20120105.02_0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25" cy="189865"/>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(3)</w:t>
            </w: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vanish/>
          <w:color w:val="070000"/>
          <w:sz w:val="24"/>
          <w:szCs w:val="24"/>
          <w:lang w:eastAsia="en-IN"/>
        </w:rPr>
      </w:pPr>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3832"/>
        <w:gridCol w:w="1047"/>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72489CC3" wp14:editId="66B2CA24">
                  <wp:extent cx="724535" cy="180975"/>
                  <wp:effectExtent l="0" t="0" r="0" b="9525"/>
                  <wp:docPr id="15" name="Picture 15" descr="http://article.sapub.org/image/10.5923.j.ijhe.20120105.02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rticle.sapub.org/image/10.5923.j.ijhe.20120105.02_01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535" cy="180975"/>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(4)</w:t>
            </w: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vanish/>
          <w:color w:val="070000"/>
          <w:sz w:val="24"/>
          <w:szCs w:val="24"/>
          <w:lang w:eastAsia="en-IN"/>
        </w:rPr>
      </w:pPr>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3831"/>
        <w:gridCol w:w="1048"/>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7401B718" wp14:editId="00DA02C4">
                  <wp:extent cx="716280" cy="163830"/>
                  <wp:effectExtent l="0" t="0" r="7620" b="7620"/>
                  <wp:docPr id="14" name="Picture 14" descr="http://article.sapub.org/image/10.5923.j.ijhe.20120105.02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rticle.sapub.org/image/10.5923.j.ijhe.20120105.02_01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163830"/>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(5)</w:t>
            </w: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Where a, b, c, d, e and l are numerical constants.</w:t>
      </w:r>
    </w:p>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Substituting the measurement units of each variable in Equations (3), (4) and (5)</w:t>
      </w:r>
    </w:p>
    <w:tbl>
      <w:tblPr>
        <w:tblW w:w="6252"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1381"/>
        <w:gridCol w:w="30"/>
        <w:gridCol w:w="4496"/>
        <w:gridCol w:w="194"/>
      </w:tblGrid>
      <w:tr w:rsidR="00B86592" w:rsidRPr="008C246F" w:rsidTr="00757BE4">
        <w:trPr>
          <w:tblCellSpacing w:w="15" w:type="dxa"/>
        </w:trPr>
        <w:tc>
          <w:tcPr>
            <w:tcW w:w="0" w:type="auto"/>
            <w:vAlign w:val="center"/>
          </w:tcPr>
          <w:p w:rsidR="00B86592" w:rsidRPr="008C246F" w:rsidRDefault="00B86592" w:rsidP="00757BE4">
            <w:pPr>
              <w:spacing w:after="0" w:line="240" w:lineRule="auto"/>
              <w:rPr>
                <w:rFonts w:ascii="Times New Roman" w:eastAsia="Times New Roman" w:hAnsi="Times New Roman" w:cs="Times New Roman"/>
                <w:sz w:val="24"/>
                <w:szCs w:val="24"/>
                <w:lang w:eastAsia="en-IN"/>
              </w:rPr>
            </w:pPr>
          </w:p>
        </w:tc>
        <w:tc>
          <w:tcPr>
            <w:tcW w:w="0" w:type="auto"/>
            <w:gridSpan w:val="2"/>
          </w:tcPr>
          <w:p w:rsidR="00B86592" w:rsidRPr="008C246F" w:rsidRDefault="00B86592" w:rsidP="00757BE4">
            <w:pPr>
              <w:spacing w:after="0" w:line="240" w:lineRule="auto"/>
              <w:jc w:val="right"/>
              <w:rPr>
                <w:rFonts w:ascii="Times New Roman" w:eastAsia="Times New Roman" w:hAnsi="Times New Roman" w:cs="Times New Roman"/>
                <w:sz w:val="24"/>
                <w:szCs w:val="24"/>
                <w:lang w:eastAsia="en-IN"/>
              </w:rPr>
            </w:pPr>
          </w:p>
        </w:tc>
        <w:tc>
          <w:tcPr>
            <w:tcW w:w="0" w:type="auto"/>
            <w:vAlign w:val="center"/>
          </w:tcPr>
          <w:p w:rsidR="00B86592" w:rsidRPr="008C246F" w:rsidRDefault="00B86592" w:rsidP="00757BE4">
            <w:pPr>
              <w:spacing w:after="0" w:line="240" w:lineRule="auto"/>
              <w:rPr>
                <w:rFonts w:ascii="Times New Roman" w:eastAsia="Times New Roman" w:hAnsi="Times New Roman" w:cs="Times New Roman"/>
                <w:sz w:val="24"/>
                <w:szCs w:val="24"/>
                <w:lang w:eastAsia="en-IN"/>
              </w:rPr>
            </w:pPr>
          </w:p>
        </w:tc>
      </w:tr>
      <w:tr w:rsidR="00B86592" w:rsidRPr="008C246F" w:rsidTr="00757BE4">
        <w:trPr>
          <w:tblCellSpacing w:w="15" w:type="dxa"/>
        </w:trPr>
        <w:tc>
          <w:tcPr>
            <w:tcW w:w="1123" w:type="pct"/>
            <w:gridSpan w:val="2"/>
            <w:vAlign w:val="center"/>
          </w:tcPr>
          <w:p w:rsidR="00B86592" w:rsidRPr="008C246F" w:rsidRDefault="00B86592" w:rsidP="00757BE4">
            <w:pPr>
              <w:spacing w:after="0" w:line="240" w:lineRule="auto"/>
              <w:rPr>
                <w:rFonts w:ascii="Times New Roman" w:eastAsia="Times New Roman" w:hAnsi="Times New Roman" w:cs="Times New Roman"/>
                <w:noProof/>
                <w:sz w:val="24"/>
                <w:szCs w:val="24"/>
                <w:lang w:eastAsia="en-IN"/>
              </w:rPr>
            </w:pPr>
          </w:p>
        </w:tc>
        <w:tc>
          <w:tcPr>
            <w:tcW w:w="3752" w:type="pct"/>
          </w:tcPr>
          <w:p w:rsidR="00B86592" w:rsidRPr="008C246F" w:rsidRDefault="0047385A" w:rsidP="00757BE4">
            <w:pPr>
              <w:spacing w:after="0" w:line="240" w:lineRule="auto"/>
              <w:rPr>
                <w:rFonts w:ascii="Times New Roman" w:eastAsia="Times New Roman" w:hAnsi="Times New Roman" w:cs="Times New Roman"/>
                <w:sz w:val="24"/>
                <w:szCs w:val="24"/>
                <w:lang w:eastAsia="en-IN"/>
              </w:rPr>
            </w:pPr>
            <m:oMath>
              <m:sSub>
                <m:sSubPr>
                  <m:ctrlPr>
                    <w:rPr>
                      <w:rFonts w:ascii="Cambria Math" w:eastAsia="Times New Roman" w:hAnsi="Cambria Math" w:cs="Times New Roman"/>
                      <w:i/>
                      <w:noProof/>
                      <w:sz w:val="24"/>
                      <w:szCs w:val="24"/>
                      <w:lang w:eastAsia="en-IN"/>
                    </w:rPr>
                  </m:ctrlPr>
                </m:sSubPr>
                <m:e>
                  <m:r>
                    <w:rPr>
                      <w:rFonts w:ascii="Cambria Math" w:eastAsia="Times New Roman" w:hAnsi="Cambria Math" w:cs="Times New Roman"/>
                      <w:noProof/>
                      <w:sz w:val="24"/>
                      <w:szCs w:val="24"/>
                      <w:lang w:eastAsia="en-IN"/>
                    </w:rPr>
                    <m:t>π</m:t>
                  </m:r>
                </m:e>
                <m:sub>
                  <m:r>
                    <w:rPr>
                      <w:rFonts w:ascii="Cambria Math" w:eastAsia="Times New Roman" w:hAnsi="Cambria Math" w:cs="Times New Roman"/>
                      <w:noProof/>
                      <w:sz w:val="24"/>
                      <w:szCs w:val="24"/>
                      <w:lang w:eastAsia="en-IN"/>
                    </w:rPr>
                    <m:t>1</m:t>
                  </m:r>
                </m:sub>
              </m:sSub>
              <m:r>
                <w:rPr>
                  <w:rFonts w:ascii="Cambria Math" w:eastAsia="Times New Roman" w:hAnsi="Cambria Math" w:cs="Times New Roman"/>
                  <w:noProof/>
                  <w:sz w:val="24"/>
                  <w:szCs w:val="24"/>
                  <w:lang w:eastAsia="en-IN"/>
                </w:rPr>
                <m:t>=</m:t>
              </m:r>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Cs/>
                          <w:i/>
                          <w:color w:val="000000"/>
                          <w:sz w:val="24"/>
                          <w:szCs w:val="24"/>
                          <w:lang w:eastAsia="en-IN"/>
                        </w:rPr>
                      </m:ctrlPr>
                    </m:sSupPr>
                    <m:e>
                      <m: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5</m:t>
                          </m:r>
                        </m:num>
                        <m:den>
                          <m:r>
                            <w:rPr>
                              <w:rFonts w:ascii="Cambria Math" w:eastAsia="Times New Roman" w:hAnsi="Cambria Math" w:cs="Times New Roman"/>
                              <w:color w:val="000000"/>
                              <w:sz w:val="24"/>
                              <w:szCs w:val="24"/>
                              <w:lang w:eastAsia="en-IN"/>
                            </w:rPr>
                            <m:t>2</m:t>
                          </m:r>
                        </m:den>
                      </m:f>
                    </m:sup>
                  </m:sSup>
                  <m: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Cs/>
                          <w:i/>
                          <w:color w:val="000000"/>
                          <w:sz w:val="24"/>
                          <w:szCs w:val="24"/>
                          <w:lang w:eastAsia="en-IN"/>
                        </w:rPr>
                      </m:ctrlPr>
                    </m:sSupPr>
                    <m:e>
                      <m: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1</m:t>
                          </m:r>
                        </m:num>
                        <m:den>
                          <m:r>
                            <w:rPr>
                              <w:rFonts w:ascii="Cambria Math" w:eastAsia="Times New Roman" w:hAnsi="Cambria Math" w:cs="Times New Roman"/>
                              <w:color w:val="000000"/>
                              <w:sz w:val="24"/>
                              <w:szCs w:val="24"/>
                              <w:lang w:eastAsia="en-IN"/>
                            </w:rPr>
                            <m:t>2</m:t>
                          </m:r>
                        </m:den>
                      </m:f>
                    </m:sup>
                  </m:sSup>
                </m:den>
              </m:f>
            </m:oMath>
            <w:r w:rsidR="00B86592" w:rsidRPr="008C246F">
              <w:rPr>
                <w:rFonts w:ascii="Times New Roman" w:eastAsia="Times New Roman" w:hAnsi="Times New Roman" w:cs="Times New Roman"/>
                <w:bCs/>
                <w:color w:val="000000"/>
                <w:sz w:val="24"/>
                <w:szCs w:val="24"/>
                <w:lang w:eastAsia="en-IN"/>
              </w:rPr>
              <w:t xml:space="preserve">                                                                                     (6)                           </w:t>
            </w:r>
          </w:p>
        </w:tc>
        <w:tc>
          <w:tcPr>
            <w:tcW w:w="0" w:type="auto"/>
            <w:vAlign w:val="center"/>
          </w:tcPr>
          <w:p w:rsidR="00B86592" w:rsidRPr="008C246F" w:rsidRDefault="00B86592" w:rsidP="00757BE4">
            <w:pPr>
              <w:spacing w:after="0" w:line="240" w:lineRule="auto"/>
              <w:rPr>
                <w:rFonts w:ascii="Times New Roman" w:eastAsia="Times New Roman" w:hAnsi="Times New Roman" w:cs="Times New Roman"/>
                <w:sz w:val="24"/>
                <w:szCs w:val="24"/>
                <w:lang w:eastAsia="en-IN"/>
              </w:rPr>
            </w:pPr>
          </w:p>
        </w:tc>
      </w:tr>
      <w:tr w:rsidR="00B86592" w:rsidRPr="008C246F" w:rsidTr="00757BE4">
        <w:trPr>
          <w:trHeight w:val="57"/>
          <w:tblCellSpacing w:w="15" w:type="dxa"/>
        </w:trPr>
        <w:tc>
          <w:tcPr>
            <w:tcW w:w="0" w:type="auto"/>
            <w:vAlign w:val="center"/>
          </w:tcPr>
          <w:p w:rsidR="00B86592" w:rsidRPr="008C246F" w:rsidRDefault="00B86592" w:rsidP="00757BE4">
            <w:pPr>
              <w:spacing w:after="0" w:line="240" w:lineRule="auto"/>
              <w:rPr>
                <w:rFonts w:ascii="Times New Roman" w:eastAsia="Times New Roman" w:hAnsi="Times New Roman" w:cs="Times New Roman"/>
                <w:noProof/>
                <w:sz w:val="24"/>
                <w:szCs w:val="24"/>
                <w:lang w:eastAsia="en-IN"/>
              </w:rPr>
            </w:pPr>
          </w:p>
        </w:tc>
        <w:tc>
          <w:tcPr>
            <w:tcW w:w="0" w:type="auto"/>
            <w:gridSpan w:val="2"/>
          </w:tcPr>
          <w:p w:rsidR="00B86592" w:rsidRPr="008C246F" w:rsidRDefault="00B86592" w:rsidP="00757BE4">
            <w:pPr>
              <w:spacing w:after="0" w:line="240" w:lineRule="auto"/>
              <w:jc w:val="right"/>
              <w:rPr>
                <w:rFonts w:ascii="Times New Roman" w:eastAsia="Times New Roman" w:hAnsi="Times New Roman" w:cs="Times New Roman"/>
                <w:sz w:val="24"/>
                <w:szCs w:val="24"/>
                <w:lang w:eastAsia="en-IN"/>
              </w:rPr>
            </w:pPr>
          </w:p>
        </w:tc>
        <w:tc>
          <w:tcPr>
            <w:tcW w:w="0" w:type="auto"/>
            <w:vAlign w:val="center"/>
          </w:tcPr>
          <w:p w:rsidR="00B86592" w:rsidRPr="008C246F" w:rsidRDefault="00B86592" w:rsidP="00757BE4">
            <w:pPr>
              <w:spacing w:after="0" w:line="240" w:lineRule="auto"/>
              <w:rPr>
                <w:rFonts w:ascii="Times New Roman" w:eastAsia="Times New Roman" w:hAnsi="Times New Roman" w:cs="Times New Roman"/>
                <w:sz w:val="24"/>
                <w:szCs w:val="24"/>
                <w:lang w:eastAsia="en-IN"/>
              </w:rPr>
            </w:pP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vanish/>
          <w:color w:val="070000"/>
          <w:sz w:val="24"/>
          <w:szCs w:val="24"/>
          <w:lang w:eastAsia="en-IN"/>
        </w:rPr>
      </w:pPr>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3393"/>
        <w:gridCol w:w="1486"/>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46A8D42C" wp14:editId="55E073F3">
                  <wp:extent cx="431165" cy="250190"/>
                  <wp:effectExtent l="0" t="0" r="6985" b="0"/>
                  <wp:docPr id="12" name="Picture 12" descr="http://article.sapub.org/image/10.5923.j.ijhe.20120105.02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rticle.sapub.org/image/10.5923.j.ijhe.20120105.02_01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165" cy="250190"/>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(7)</w:t>
            </w:r>
          </w:p>
        </w:tc>
      </w:tr>
      <w:tr w:rsidR="00B86592" w:rsidRPr="008C246F" w:rsidTr="00757BE4">
        <w:trPr>
          <w:tblCellSpacing w:w="15" w:type="dxa"/>
        </w:trPr>
        <w:tc>
          <w:tcPr>
            <w:tcW w:w="0" w:type="auto"/>
            <w:vAlign w:val="center"/>
          </w:tcPr>
          <w:p w:rsidR="00B86592" w:rsidRPr="008C246F" w:rsidRDefault="00B86592" w:rsidP="00757BE4">
            <w:pPr>
              <w:spacing w:after="0" w:line="240" w:lineRule="auto"/>
              <w:rPr>
                <w:rFonts w:ascii="Times New Roman" w:eastAsia="Times New Roman" w:hAnsi="Times New Roman" w:cs="Times New Roman"/>
                <w:noProof/>
                <w:sz w:val="24"/>
                <w:szCs w:val="24"/>
                <w:lang w:val="en-IN" w:eastAsia="en-IN"/>
              </w:rPr>
            </w:pPr>
          </w:p>
        </w:tc>
        <w:tc>
          <w:tcPr>
            <w:tcW w:w="0" w:type="auto"/>
            <w:vAlign w:val="center"/>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vanish/>
          <w:color w:val="070000"/>
          <w:sz w:val="24"/>
          <w:szCs w:val="24"/>
          <w:lang w:eastAsia="en-IN"/>
        </w:rPr>
      </w:pPr>
    </w:p>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vanish/>
          <w:color w:val="070000"/>
          <w:sz w:val="24"/>
          <w:szCs w:val="24"/>
          <w:lang w:eastAsia="en-IN"/>
        </w:rPr>
      </w:pPr>
      <w:bookmarkStart w:id="1" w:name="Tab2"/>
      <w:bookmarkEnd w:id="1"/>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3397"/>
        <w:gridCol w:w="1482"/>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1ECD2006" wp14:editId="3E524B7D">
                  <wp:extent cx="440055" cy="284480"/>
                  <wp:effectExtent l="0" t="0" r="0" b="1270"/>
                  <wp:docPr id="10" name="Picture 10" descr="http://article.sapub.org/image/10.5923.j.ijhe.20120105.02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rticle.sapub.org/image/10.5923.j.ijhe.20120105.02_01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55" cy="284480"/>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(8)</w:t>
            </w: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eastAsia="Times New Roman" w:hAnsi="Times New Roman" w:cs="Times New Roman"/>
          <w:color w:val="070000"/>
          <w:sz w:val="24"/>
          <w:szCs w:val="24"/>
          <w:lang w:eastAsia="en-IN"/>
        </w:rPr>
        <w:t>Substituting Equations (6), (7), (8) into Equation (1),</w:t>
      </w:r>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4110"/>
        <w:gridCol w:w="769"/>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7626D4EC" wp14:editId="4AC34BC2">
                  <wp:extent cx="1078230" cy="422910"/>
                  <wp:effectExtent l="0" t="0" r="7620" b="0"/>
                  <wp:docPr id="9" name="Picture 9" descr="http://article.sapub.org/image/10.5923.j.ijhe.20120105.02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rticle.sapub.org/image/10.5923.j.ijhe.20120105.02_01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8230" cy="422910"/>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(9)</w:t>
            </w:r>
          </w:p>
        </w:tc>
      </w:tr>
    </w:tbl>
    <w:p w:rsidR="00B86592" w:rsidRPr="008C246F" w:rsidRDefault="008C246F" w:rsidP="00B86592">
      <w:pPr>
        <w:shd w:val="clear" w:color="auto" w:fill="FFFFFF"/>
        <w:spacing w:after="0" w:line="285" w:lineRule="atLeast"/>
        <w:ind w:left="255"/>
        <w:jc w:val="both"/>
        <w:rPr>
          <w:rFonts w:ascii="Times New Roman" w:eastAsia="Times New Roman" w:hAnsi="Times New Roman" w:cs="Times New Roman"/>
          <w:color w:val="070000"/>
          <w:sz w:val="24"/>
          <w:szCs w:val="24"/>
          <w:lang w:eastAsia="en-IN"/>
        </w:rPr>
      </w:pPr>
      <w:r w:rsidRPr="008C246F">
        <w:rPr>
          <w:rFonts w:ascii="Times New Roman" w:hAnsi="Times New Roman" w:cs="Times New Roman"/>
          <w:noProof/>
          <w:sz w:val="24"/>
          <w:szCs w:val="24"/>
          <w:lang w:val="en-IN" w:eastAsia="en-IN"/>
        </w:rPr>
        <w:drawing>
          <wp:anchor distT="0" distB="0" distL="114300" distR="114300" simplePos="0" relativeHeight="251662336" behindDoc="1" locked="0" layoutInCell="1" allowOverlap="1" wp14:anchorId="576B9278" wp14:editId="54DEDF0F">
            <wp:simplePos x="0" y="0"/>
            <wp:positionH relativeFrom="margin">
              <wp:posOffset>3607435</wp:posOffset>
            </wp:positionH>
            <wp:positionV relativeFrom="paragraph">
              <wp:posOffset>-480060</wp:posOffset>
            </wp:positionV>
            <wp:extent cx="3019425" cy="2232660"/>
            <wp:effectExtent l="0" t="0" r="9525" b="15240"/>
            <wp:wrapTight wrapText="bothSides">
              <wp:wrapPolygon edited="0">
                <wp:start x="0" y="0"/>
                <wp:lineTo x="0" y="21563"/>
                <wp:lineTo x="21532" y="21563"/>
                <wp:lineTo x="21532" y="0"/>
                <wp:lineTo x="0"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86592" w:rsidRPr="008C246F">
        <w:rPr>
          <w:rFonts w:ascii="Times New Roman" w:eastAsia="Times New Roman" w:hAnsi="Times New Roman" w:cs="Times New Roman"/>
          <w:color w:val="070000"/>
          <w:sz w:val="24"/>
          <w:szCs w:val="24"/>
          <w:lang w:eastAsia="en-IN"/>
        </w:rPr>
        <w:t>Similarly, from the permutations and combinations, following equations can be obtained</w:t>
      </w:r>
    </w:p>
    <w:tbl>
      <w:tblPr>
        <w:tblW w:w="5000"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3946"/>
        <w:gridCol w:w="933"/>
      </w:tblGrid>
      <w:tr w:rsidR="00B86592" w:rsidRPr="008C246F" w:rsidTr="00757BE4">
        <w:trPr>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052017A6" wp14:editId="3B37DC93">
                  <wp:extent cx="1173480" cy="405130"/>
                  <wp:effectExtent l="0" t="0" r="7620" b="0"/>
                  <wp:docPr id="8" name="Picture 8" descr="http://article.sapub.org/image/10.5923.j.ijhe.20120105.02_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rticle.sapub.org/image/10.5923.j.ijhe.20120105.02_01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3480" cy="405130"/>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(10)</w:t>
            </w:r>
          </w:p>
        </w:tc>
      </w:tr>
    </w:tbl>
    <w:p w:rsidR="00B86592" w:rsidRPr="008C246F" w:rsidRDefault="00B86592" w:rsidP="00B86592">
      <w:pPr>
        <w:shd w:val="clear" w:color="auto" w:fill="FFFFFF"/>
        <w:spacing w:after="0" w:line="285" w:lineRule="atLeast"/>
        <w:ind w:left="255"/>
        <w:jc w:val="both"/>
        <w:rPr>
          <w:rFonts w:ascii="Times New Roman" w:eastAsia="Times New Roman" w:hAnsi="Times New Roman" w:cs="Times New Roman"/>
          <w:vanish/>
          <w:color w:val="070000"/>
          <w:sz w:val="24"/>
          <w:szCs w:val="24"/>
          <w:lang w:eastAsia="en-IN"/>
        </w:rPr>
      </w:pPr>
    </w:p>
    <w:tbl>
      <w:tblPr>
        <w:tblW w:w="5009" w:type="pct"/>
        <w:tblCellSpacing w:w="15" w:type="dxa"/>
        <w:tblInd w:w="255" w:type="dxa"/>
        <w:tblCellMar>
          <w:top w:w="15" w:type="dxa"/>
          <w:left w:w="15" w:type="dxa"/>
          <w:bottom w:w="15" w:type="dxa"/>
          <w:right w:w="15" w:type="dxa"/>
        </w:tblCellMar>
        <w:tblLook w:val="04A0" w:firstRow="1" w:lastRow="0" w:firstColumn="1" w:lastColumn="0" w:noHBand="0" w:noVBand="1"/>
      </w:tblPr>
      <w:tblGrid>
        <w:gridCol w:w="3954"/>
        <w:gridCol w:w="934"/>
      </w:tblGrid>
      <w:tr w:rsidR="00B86592" w:rsidRPr="008C246F" w:rsidTr="00757BE4">
        <w:trPr>
          <w:trHeight w:val="320"/>
          <w:tblCellSpacing w:w="15" w:type="dxa"/>
        </w:trPr>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noProof/>
                <w:sz w:val="24"/>
                <w:szCs w:val="24"/>
                <w:lang w:val="en-IN" w:eastAsia="en-IN"/>
              </w:rPr>
              <w:drawing>
                <wp:inline distT="0" distB="0" distL="0" distR="0" wp14:anchorId="6915BFC1" wp14:editId="026A2C7A">
                  <wp:extent cx="1173480" cy="362585"/>
                  <wp:effectExtent l="0" t="0" r="7620" b="0"/>
                  <wp:docPr id="7" name="Picture 7" descr="http://article.sapub.org/image/10.5923.j.ijhe.20120105.02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rticle.sapub.org/image/10.5923.j.ijhe.20120105.02_01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3480" cy="362585"/>
                          </a:xfrm>
                          <a:prstGeom prst="rect">
                            <a:avLst/>
                          </a:prstGeom>
                          <a:noFill/>
                          <a:ln>
                            <a:noFill/>
                          </a:ln>
                        </pic:spPr>
                      </pic:pic>
                    </a:graphicData>
                  </a:graphic>
                </wp:inline>
              </w:drawing>
            </w:r>
          </w:p>
        </w:tc>
        <w:tc>
          <w:tcPr>
            <w:tcW w:w="0" w:type="auto"/>
            <w:vAlign w:val="center"/>
            <w:hideMark/>
          </w:tcPr>
          <w:p w:rsidR="00B86592" w:rsidRPr="008C246F" w:rsidRDefault="00B86592" w:rsidP="00757BE4">
            <w:pPr>
              <w:spacing w:after="0" w:line="240" w:lineRule="auto"/>
              <w:jc w:val="center"/>
              <w:rPr>
                <w:rFonts w:ascii="Times New Roman" w:eastAsia="Times New Roman" w:hAnsi="Times New Roman" w:cs="Times New Roman"/>
                <w:sz w:val="24"/>
                <w:szCs w:val="24"/>
                <w:lang w:eastAsia="en-IN"/>
              </w:rPr>
            </w:pPr>
            <w:r w:rsidRPr="008C246F">
              <w:rPr>
                <w:rFonts w:ascii="Times New Roman" w:eastAsia="Times New Roman" w:hAnsi="Times New Roman" w:cs="Times New Roman"/>
                <w:sz w:val="24"/>
                <w:szCs w:val="24"/>
                <w:lang w:eastAsia="en-IN"/>
              </w:rPr>
              <w:t>(11)</w:t>
            </w:r>
          </w:p>
        </w:tc>
      </w:tr>
    </w:tbl>
    <w:p w:rsidR="00B86592" w:rsidRPr="008C246F" w:rsidRDefault="00B86592" w:rsidP="00B86592">
      <w:pPr>
        <w:spacing w:line="360" w:lineRule="auto"/>
        <w:jc w:val="both"/>
        <w:rPr>
          <w:rFonts w:ascii="Times New Roman" w:eastAsia="Times New Roman" w:hAnsi="Times New Roman" w:cs="Times New Roman"/>
          <w:b/>
          <w:bCs/>
          <w:color w:val="000000"/>
          <w:sz w:val="24"/>
          <w:szCs w:val="24"/>
          <w:lang w:eastAsia="en-IN"/>
        </w:rPr>
      </w:pPr>
      <w:r w:rsidRPr="008C246F">
        <w:rPr>
          <w:rFonts w:ascii="Times New Roman" w:eastAsia="Times New Roman" w:hAnsi="Times New Roman" w:cs="Times New Roman"/>
          <w:bCs/>
          <w:color w:val="000000"/>
          <w:sz w:val="24"/>
          <w:szCs w:val="24"/>
          <w:lang w:eastAsia="en-IN"/>
        </w:rPr>
        <w:t>Thus the stage discharge relationship for simple cylindrical flume in rectangular channel can be expressed in the form:</w:t>
      </w:r>
    </w:p>
    <w:p w:rsidR="00B86592" w:rsidRPr="008C246F" w:rsidRDefault="0047385A" w:rsidP="00B86592">
      <w:pPr>
        <w:spacing w:line="360" w:lineRule="auto"/>
        <w:jc w:val="both"/>
        <w:rPr>
          <w:rFonts w:ascii="Times New Roman" w:eastAsia="Times New Roman" w:hAnsi="Times New Roman" w:cs="Times New Roman"/>
          <w:bCs/>
          <w:color w:val="000000"/>
          <w:sz w:val="24"/>
          <w:szCs w:val="24"/>
          <w:lang w:eastAsia="en-IN"/>
        </w:rPr>
      </w:pP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r>
          <m:rPr>
            <m:sty m:val="bi"/>
          </m:rPr>
          <w:rPr>
            <w:rFonts w:ascii="Cambria Math" w:eastAsia="Times New Roman" w:hAnsi="Cambria Math" w:cs="Times New Roman"/>
            <w:color w:val="000000"/>
            <w:sz w:val="24"/>
            <w:szCs w:val="24"/>
            <w:lang w:eastAsia="en-IN"/>
          </w:rPr>
          <m:t>=f</m:t>
        </m:r>
        <m:d>
          <m:dPr>
            <m:ctrlPr>
              <w:rPr>
                <w:rFonts w:ascii="Cambria Math" w:eastAsia="Times New Roman" w:hAnsi="Cambria Math" w:cs="Times New Roman"/>
                <w:b/>
                <w:bCs/>
                <w:i/>
                <w:color w:val="000000"/>
                <w:sz w:val="24"/>
                <w:szCs w:val="24"/>
                <w:lang w:eastAsia="en-IN"/>
              </w:rPr>
            </m:ctrlPr>
          </m:dPr>
          <m:e>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H</m:t>
                </m:r>
              </m:num>
              <m:den>
                <m:r>
                  <m:rPr>
                    <m:sty m:val="bi"/>
                  </m:rPr>
                  <w:rPr>
                    <w:rFonts w:ascii="Cambria Math" w:eastAsia="Times New Roman" w:hAnsi="Cambria Math" w:cs="Times New Roman"/>
                    <w:color w:val="000000"/>
                    <w:sz w:val="24"/>
                    <w:szCs w:val="24"/>
                    <w:lang w:eastAsia="en-IN"/>
                  </w:rPr>
                  <m:t>D</m:t>
                </m:r>
              </m:den>
            </m:f>
          </m:e>
        </m:d>
        <m:r>
          <m:rPr>
            <m:sty m:val="bi"/>
          </m:rPr>
          <w:rPr>
            <w:rFonts w:ascii="Cambria Math" w:eastAsia="Times New Roman" w:hAnsi="Cambria Math" w:cs="Times New Roman"/>
            <w:color w:val="000000"/>
            <w:sz w:val="24"/>
            <w:szCs w:val="24"/>
            <w:lang w:eastAsia="en-IN"/>
          </w:rPr>
          <m:t>=a</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m:t>
            </m:r>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H</m:t>
                </m:r>
              </m:num>
              <m:den>
                <m:r>
                  <m:rPr>
                    <m:sty m:val="bi"/>
                  </m:rPr>
                  <w:rPr>
                    <w:rFonts w:ascii="Cambria Math" w:eastAsia="Times New Roman" w:hAnsi="Cambria Math" w:cs="Times New Roman"/>
                    <w:color w:val="000000"/>
                    <w:sz w:val="24"/>
                    <w:szCs w:val="24"/>
                    <w:lang w:eastAsia="en-IN"/>
                  </w:rPr>
                  <m:t>D</m:t>
                </m:r>
              </m:den>
            </m:f>
            <m:r>
              <m:rPr>
                <m:sty m:val="bi"/>
              </m:rPr>
              <w:rPr>
                <w:rFonts w:ascii="Cambria Math" w:eastAsia="Times New Roman" w:hAnsi="Cambria Math" w:cs="Times New Roman"/>
                <w:color w:val="000000"/>
                <w:sz w:val="24"/>
                <w:szCs w:val="24"/>
                <w:lang w:eastAsia="en-IN"/>
              </w:rPr>
              <m:t>)</m:t>
            </m:r>
          </m:e>
          <m:sup>
            <m:r>
              <m:rPr>
                <m:sty m:val="bi"/>
              </m:rPr>
              <w:rPr>
                <w:rFonts w:ascii="Cambria Math" w:eastAsia="Times New Roman" w:hAnsi="Cambria Math" w:cs="Times New Roman"/>
                <w:color w:val="000000"/>
                <w:sz w:val="24"/>
                <w:szCs w:val="24"/>
                <w:lang w:eastAsia="en-IN"/>
              </w:rPr>
              <m:t>n</m:t>
            </m:r>
          </m:sup>
        </m:sSup>
      </m:oMath>
      <w:r w:rsidR="00B86592" w:rsidRPr="008C246F">
        <w:rPr>
          <w:rFonts w:ascii="Times New Roman" w:eastAsia="Times New Roman" w:hAnsi="Times New Roman" w:cs="Times New Roman"/>
          <w:bCs/>
          <w:color w:val="000000"/>
          <w:sz w:val="24"/>
          <w:szCs w:val="24"/>
          <w:lang w:eastAsia="en-IN"/>
        </w:rPr>
        <w:tab/>
      </w:r>
      <w:r w:rsidR="00B86592" w:rsidRPr="008C246F">
        <w:rPr>
          <w:rFonts w:ascii="Times New Roman" w:eastAsia="Times New Roman" w:hAnsi="Times New Roman" w:cs="Times New Roman"/>
          <w:bCs/>
          <w:color w:val="000000"/>
          <w:sz w:val="24"/>
          <w:szCs w:val="24"/>
          <w:lang w:eastAsia="en-IN"/>
        </w:rPr>
        <w:tab/>
        <w:t>(12)</w:t>
      </w:r>
    </w:p>
    <w:p w:rsidR="008C246F" w:rsidRDefault="008C246F" w:rsidP="008C246F">
      <w:pPr>
        <w:pStyle w:val="ListParagraph"/>
        <w:rPr>
          <w:rFonts w:ascii="Times New Roman" w:hAnsi="Times New Roman" w:cs="Times New Roman"/>
          <w:b/>
          <w:sz w:val="28"/>
          <w:szCs w:val="28"/>
        </w:rPr>
      </w:pPr>
    </w:p>
    <w:p w:rsidR="00B86592" w:rsidRPr="008C246F" w:rsidRDefault="00B86592" w:rsidP="008C246F">
      <w:pPr>
        <w:pStyle w:val="ListParagraph"/>
        <w:numPr>
          <w:ilvl w:val="0"/>
          <w:numId w:val="5"/>
        </w:numPr>
        <w:rPr>
          <w:rFonts w:ascii="Times New Roman" w:hAnsi="Times New Roman" w:cs="Times New Roman"/>
          <w:b/>
          <w:sz w:val="28"/>
          <w:szCs w:val="28"/>
        </w:rPr>
      </w:pPr>
      <w:r w:rsidRPr="008C246F">
        <w:rPr>
          <w:rFonts w:ascii="Times New Roman" w:hAnsi="Times New Roman" w:cs="Times New Roman"/>
          <w:b/>
          <w:sz w:val="28"/>
          <w:szCs w:val="28"/>
        </w:rPr>
        <w:t>EXPERIMENTAL MODEL</w:t>
      </w:r>
    </w:p>
    <w:p w:rsidR="00B86592" w:rsidRDefault="00B86592" w:rsidP="00B86592">
      <w:pPr>
        <w:spacing w:line="360" w:lineRule="auto"/>
        <w:jc w:val="both"/>
        <w:rPr>
          <w:rFonts w:ascii="Times New Roman" w:hAnsi="Times New Roman" w:cs="Times New Roman"/>
          <w:sz w:val="24"/>
          <w:szCs w:val="24"/>
        </w:rPr>
      </w:pPr>
      <w:r w:rsidRPr="0020752C">
        <w:rPr>
          <w:rFonts w:ascii="Times New Roman" w:hAnsi="Times New Roman" w:cs="Times New Roman"/>
          <w:sz w:val="24"/>
          <w:szCs w:val="24"/>
        </w:rPr>
        <w:t>Experimental runs on simple cylindrical flume were carried out at the laboratory of K.D.K College of Engineering, Nagpur, India; for a set of discharges. The depths on the</w:t>
      </w:r>
      <w:r>
        <w:rPr>
          <w:rFonts w:ascii="Times New Roman" w:hAnsi="Times New Roman" w:cs="Times New Roman"/>
          <w:sz w:val="24"/>
          <w:szCs w:val="24"/>
        </w:rPr>
        <w:t xml:space="preserve"> cylinder at upstream side (</w:t>
      </w:r>
      <m:oMath>
        <m:sSub>
          <m:sSubPr>
            <m:ctrlPr>
              <w:rPr>
                <w:rFonts w:ascii="Cambria Math" w:eastAsiaTheme="minorEastAsia" w:hAnsi="Cambria Math" w:cs="Times New Roman"/>
                <w:i/>
                <w:sz w:val="24"/>
                <w:szCs w:val="24"/>
                <w:lang w:val="en-IN" w:eastAsia="en-IN"/>
              </w:rPr>
            </m:ctrlPr>
          </m:sSubPr>
          <m:e>
            <m:r>
              <w:rPr>
                <w:rFonts w:ascii="Cambria Math" w:hAnsi="Cambria Math" w:cs="Times New Roman"/>
                <w:sz w:val="24"/>
                <w:szCs w:val="24"/>
              </w:rPr>
              <m:t>H</m:t>
            </m:r>
          </m:e>
          <m:sub>
            <m:r>
              <w:rPr>
                <w:rFonts w:ascii="Cambria Math" w:hAnsi="Cambria Math" w:cs="Times New Roman"/>
                <w:sz w:val="24"/>
                <w:szCs w:val="24"/>
              </w:rPr>
              <m:t>exp</m:t>
            </m:r>
          </m:sub>
        </m:sSub>
      </m:oMath>
      <w:r w:rsidRPr="0020752C">
        <w:rPr>
          <w:rFonts w:ascii="Times New Roman" w:hAnsi="Times New Roman" w:cs="Times New Roman"/>
          <w:sz w:val="24"/>
          <w:szCs w:val="24"/>
        </w:rPr>
        <w:t>) were observed for each of the flow rate and these depth were used for the development of experimental mathematical model for simple cylindrical flume. A graph is plotted between</w:t>
      </w:r>
      <w:r>
        <w:rPr>
          <w:rFonts w:ascii="Times New Roman" w:hAnsi="Times New Roman" w:cs="Times New Roman"/>
          <w:sz w:val="24"/>
          <w:szCs w:val="24"/>
        </w:rPr>
        <w:t xml:space="preserve"> dimensionless discharge and </w:t>
      </w:r>
      <w:r w:rsidRPr="0020752C">
        <w:rPr>
          <w:rFonts w:ascii="Times New Roman" w:hAnsi="Times New Roman" w:cs="Times New Roman"/>
          <w:sz w:val="24"/>
          <w:szCs w:val="24"/>
        </w:rPr>
        <w:t>dimensionless head (experimental) as shown in Fig</w:t>
      </w:r>
      <w:r>
        <w:rPr>
          <w:rFonts w:ascii="Times New Roman" w:hAnsi="Times New Roman" w:cs="Times New Roman"/>
          <w:sz w:val="24"/>
          <w:szCs w:val="24"/>
        </w:rPr>
        <w:t xml:space="preserve"> 5.</w:t>
      </w:r>
      <w:r w:rsidRPr="0020752C">
        <w:rPr>
          <w:rFonts w:ascii="Times New Roman" w:hAnsi="Times New Roman" w:cs="Times New Roman"/>
          <w:sz w:val="24"/>
          <w:szCs w:val="24"/>
        </w:rPr>
        <w:t xml:space="preserve"> </w:t>
      </w:r>
      <w:r>
        <w:rPr>
          <w:rFonts w:ascii="Times New Roman" w:hAnsi="Times New Roman" w:cs="Times New Roman"/>
          <w:sz w:val="24"/>
          <w:szCs w:val="24"/>
        </w:rPr>
        <w:t>(</w:t>
      </w:r>
      <w:r w:rsidRPr="0020752C">
        <w:rPr>
          <w:rFonts w:ascii="Times New Roman" w:hAnsi="Times New Roman" w:cs="Times New Roman"/>
          <w:sz w:val="24"/>
          <w:szCs w:val="24"/>
        </w:rPr>
        <w:t>5.</w:t>
      </w:r>
      <w:r>
        <w:rPr>
          <w:rFonts w:ascii="Times New Roman" w:hAnsi="Times New Roman" w:cs="Times New Roman"/>
          <w:sz w:val="24"/>
          <w:szCs w:val="24"/>
        </w:rPr>
        <w:t>1, 5.2, 5.3.)</w:t>
      </w:r>
    </w:p>
    <w:p w:rsidR="008C246F" w:rsidRDefault="00B86592" w:rsidP="008C246F">
      <w:pPr>
        <w:spacing w:line="360" w:lineRule="auto"/>
        <w:ind w:firstLine="72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   </w:t>
      </w:r>
    </w:p>
    <w:p w:rsidR="00B86592" w:rsidRPr="008C246F" w:rsidRDefault="008C246F" w:rsidP="008C246F">
      <w:pPr>
        <w:spacing w:line="360" w:lineRule="auto"/>
        <w:ind w:firstLine="720"/>
        <w:jc w:val="both"/>
        <w:rPr>
          <w:rFonts w:ascii="Times New Roman" w:eastAsia="Times New Roman" w:hAnsi="Times New Roman" w:cs="Times New Roman"/>
          <w:bCs/>
          <w:color w:val="000000"/>
          <w:sz w:val="24"/>
          <w:szCs w:val="24"/>
          <w:lang w:eastAsia="en-IN"/>
        </w:rPr>
      </w:pPr>
      <w:r>
        <w:rPr>
          <w:noProof/>
          <w:lang w:val="en-IN" w:eastAsia="en-IN"/>
        </w:rPr>
        <w:drawing>
          <wp:anchor distT="0" distB="0" distL="114300" distR="114300" simplePos="0" relativeHeight="251660288" behindDoc="1" locked="0" layoutInCell="1" allowOverlap="1" wp14:anchorId="1C53090D" wp14:editId="388EF7F0">
            <wp:simplePos x="0" y="0"/>
            <wp:positionH relativeFrom="column">
              <wp:posOffset>78740</wp:posOffset>
            </wp:positionH>
            <wp:positionV relativeFrom="paragraph">
              <wp:posOffset>2599690</wp:posOffset>
            </wp:positionV>
            <wp:extent cx="2689225" cy="1816735"/>
            <wp:effectExtent l="0" t="0" r="15875" b="12065"/>
            <wp:wrapTight wrapText="bothSides">
              <wp:wrapPolygon edited="0">
                <wp:start x="0" y="0"/>
                <wp:lineTo x="0" y="21517"/>
                <wp:lineTo x="21574" y="21517"/>
                <wp:lineTo x="21574"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B86592" w:rsidRPr="00141D68">
        <w:rPr>
          <w:rFonts w:ascii="Times New Roman" w:eastAsia="Times New Roman" w:hAnsi="Times New Roman" w:cs="Times New Roman"/>
          <w:b/>
          <w:bCs/>
          <w:color w:val="000000"/>
          <w:sz w:val="24"/>
          <w:szCs w:val="24"/>
          <w:lang w:eastAsia="en-IN"/>
        </w:rPr>
        <w:t>Fig.5.1. for dia. 140mm</w:t>
      </w:r>
    </w:p>
    <w:p w:rsidR="008C246F" w:rsidRPr="00111EA9" w:rsidRDefault="00B86592" w:rsidP="008C246F">
      <w:pPr>
        <w:spacing w:line="360" w:lineRule="auto"/>
        <w:jc w:val="both"/>
        <w:rPr>
          <w:rFonts w:ascii="Times New Roman" w:eastAsia="Times New Roman" w:hAnsi="Times New Roman" w:cs="Times New Roman"/>
          <w:bCs/>
          <w:color w:val="000000"/>
          <w:sz w:val="24"/>
          <w:szCs w:val="24"/>
          <w:lang w:eastAsia="en-IN"/>
        </w:rPr>
        <w:sectPr w:rsidR="008C246F" w:rsidRPr="00111EA9" w:rsidSect="00DF075B">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r>
        <w:rPr>
          <w:noProof/>
          <w:lang w:val="en-IN" w:eastAsia="en-IN"/>
        </w:rPr>
        <w:drawing>
          <wp:inline distT="0" distB="0" distL="0" distR="0" wp14:anchorId="767F3054" wp14:editId="086DEE12">
            <wp:extent cx="2753360" cy="1818167"/>
            <wp:effectExtent l="0" t="0" r="8890" b="107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6DF2" w:rsidRDefault="00406DF2" w:rsidP="00406DF2">
      <w:pPr>
        <w:spacing w:line="360" w:lineRule="auto"/>
        <w:jc w:val="both"/>
        <w:rPr>
          <w:rFonts w:ascii="Times New Roman" w:eastAsia="Times New Roman" w:hAnsi="Times New Roman" w:cs="Times New Roman"/>
          <w:b/>
          <w:bCs/>
          <w:color w:val="000000"/>
          <w:sz w:val="24"/>
          <w:szCs w:val="24"/>
          <w:lang w:eastAsia="en-IN"/>
        </w:rPr>
        <w:sectPr w:rsidR="00406DF2" w:rsidSect="008C246F">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406DF2" w:rsidRDefault="00B86592" w:rsidP="008C246F">
      <w:pPr>
        <w:spacing w:line="360" w:lineRule="auto"/>
        <w:jc w:val="both"/>
        <w:rPr>
          <w:rFonts w:ascii="Cambria Math" w:eastAsia="Times New Roman" w:hAnsi="Cambria Math" w:cs="Times New Roman"/>
          <w:color w:val="000000"/>
          <w:sz w:val="24"/>
          <w:szCs w:val="24"/>
          <w:lang w:eastAsia="en-IN"/>
          <w:oMath/>
        </w:rPr>
        <w:sectPr w:rsidR="00406DF2" w:rsidSect="008C246F">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141D68">
        <w:rPr>
          <w:rFonts w:ascii="Times New Roman" w:eastAsia="Times New Roman" w:hAnsi="Times New Roman" w:cs="Times New Roman"/>
          <w:b/>
          <w:bCs/>
          <w:color w:val="000000"/>
          <w:sz w:val="24"/>
          <w:szCs w:val="24"/>
          <w:lang w:eastAsia="en-IN"/>
        </w:rPr>
        <w:t>Fig.5. Relationship between dimensionless head (</w:t>
      </w:r>
      <m:oMath>
        <m:f>
          <m:fPr>
            <m:ctrlPr>
              <w:rPr>
                <w:rFonts w:ascii="Cambria Math" w:eastAsia="Times New Roman" w:hAnsi="Cambria Math" w:cs="Times New Roman"/>
                <w:b/>
                <w:bCs/>
                <w:i/>
                <w:color w:val="000000"/>
                <w:sz w:val="24"/>
                <w:szCs w:val="24"/>
                <w:lang w:eastAsia="en-IN"/>
              </w:rPr>
            </m:ctrlPr>
          </m:fPr>
          <m:num>
            <m:sSub>
              <m:sSubPr>
                <m:ctrlPr>
                  <w:rPr>
                    <w:rFonts w:ascii="Cambria Math" w:eastAsia="Times New Roman" w:hAnsi="Cambria Math" w:cs="Times New Roman"/>
                    <w:b/>
                    <w:bCs/>
                    <w:i/>
                    <w:color w:val="000000"/>
                    <w:sz w:val="24"/>
                    <w:szCs w:val="24"/>
                    <w:lang w:eastAsia="en-IN"/>
                  </w:rPr>
                </m:ctrlPr>
              </m:sSubPr>
              <m:e>
                <m:r>
                  <m:rPr>
                    <m:sty m:val="bi"/>
                  </m:rPr>
                  <w:rPr>
                    <w:rFonts w:ascii="Cambria Math" w:eastAsia="Times New Roman" w:hAnsi="Cambria Math" w:cs="Times New Roman"/>
                    <w:color w:val="000000"/>
                    <w:sz w:val="24"/>
                    <w:szCs w:val="24"/>
                    <w:lang w:eastAsia="en-IN"/>
                  </w:rPr>
                  <m:t>H</m:t>
                </m:r>
              </m:e>
              <m:sub>
                <m:r>
                  <m:rPr>
                    <m:sty m:val="bi"/>
                  </m:rPr>
                  <w:rPr>
                    <w:rFonts w:ascii="Cambria Math" w:eastAsia="Times New Roman" w:hAnsi="Cambria Math" w:cs="Times New Roman"/>
                    <w:color w:val="000000"/>
                    <w:sz w:val="24"/>
                    <w:szCs w:val="24"/>
                    <w:lang w:eastAsia="en-IN"/>
                  </w:rPr>
                  <m:t>exp</m:t>
                </m:r>
              </m:sub>
            </m:sSub>
          </m:num>
          <m:den>
            <m:r>
              <m:rPr>
                <m:sty m:val="bi"/>
              </m:rPr>
              <w:rPr>
                <w:rFonts w:ascii="Cambria Math" w:eastAsia="Times New Roman" w:hAnsi="Cambria Math" w:cs="Times New Roman"/>
                <w:color w:val="000000"/>
                <w:sz w:val="24"/>
                <w:szCs w:val="24"/>
                <w:lang w:eastAsia="en-IN"/>
              </w:rPr>
              <m:t>D</m:t>
            </m:r>
          </m:den>
        </m:f>
      </m:oMath>
      <w:r w:rsidRPr="00141D68">
        <w:rPr>
          <w:rFonts w:ascii="Times New Roman" w:eastAsia="Times New Roman" w:hAnsi="Times New Roman" w:cs="Times New Roman"/>
          <w:b/>
          <w:bCs/>
          <w:color w:val="000000"/>
          <w:sz w:val="24"/>
          <w:szCs w:val="24"/>
          <w:lang w:eastAsia="en-IN"/>
        </w:rPr>
        <w:t xml:space="preserve">) and dimensionless discharge </w:t>
      </w: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oMath>
    </w:p>
    <w:p w:rsidR="008C246F" w:rsidRDefault="008C246F" w:rsidP="00B86592">
      <w:pPr>
        <w:rPr>
          <w:rFonts w:ascii="Times New Roman" w:hAnsi="Times New Roman" w:cs="Times New Roman"/>
          <w:sz w:val="24"/>
          <w:szCs w:val="24"/>
        </w:rPr>
        <w:sectPr w:rsidR="008C246F"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B86592" w:rsidRDefault="00B86592" w:rsidP="00B86592">
      <w:pPr>
        <w:rPr>
          <w:rFonts w:ascii="Times New Roman" w:hAnsi="Times New Roman" w:cs="Times New Roman"/>
          <w:sz w:val="24"/>
          <w:szCs w:val="24"/>
        </w:rPr>
      </w:pPr>
      <w:r w:rsidRPr="0020752C">
        <w:rPr>
          <w:rFonts w:ascii="Times New Roman" w:hAnsi="Times New Roman" w:cs="Times New Roman"/>
          <w:sz w:val="24"/>
          <w:szCs w:val="24"/>
        </w:rPr>
        <w:t>For the consider</w:t>
      </w:r>
      <w:r>
        <w:rPr>
          <w:rFonts w:ascii="Times New Roman" w:hAnsi="Times New Roman" w:cs="Times New Roman"/>
          <w:sz w:val="24"/>
          <w:szCs w:val="24"/>
        </w:rPr>
        <w:t>ation contraction ratio (n=70, 80, and 91.15</w:t>
      </w:r>
      <w:r w:rsidRPr="0020752C">
        <w:rPr>
          <w:rFonts w:ascii="Times New Roman" w:hAnsi="Times New Roman" w:cs="Times New Roman"/>
          <w:sz w:val="24"/>
          <w:szCs w:val="24"/>
        </w:rPr>
        <w:t>%), the regression analysis showed a well-fitting power rela</w:t>
      </w:r>
      <w:r>
        <w:rPr>
          <w:rFonts w:ascii="Times New Roman" w:hAnsi="Times New Roman" w:cs="Times New Roman"/>
          <w:sz w:val="24"/>
          <w:szCs w:val="24"/>
        </w:rPr>
        <w:t>tionship between</w:t>
      </w:r>
      <m:oMath>
        <m:r>
          <w:rPr>
            <w:rFonts w:ascii="Cambria Math" w:hAnsi="Cambria Math" w:cs="Times New Roman"/>
            <w:sz w:val="24"/>
            <w:szCs w:val="24"/>
          </w:rPr>
          <m:t xml:space="preserve"> </m:t>
        </m:r>
        <m:sSub>
          <m:sSubPr>
            <m:ctrlPr>
              <w:rPr>
                <w:rFonts w:ascii="Cambria Math" w:eastAsiaTheme="minorEastAsia" w:hAnsi="Cambria Math" w:cs="Times New Roman"/>
                <w:i/>
                <w:sz w:val="24"/>
                <w:szCs w:val="24"/>
                <w:lang w:val="en-IN" w:eastAsia="en-IN"/>
              </w:rPr>
            </m:ctrlPr>
          </m:sSubPr>
          <m:e>
            <m:r>
              <w:rPr>
                <w:rFonts w:ascii="Cambria Math" w:hAnsi="Cambria Math" w:cs="Times New Roman"/>
                <w:sz w:val="24"/>
                <w:szCs w:val="24"/>
              </w:rPr>
              <m:t>H</m:t>
            </m:r>
          </m:e>
          <m:sub>
            <m:r>
              <w:rPr>
                <w:rFonts w:ascii="Cambria Math" w:hAnsi="Cambria Math" w:cs="Times New Roman"/>
                <w:sz w:val="24"/>
                <w:szCs w:val="24"/>
              </w:rPr>
              <m:t>exp</m:t>
            </m:r>
          </m:sub>
        </m:sSub>
      </m:oMath>
      <w:r>
        <w:rPr>
          <w:rFonts w:ascii="Times New Roman" w:hAnsi="Times New Roman" w:cs="Times New Roman"/>
          <w:sz w:val="24"/>
          <w:szCs w:val="24"/>
        </w:rPr>
        <w:t xml:space="preserve"> /D and </w:t>
      </w:r>
      <w:r>
        <w:rPr>
          <w:rFonts w:ascii="Times New Roman" w:eastAsia="Times New Roman" w:hAnsi="Times New Roman" w:cs="Times New Roman"/>
          <w:bCs/>
          <w:color w:val="000000"/>
          <w:sz w:val="24"/>
          <w:szCs w:val="24"/>
          <w:lang w:eastAsia="en-IN"/>
        </w:rPr>
        <w:t xml:space="preserve"> </w:t>
      </w:r>
      <m:oMath>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Cs/>
                    <w:i/>
                    <w:color w:val="000000"/>
                    <w:sz w:val="24"/>
                    <w:szCs w:val="24"/>
                    <w:lang w:eastAsia="en-IN"/>
                  </w:rPr>
                </m:ctrlPr>
              </m:sSupPr>
              <m:e>
                <m: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5</m:t>
                    </m:r>
                  </m:num>
                  <m:den>
                    <m:r>
                      <w:rPr>
                        <w:rFonts w:ascii="Cambria Math" w:eastAsia="Times New Roman" w:hAnsi="Cambria Math" w:cs="Times New Roman"/>
                        <w:color w:val="000000"/>
                        <w:sz w:val="24"/>
                        <w:szCs w:val="24"/>
                        <w:lang w:eastAsia="en-IN"/>
                      </w:rPr>
                      <m:t>2</m:t>
                    </m:r>
                  </m:den>
                </m:f>
              </m:sup>
            </m:sSup>
            <m: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Cs/>
                    <w:i/>
                    <w:color w:val="000000"/>
                    <w:sz w:val="24"/>
                    <w:szCs w:val="24"/>
                    <w:lang w:eastAsia="en-IN"/>
                  </w:rPr>
                </m:ctrlPr>
              </m:sSupPr>
              <m:e>
                <m: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1</m:t>
                    </m:r>
                  </m:num>
                  <m:den>
                    <m:r>
                      <w:rPr>
                        <w:rFonts w:ascii="Cambria Math" w:eastAsia="Times New Roman" w:hAnsi="Cambria Math" w:cs="Times New Roman"/>
                        <w:color w:val="000000"/>
                        <w:sz w:val="24"/>
                        <w:szCs w:val="24"/>
                        <w:lang w:eastAsia="en-IN"/>
                      </w:rPr>
                      <m:t>2</m:t>
                    </m:r>
                  </m:den>
                </m:f>
              </m:sup>
            </m:sSup>
          </m:den>
        </m:f>
      </m:oMath>
      <w:r>
        <w:rPr>
          <w:rFonts w:ascii="Times New Roman" w:hAnsi="Times New Roman" w:cs="Times New Roman"/>
          <w:sz w:val="24"/>
          <w:szCs w:val="24"/>
        </w:rPr>
        <w:t xml:space="preserve"> and</w:t>
      </w:r>
      <w:r w:rsidRPr="0020752C">
        <w:rPr>
          <w:rFonts w:ascii="Times New Roman" w:hAnsi="Times New Roman" w:cs="Times New Roman"/>
          <w:sz w:val="24"/>
          <w:szCs w:val="24"/>
        </w:rPr>
        <w:t xml:space="preserve"> the resulting equation is as follows:</w:t>
      </w:r>
    </w:p>
    <w:p w:rsidR="00406DF2" w:rsidRPr="00A34069" w:rsidRDefault="00406DF2" w:rsidP="00406DF2">
      <w:pPr>
        <w:rPr>
          <w:rFonts w:ascii="Times New Roman" w:hAnsi="Times New Roman" w:cs="Times New Roman"/>
          <w:sz w:val="24"/>
          <w:szCs w:val="24"/>
        </w:rPr>
      </w:pPr>
      <w:r>
        <w:rPr>
          <w:rFonts w:ascii="Times New Roman" w:hAnsi="Times New Roman" w:cs="Times New Roman"/>
          <w:sz w:val="24"/>
          <w:szCs w:val="24"/>
        </w:rPr>
        <w:t>For 140mm dia.:</w:t>
      </w: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oMath>
      <w:r w:rsidRPr="00141D68">
        <w:rPr>
          <w:b/>
          <w:bCs/>
          <w:color w:val="000000"/>
          <w:lang w:val="en-IN"/>
        </w:rPr>
        <w:t xml:space="preserve"> = 0.2553</w:t>
      </w:r>
      <w:r w:rsidRPr="00141D68">
        <w:rPr>
          <w:rFonts w:ascii="Times New Roman" w:eastAsia="Times New Roman" w:hAnsi="Times New Roman" w:cs="Times New Roman"/>
          <w:b/>
          <w:bCs/>
          <w:color w:val="000000"/>
          <w:sz w:val="24"/>
          <w:szCs w:val="24"/>
          <w:lang w:eastAsia="en-IN"/>
        </w:rPr>
        <w:t>(</w:t>
      </w:r>
      <m:oMath>
        <m:f>
          <m:fPr>
            <m:ctrlPr>
              <w:rPr>
                <w:rFonts w:ascii="Cambria Math" w:eastAsia="Times New Roman" w:hAnsi="Cambria Math" w:cs="Times New Roman"/>
                <w:b/>
                <w:bCs/>
                <w:i/>
                <w:color w:val="000000"/>
                <w:sz w:val="24"/>
                <w:szCs w:val="24"/>
                <w:lang w:eastAsia="en-IN"/>
              </w:rPr>
            </m:ctrlPr>
          </m:fPr>
          <m:num>
            <m:sSub>
              <m:sSubPr>
                <m:ctrlPr>
                  <w:rPr>
                    <w:rFonts w:ascii="Cambria Math" w:eastAsia="Times New Roman" w:hAnsi="Cambria Math" w:cs="Times New Roman"/>
                    <w:b/>
                    <w:bCs/>
                    <w:i/>
                    <w:color w:val="000000"/>
                    <w:sz w:val="24"/>
                    <w:szCs w:val="24"/>
                    <w:lang w:eastAsia="en-IN"/>
                  </w:rPr>
                </m:ctrlPr>
              </m:sSubPr>
              <m:e>
                <m:r>
                  <m:rPr>
                    <m:sty m:val="bi"/>
                  </m:rPr>
                  <w:rPr>
                    <w:rFonts w:ascii="Cambria Math" w:eastAsia="Times New Roman" w:hAnsi="Cambria Math" w:cs="Times New Roman"/>
                    <w:color w:val="000000"/>
                    <w:sz w:val="24"/>
                    <w:szCs w:val="24"/>
                    <w:lang w:eastAsia="en-IN"/>
                  </w:rPr>
                  <m:t>H</m:t>
                </m:r>
              </m:e>
              <m:sub>
                <m:r>
                  <m:rPr>
                    <m:sty m:val="bi"/>
                  </m:rPr>
                  <w:rPr>
                    <w:rFonts w:ascii="Cambria Math" w:eastAsia="Times New Roman" w:hAnsi="Cambria Math" w:cs="Times New Roman"/>
                    <w:color w:val="000000"/>
                    <w:sz w:val="24"/>
                    <w:szCs w:val="24"/>
                    <w:lang w:eastAsia="en-IN"/>
                  </w:rPr>
                  <m:t>exp</m:t>
                </m:r>
              </m:sub>
            </m:sSub>
          </m:num>
          <m:den>
            <m:r>
              <m:rPr>
                <m:sty m:val="bi"/>
              </m:rPr>
              <w:rPr>
                <w:rFonts w:ascii="Cambria Math" w:eastAsia="Times New Roman" w:hAnsi="Cambria Math" w:cs="Times New Roman"/>
                <w:color w:val="000000"/>
                <w:sz w:val="24"/>
                <w:szCs w:val="24"/>
                <w:lang w:eastAsia="en-IN"/>
              </w:rPr>
              <m:t>D</m:t>
            </m:r>
          </m:den>
        </m:f>
      </m:oMath>
      <w:r w:rsidRPr="00141D68">
        <w:rPr>
          <w:rFonts w:ascii="Times New Roman" w:eastAsia="Times New Roman" w:hAnsi="Times New Roman" w:cs="Times New Roman"/>
          <w:b/>
          <w:bCs/>
          <w:color w:val="000000"/>
          <w:sz w:val="24"/>
          <w:szCs w:val="24"/>
          <w:lang w:eastAsia="en-IN"/>
        </w:rPr>
        <w:t>)</w:t>
      </w:r>
      <w:r w:rsidRPr="00141D68">
        <w:rPr>
          <w:b/>
          <w:bCs/>
          <w:color w:val="000000"/>
          <w:vertAlign w:val="superscript"/>
          <w:lang w:val="en-IN"/>
        </w:rPr>
        <w:t xml:space="preserve"> 2.297</w:t>
      </w:r>
      <w:r>
        <w:rPr>
          <w:bCs/>
          <w:color w:val="000000"/>
          <w:vertAlign w:val="superscript"/>
          <w:lang w:val="en-IN"/>
        </w:rPr>
        <w:tab/>
      </w:r>
      <w:r w:rsidRPr="002B03B8">
        <w:rPr>
          <w:bCs/>
          <w:color w:val="000000"/>
          <w:sz w:val="36"/>
          <w:szCs w:val="36"/>
          <w:vertAlign w:val="superscript"/>
          <w:lang w:val="en-IN"/>
        </w:rPr>
        <w:t>(13)</w:t>
      </w:r>
    </w:p>
    <w:p w:rsidR="00406DF2" w:rsidRPr="00BF46A4" w:rsidRDefault="00406DF2" w:rsidP="00406DF2">
      <w:pPr>
        <w:rPr>
          <w:rFonts w:ascii="Times New Roman" w:eastAsiaTheme="minorEastAsia" w:hAnsi="Times New Roman" w:cs="Times New Roman"/>
          <w:bCs/>
          <w:color w:val="000000"/>
          <w:sz w:val="24"/>
          <w:szCs w:val="24"/>
          <w:lang w:eastAsia="en-IN"/>
        </w:rPr>
      </w:pPr>
      <w:r>
        <w:rPr>
          <w:rFonts w:ascii="Times New Roman" w:hAnsi="Times New Roman" w:cs="Times New Roman"/>
          <w:sz w:val="24"/>
          <w:szCs w:val="24"/>
        </w:rPr>
        <w:t>For 160mm dia.:</w:t>
      </w: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oMath>
      <w:r w:rsidRPr="00141D68">
        <w:rPr>
          <w:rFonts w:ascii="Times New Roman" w:eastAsiaTheme="minorEastAsia" w:hAnsi="Times New Roman" w:cs="Times New Roman"/>
          <w:b/>
          <w:bCs/>
          <w:color w:val="000000"/>
          <w:sz w:val="24"/>
          <w:szCs w:val="24"/>
          <w:lang w:eastAsia="en-IN"/>
        </w:rPr>
        <w:t>=</w:t>
      </w:r>
      <w:r w:rsidRPr="00141D68">
        <w:rPr>
          <w:b/>
          <w:bCs/>
          <w:color w:val="000000"/>
          <w:lang w:val="en-IN"/>
        </w:rPr>
        <w:t>0.3112</w:t>
      </w:r>
      <w:r w:rsidRPr="00141D68">
        <w:rPr>
          <w:rFonts w:ascii="Times New Roman" w:eastAsia="Times New Roman" w:hAnsi="Times New Roman" w:cs="Times New Roman"/>
          <w:b/>
          <w:bCs/>
          <w:color w:val="000000"/>
          <w:sz w:val="24"/>
          <w:szCs w:val="24"/>
          <w:lang w:eastAsia="en-IN"/>
        </w:rPr>
        <w:t>(</w:t>
      </w:r>
      <m:oMath>
        <m:f>
          <m:fPr>
            <m:ctrlPr>
              <w:rPr>
                <w:rFonts w:ascii="Cambria Math" w:eastAsia="Times New Roman" w:hAnsi="Cambria Math" w:cs="Times New Roman"/>
                <w:b/>
                <w:bCs/>
                <w:i/>
                <w:color w:val="000000"/>
                <w:sz w:val="24"/>
                <w:szCs w:val="24"/>
                <w:lang w:eastAsia="en-IN"/>
              </w:rPr>
            </m:ctrlPr>
          </m:fPr>
          <m:num>
            <m:sSub>
              <m:sSubPr>
                <m:ctrlPr>
                  <w:rPr>
                    <w:rFonts w:ascii="Cambria Math" w:eastAsia="Times New Roman" w:hAnsi="Cambria Math" w:cs="Times New Roman"/>
                    <w:b/>
                    <w:bCs/>
                    <w:i/>
                    <w:color w:val="000000"/>
                    <w:sz w:val="24"/>
                    <w:szCs w:val="24"/>
                    <w:lang w:eastAsia="en-IN"/>
                  </w:rPr>
                </m:ctrlPr>
              </m:sSubPr>
              <m:e>
                <m:r>
                  <m:rPr>
                    <m:sty m:val="bi"/>
                  </m:rPr>
                  <w:rPr>
                    <w:rFonts w:ascii="Cambria Math" w:eastAsia="Times New Roman" w:hAnsi="Cambria Math" w:cs="Times New Roman"/>
                    <w:color w:val="000000"/>
                    <w:sz w:val="24"/>
                    <w:szCs w:val="24"/>
                    <w:lang w:eastAsia="en-IN"/>
                  </w:rPr>
                  <m:t>H</m:t>
                </m:r>
              </m:e>
              <m:sub>
                <m:r>
                  <m:rPr>
                    <m:sty m:val="bi"/>
                  </m:rPr>
                  <w:rPr>
                    <w:rFonts w:ascii="Cambria Math" w:eastAsia="Times New Roman" w:hAnsi="Cambria Math" w:cs="Times New Roman"/>
                    <w:color w:val="000000"/>
                    <w:sz w:val="24"/>
                    <w:szCs w:val="24"/>
                    <w:lang w:eastAsia="en-IN"/>
                  </w:rPr>
                  <m:t>exp</m:t>
                </m:r>
              </m:sub>
            </m:sSub>
          </m:num>
          <m:den>
            <m:r>
              <m:rPr>
                <m:sty m:val="bi"/>
              </m:rPr>
              <w:rPr>
                <w:rFonts w:ascii="Cambria Math" w:eastAsia="Times New Roman" w:hAnsi="Cambria Math" w:cs="Times New Roman"/>
                <w:color w:val="000000"/>
                <w:sz w:val="24"/>
                <w:szCs w:val="24"/>
                <w:lang w:eastAsia="en-IN"/>
              </w:rPr>
              <m:t>D</m:t>
            </m:r>
          </m:den>
        </m:f>
      </m:oMath>
      <w:r w:rsidRPr="00141D68">
        <w:rPr>
          <w:rFonts w:ascii="Times New Roman" w:eastAsia="Times New Roman" w:hAnsi="Times New Roman" w:cs="Times New Roman"/>
          <w:b/>
          <w:bCs/>
          <w:color w:val="000000"/>
          <w:sz w:val="24"/>
          <w:szCs w:val="24"/>
          <w:lang w:eastAsia="en-IN"/>
        </w:rPr>
        <w:t>)</w:t>
      </w:r>
      <w:r w:rsidRPr="00141D68">
        <w:rPr>
          <w:b/>
          <w:bCs/>
          <w:color w:val="000000"/>
          <w:vertAlign w:val="superscript"/>
          <w:lang w:val="en-IN"/>
        </w:rPr>
        <w:t xml:space="preserve"> 2.4389</w:t>
      </w:r>
      <w:r>
        <w:rPr>
          <w:bCs/>
          <w:color w:val="000000"/>
          <w:vertAlign w:val="superscript"/>
          <w:lang w:val="en-IN"/>
        </w:rPr>
        <w:tab/>
      </w:r>
      <w:r w:rsidRPr="002B03B8">
        <w:rPr>
          <w:bCs/>
          <w:color w:val="000000"/>
          <w:sz w:val="36"/>
          <w:szCs w:val="36"/>
          <w:vertAlign w:val="superscript"/>
          <w:lang w:val="en-IN"/>
        </w:rPr>
        <w:t>(14)</w:t>
      </w:r>
    </w:p>
    <w:p w:rsidR="00111EA9" w:rsidRDefault="00406DF2" w:rsidP="00406DF2">
      <w:pPr>
        <w:rPr>
          <w:rFonts w:ascii="Times New Roman" w:hAnsi="Times New Roman" w:cs="Times New Roman"/>
          <w:sz w:val="24"/>
          <w:szCs w:val="24"/>
        </w:rPr>
        <w:sectPr w:rsidR="00111EA9"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r>
        <w:rPr>
          <w:rFonts w:ascii="Times New Roman" w:hAnsi="Times New Roman" w:cs="Times New Roman"/>
          <w:sz w:val="24"/>
          <w:szCs w:val="24"/>
        </w:rPr>
        <w:t>For 182.3mm dia.:</w:t>
      </w: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oMath>
      <w:r w:rsidRPr="00141D68">
        <w:rPr>
          <w:rFonts w:ascii="Times New Roman" w:eastAsiaTheme="minorEastAsia" w:hAnsi="Times New Roman" w:cs="Times New Roman"/>
          <w:b/>
          <w:bCs/>
          <w:color w:val="000000"/>
          <w:sz w:val="24"/>
          <w:szCs w:val="24"/>
          <w:lang w:eastAsia="en-IN"/>
        </w:rPr>
        <w:t>=</w:t>
      </w:r>
      <w:r w:rsidRPr="00141D68">
        <w:rPr>
          <w:b/>
          <w:bCs/>
          <w:color w:val="000000"/>
          <w:lang w:val="en-IN"/>
        </w:rPr>
        <w:t>0.3095</w:t>
      </w:r>
      <w:r w:rsidRPr="00141D68">
        <w:rPr>
          <w:rFonts w:ascii="Times New Roman" w:eastAsia="Times New Roman" w:hAnsi="Times New Roman" w:cs="Times New Roman"/>
          <w:b/>
          <w:bCs/>
          <w:color w:val="000000"/>
          <w:sz w:val="24"/>
          <w:szCs w:val="24"/>
          <w:lang w:eastAsia="en-IN"/>
        </w:rPr>
        <w:t>(</w:t>
      </w:r>
      <m:oMath>
        <m:f>
          <m:fPr>
            <m:ctrlPr>
              <w:rPr>
                <w:rFonts w:ascii="Cambria Math" w:eastAsia="Times New Roman" w:hAnsi="Cambria Math" w:cs="Times New Roman"/>
                <w:b/>
                <w:bCs/>
                <w:i/>
                <w:color w:val="000000"/>
                <w:sz w:val="24"/>
                <w:szCs w:val="24"/>
                <w:lang w:eastAsia="en-IN"/>
              </w:rPr>
            </m:ctrlPr>
          </m:fPr>
          <m:num>
            <m:sSub>
              <m:sSubPr>
                <m:ctrlPr>
                  <w:rPr>
                    <w:rFonts w:ascii="Cambria Math" w:eastAsia="Times New Roman" w:hAnsi="Cambria Math" w:cs="Times New Roman"/>
                    <w:b/>
                    <w:bCs/>
                    <w:i/>
                    <w:color w:val="000000"/>
                    <w:sz w:val="24"/>
                    <w:szCs w:val="24"/>
                    <w:lang w:eastAsia="en-IN"/>
                  </w:rPr>
                </m:ctrlPr>
              </m:sSubPr>
              <m:e>
                <m:r>
                  <m:rPr>
                    <m:sty m:val="bi"/>
                  </m:rPr>
                  <w:rPr>
                    <w:rFonts w:ascii="Cambria Math" w:eastAsia="Times New Roman" w:hAnsi="Cambria Math" w:cs="Times New Roman"/>
                    <w:color w:val="000000"/>
                    <w:sz w:val="24"/>
                    <w:szCs w:val="24"/>
                    <w:lang w:eastAsia="en-IN"/>
                  </w:rPr>
                  <m:t>H</m:t>
                </m:r>
              </m:e>
              <m:sub>
                <m:r>
                  <m:rPr>
                    <m:sty m:val="bi"/>
                  </m:rPr>
                  <w:rPr>
                    <w:rFonts w:ascii="Cambria Math" w:eastAsia="Times New Roman" w:hAnsi="Cambria Math" w:cs="Times New Roman"/>
                    <w:color w:val="000000"/>
                    <w:sz w:val="24"/>
                    <w:szCs w:val="24"/>
                    <w:lang w:eastAsia="en-IN"/>
                  </w:rPr>
                  <m:t>exp</m:t>
                </m:r>
              </m:sub>
            </m:sSub>
          </m:num>
          <m:den>
            <m:r>
              <m:rPr>
                <m:sty m:val="bi"/>
              </m:rPr>
              <w:rPr>
                <w:rFonts w:ascii="Cambria Math" w:eastAsia="Times New Roman" w:hAnsi="Cambria Math" w:cs="Times New Roman"/>
                <w:color w:val="000000"/>
                <w:sz w:val="24"/>
                <w:szCs w:val="24"/>
                <w:lang w:eastAsia="en-IN"/>
              </w:rPr>
              <m:t>D</m:t>
            </m:r>
          </m:den>
        </m:f>
      </m:oMath>
      <w:r w:rsidRPr="00141D68">
        <w:rPr>
          <w:rFonts w:ascii="Times New Roman" w:eastAsia="Times New Roman" w:hAnsi="Times New Roman" w:cs="Times New Roman"/>
          <w:b/>
          <w:bCs/>
          <w:color w:val="000000"/>
          <w:sz w:val="24"/>
          <w:szCs w:val="24"/>
          <w:lang w:eastAsia="en-IN"/>
        </w:rPr>
        <w:t>)</w:t>
      </w:r>
      <w:r w:rsidRPr="00141D68">
        <w:rPr>
          <w:b/>
          <w:bCs/>
          <w:color w:val="000000"/>
          <w:vertAlign w:val="superscript"/>
          <w:lang w:val="en-IN"/>
        </w:rPr>
        <w:t xml:space="preserve"> 2.6036</w:t>
      </w:r>
      <w:r>
        <w:rPr>
          <w:bCs/>
          <w:color w:val="000000"/>
          <w:vertAlign w:val="superscript"/>
          <w:lang w:val="en-IN"/>
        </w:rPr>
        <w:tab/>
      </w:r>
      <w:r w:rsidRPr="002B03B8">
        <w:rPr>
          <w:bCs/>
          <w:color w:val="000000"/>
          <w:sz w:val="36"/>
          <w:szCs w:val="36"/>
          <w:vertAlign w:val="superscript"/>
          <w:lang w:val="en-IN"/>
        </w:rPr>
        <w:t>(15)</w:t>
      </w:r>
      <w:r>
        <w:rPr>
          <w:rFonts w:ascii="Times New Roman" w:eastAsiaTheme="minorEastAsia" w:hAnsi="Times New Roman" w:cs="Times New Roman"/>
          <w:bCs/>
          <w:color w:val="000000"/>
          <w:sz w:val="24"/>
          <w:szCs w:val="24"/>
          <w:lang w:eastAsia="en-IN"/>
        </w:rPr>
        <w:t xml:space="preserve"> </w:t>
      </w:r>
      <w:r w:rsidRPr="0020752C">
        <w:rPr>
          <w:rFonts w:ascii="Times New Roman" w:hAnsi="Times New Roman" w:cs="Times New Roman"/>
          <w:sz w:val="24"/>
          <w:szCs w:val="24"/>
        </w:rPr>
        <w:t>The computation required for the development of exper</w:t>
      </w:r>
      <w:r>
        <w:rPr>
          <w:rFonts w:ascii="Times New Roman" w:hAnsi="Times New Roman" w:cs="Times New Roman"/>
          <w:sz w:val="24"/>
          <w:szCs w:val="24"/>
        </w:rPr>
        <w:t>imental mathematical model (Eq. 13, 14, 15</w:t>
      </w:r>
      <w:r w:rsidRPr="0020752C">
        <w:rPr>
          <w:rFonts w:ascii="Times New Roman" w:hAnsi="Times New Roman" w:cs="Times New Roman"/>
          <w:sz w:val="24"/>
          <w:szCs w:val="24"/>
        </w:rPr>
        <w:t xml:space="preserve">) for simple cylindrical flume using observations of </w:t>
      </w:r>
    </w:p>
    <w:p w:rsidR="00111EA9" w:rsidRDefault="00111EA9" w:rsidP="00406DF2">
      <w:pPr>
        <w:rPr>
          <w:rFonts w:ascii="Times New Roman" w:hAnsi="Times New Roman" w:cs="Times New Roman"/>
          <w:sz w:val="24"/>
          <w:szCs w:val="24"/>
        </w:rPr>
        <w:sectPr w:rsidR="00111EA9" w:rsidSect="00111EA9">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20752C">
        <w:rPr>
          <w:rFonts w:ascii="Times New Roman" w:hAnsi="Times New Roman" w:cs="Times New Roman"/>
          <w:sz w:val="24"/>
          <w:szCs w:val="24"/>
        </w:rPr>
        <w:t>Experimental</w:t>
      </w:r>
      <w:r w:rsidR="00406DF2" w:rsidRPr="0020752C">
        <w:rPr>
          <w:rFonts w:ascii="Times New Roman" w:hAnsi="Times New Roman" w:cs="Times New Roman"/>
          <w:sz w:val="24"/>
          <w:szCs w:val="24"/>
        </w:rPr>
        <w:t xml:space="preserve"> runs and predicted discharge by using exper</w:t>
      </w:r>
      <w:r w:rsidR="00406DF2">
        <w:rPr>
          <w:rFonts w:ascii="Times New Roman" w:hAnsi="Times New Roman" w:cs="Times New Roman"/>
          <w:sz w:val="24"/>
          <w:szCs w:val="24"/>
        </w:rPr>
        <w:t>imental mathematical model (Eq. 13, 14, 15</w:t>
      </w:r>
      <w:r>
        <w:rPr>
          <w:rFonts w:ascii="Times New Roman" w:hAnsi="Times New Roman" w:cs="Times New Roman"/>
          <w:sz w:val="24"/>
          <w:szCs w:val="24"/>
        </w:rPr>
        <w:t>) are shown in table 2.</w:t>
      </w:r>
    </w:p>
    <w:p w:rsidR="00406DF2" w:rsidRDefault="00406DF2" w:rsidP="00406DF2">
      <w:pPr>
        <w:rPr>
          <w:rFonts w:ascii="Times New Roman" w:hAnsi="Times New Roman" w:cs="Times New Roman"/>
          <w:b/>
          <w:sz w:val="24"/>
          <w:szCs w:val="24"/>
        </w:rPr>
        <w:sectPr w:rsidR="00406DF2"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406DF2" w:rsidRDefault="00406DF2" w:rsidP="00406DF2">
      <w:pPr>
        <w:rPr>
          <w:rFonts w:ascii="Times New Roman" w:hAnsi="Times New Roman" w:cs="Times New Roman"/>
          <w:sz w:val="24"/>
          <w:szCs w:val="24"/>
        </w:rPr>
      </w:pPr>
      <w:r w:rsidRPr="00141D68">
        <w:rPr>
          <w:rFonts w:ascii="Times New Roman" w:hAnsi="Times New Roman" w:cs="Times New Roman"/>
          <w:b/>
          <w:sz w:val="24"/>
          <w:szCs w:val="24"/>
        </w:rPr>
        <w:t xml:space="preserve">Table 2: </w:t>
      </w:r>
      <w:r>
        <w:rPr>
          <w:rFonts w:ascii="Times New Roman" w:hAnsi="Times New Roman" w:cs="Times New Roman"/>
          <w:b/>
          <w:sz w:val="24"/>
          <w:szCs w:val="24"/>
        </w:rPr>
        <w:t xml:space="preserve"> </w:t>
      </w:r>
      <w:r w:rsidRPr="00141D68">
        <w:rPr>
          <w:rFonts w:ascii="Times New Roman" w:hAnsi="Times New Roman" w:cs="Times New Roman"/>
          <w:b/>
          <w:sz w:val="24"/>
          <w:szCs w:val="24"/>
        </w:rPr>
        <w:t>computations for development of experimental mathematical model and predicted discharge</w:t>
      </w:r>
      <w:r>
        <w:rPr>
          <w:rFonts w:ascii="Times New Roman" w:hAnsi="Times New Roman" w:cs="Times New Roman"/>
          <w:sz w:val="24"/>
          <w:szCs w:val="24"/>
        </w:rPr>
        <w:t>.</w:t>
      </w:r>
    </w:p>
    <w:p w:rsidR="00406DF2" w:rsidRDefault="00406DF2" w:rsidP="00B86592">
      <w:pPr>
        <w:rPr>
          <w:rFonts w:ascii="Times New Roman" w:hAnsi="Times New Roman" w:cs="Times New Roman"/>
          <w:sz w:val="24"/>
          <w:szCs w:val="24"/>
        </w:rPr>
        <w:sectPr w:rsidR="00406DF2"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p>
    <w:p w:rsidR="00B86592" w:rsidRPr="002B03B8" w:rsidRDefault="00B86592" w:rsidP="00B86592">
      <w:pPr>
        <w:rPr>
          <w:rFonts w:ascii="Times New Roman" w:hAnsi="Times New Roman" w:cs="Times New Roman"/>
          <w:sz w:val="24"/>
          <w:szCs w:val="24"/>
        </w:rPr>
      </w:pPr>
      <w:r>
        <w:rPr>
          <w:rFonts w:ascii="Times New Roman" w:hAnsi="Times New Roman" w:cs="Times New Roman"/>
          <w:sz w:val="24"/>
          <w:szCs w:val="24"/>
        </w:rPr>
        <w:t>For dia. 140mm:</w:t>
      </w:r>
    </w:p>
    <w:p w:rsidR="00406DF2" w:rsidRDefault="00406DF2" w:rsidP="00B86592">
      <w:pPr>
        <w:spacing w:line="360" w:lineRule="auto"/>
        <w:jc w:val="both"/>
        <w:rPr>
          <w:rFonts w:ascii="Times New Roman" w:eastAsia="Times New Roman" w:hAnsi="Times New Roman" w:cs="Times New Roman"/>
          <w:bCs/>
          <w:color w:val="000000"/>
          <w:sz w:val="24"/>
          <w:szCs w:val="24"/>
          <w:lang w:eastAsia="en-IN"/>
        </w:rPr>
        <w:sectPr w:rsidR="00406DF2"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406DF2" w:rsidRDefault="00B86592" w:rsidP="00B86592">
      <w:pPr>
        <w:spacing w:line="360" w:lineRule="auto"/>
        <w:jc w:val="both"/>
        <w:rPr>
          <w:rFonts w:ascii="Times New Roman" w:eastAsia="Times New Roman" w:hAnsi="Times New Roman" w:cs="Times New Roman"/>
          <w:bCs/>
          <w:color w:val="000000"/>
          <w:sz w:val="24"/>
          <w:szCs w:val="24"/>
          <w:lang w:eastAsia="en-IN"/>
        </w:rPr>
        <w:sectPr w:rsidR="00406DF2"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E85971">
        <w:rPr>
          <w:noProof/>
          <w:lang w:val="en-IN" w:eastAsia="en-IN"/>
        </w:rPr>
        <w:drawing>
          <wp:inline distT="0" distB="0" distL="0" distR="0" wp14:anchorId="5E17B93F" wp14:editId="4F2A8858">
            <wp:extent cx="6643768" cy="1988289"/>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4636" cy="1991541"/>
                    </a:xfrm>
                    <a:prstGeom prst="rect">
                      <a:avLst/>
                    </a:prstGeom>
                    <a:noFill/>
                    <a:ln>
                      <a:noFill/>
                    </a:ln>
                  </pic:spPr>
                </pic:pic>
              </a:graphicData>
            </a:graphic>
          </wp:inline>
        </w:drawing>
      </w:r>
    </w:p>
    <w:p w:rsidR="00B86592" w:rsidRDefault="00B86592" w:rsidP="00B86592">
      <w:pPr>
        <w:spacing w:line="36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For </w:t>
      </w:r>
      <w:proofErr w:type="spellStart"/>
      <w:r>
        <w:rPr>
          <w:rFonts w:ascii="Times New Roman" w:eastAsia="Times New Roman" w:hAnsi="Times New Roman" w:cs="Times New Roman"/>
          <w:bCs/>
          <w:color w:val="000000"/>
          <w:sz w:val="24"/>
          <w:szCs w:val="24"/>
          <w:lang w:eastAsia="en-IN"/>
        </w:rPr>
        <w:t>dia</w:t>
      </w:r>
      <w:proofErr w:type="spellEnd"/>
      <w:r>
        <w:rPr>
          <w:rFonts w:ascii="Times New Roman" w:eastAsia="Times New Roman" w:hAnsi="Times New Roman" w:cs="Times New Roman"/>
          <w:bCs/>
          <w:color w:val="000000"/>
          <w:sz w:val="24"/>
          <w:szCs w:val="24"/>
          <w:lang w:eastAsia="en-IN"/>
        </w:rPr>
        <w:t xml:space="preserve"> 160mm:</w:t>
      </w:r>
    </w:p>
    <w:p w:rsidR="00406DF2" w:rsidRDefault="00406DF2" w:rsidP="00B86592">
      <w:pPr>
        <w:spacing w:line="360" w:lineRule="auto"/>
        <w:rPr>
          <w:rFonts w:ascii="Times New Roman" w:eastAsia="Times New Roman" w:hAnsi="Times New Roman" w:cs="Times New Roman"/>
          <w:bCs/>
          <w:color w:val="000000"/>
          <w:sz w:val="24"/>
          <w:szCs w:val="24"/>
          <w:lang w:eastAsia="en-IN"/>
        </w:rPr>
        <w:sectPr w:rsidR="00406DF2"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406DF2" w:rsidRDefault="00B86592" w:rsidP="00B86592">
      <w:pPr>
        <w:spacing w:line="360" w:lineRule="auto"/>
        <w:rPr>
          <w:rFonts w:ascii="Times New Roman" w:eastAsia="Times New Roman" w:hAnsi="Times New Roman" w:cs="Times New Roman"/>
          <w:bCs/>
          <w:color w:val="000000"/>
          <w:sz w:val="24"/>
          <w:szCs w:val="24"/>
          <w:lang w:eastAsia="en-IN"/>
        </w:rPr>
        <w:sectPr w:rsidR="00406DF2"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E67AA8">
        <w:rPr>
          <w:noProof/>
          <w:lang w:val="en-IN" w:eastAsia="en-IN"/>
        </w:rPr>
        <w:drawing>
          <wp:inline distT="0" distB="0" distL="0" distR="0" wp14:anchorId="67E70570" wp14:editId="24C876C0">
            <wp:extent cx="6453505" cy="2052083"/>
            <wp:effectExtent l="0" t="0" r="444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6209" cy="2059302"/>
                    </a:xfrm>
                    <a:prstGeom prst="rect">
                      <a:avLst/>
                    </a:prstGeom>
                    <a:noFill/>
                    <a:ln>
                      <a:noFill/>
                    </a:ln>
                  </pic:spPr>
                </pic:pic>
              </a:graphicData>
            </a:graphic>
          </wp:inline>
        </w:drawing>
      </w:r>
    </w:p>
    <w:p w:rsidR="00406DF2" w:rsidRDefault="00840518" w:rsidP="00B86592">
      <w:pPr>
        <w:spacing w:line="360" w:lineRule="auto"/>
        <w:rPr>
          <w:rFonts w:ascii="Times New Roman" w:eastAsia="Times New Roman" w:hAnsi="Times New Roman" w:cs="Times New Roman"/>
          <w:bCs/>
          <w:color w:val="000000"/>
          <w:sz w:val="24"/>
          <w:szCs w:val="24"/>
          <w:lang w:eastAsia="en-IN"/>
        </w:rPr>
        <w:sectPr w:rsidR="00406DF2"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r w:rsidRPr="00113AB8">
        <w:rPr>
          <w:noProof/>
          <w:lang w:val="en-IN" w:eastAsia="en-IN"/>
        </w:rPr>
        <w:drawing>
          <wp:anchor distT="0" distB="0" distL="114300" distR="114300" simplePos="0" relativeHeight="251663360" behindDoc="1" locked="0" layoutInCell="1" allowOverlap="1" wp14:anchorId="426F6DF5" wp14:editId="47DA1DC8">
            <wp:simplePos x="0" y="0"/>
            <wp:positionH relativeFrom="column">
              <wp:posOffset>-38100</wp:posOffset>
            </wp:positionH>
            <wp:positionV relativeFrom="paragraph">
              <wp:posOffset>240665</wp:posOffset>
            </wp:positionV>
            <wp:extent cx="6410325" cy="2143125"/>
            <wp:effectExtent l="0" t="0" r="9525" b="9525"/>
            <wp:wrapTight wrapText="bothSides">
              <wp:wrapPolygon edited="0">
                <wp:start x="0" y="0"/>
                <wp:lineTo x="0" y="21504"/>
                <wp:lineTo x="21568" y="21504"/>
                <wp:lineTo x="21568" y="19392"/>
                <wp:lineTo x="21440" y="19200"/>
                <wp:lineTo x="20284" y="18432"/>
                <wp:lineTo x="21568" y="17664"/>
                <wp:lineTo x="21568" y="13440"/>
                <wp:lineTo x="20284" y="12288"/>
                <wp:lineTo x="21568" y="11904"/>
                <wp:lineTo x="21568" y="9600"/>
                <wp:lineTo x="20284" y="9216"/>
                <wp:lineTo x="21568" y="8064"/>
                <wp:lineTo x="21568" y="3648"/>
                <wp:lineTo x="21054" y="3072"/>
                <wp:lineTo x="21568" y="1920"/>
                <wp:lineTo x="2156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03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592">
        <w:rPr>
          <w:rFonts w:ascii="Times New Roman" w:eastAsia="Times New Roman" w:hAnsi="Times New Roman" w:cs="Times New Roman"/>
          <w:bCs/>
          <w:color w:val="000000"/>
          <w:sz w:val="24"/>
          <w:szCs w:val="24"/>
          <w:lang w:eastAsia="en-IN"/>
        </w:rPr>
        <w:t xml:space="preserve">For </w:t>
      </w:r>
      <w:proofErr w:type="spellStart"/>
      <w:r w:rsidR="00B86592">
        <w:rPr>
          <w:rFonts w:ascii="Times New Roman" w:eastAsia="Times New Roman" w:hAnsi="Times New Roman" w:cs="Times New Roman"/>
          <w:bCs/>
          <w:color w:val="000000"/>
          <w:sz w:val="24"/>
          <w:szCs w:val="24"/>
          <w:lang w:eastAsia="en-IN"/>
        </w:rPr>
        <w:t>dia</w:t>
      </w:r>
      <w:proofErr w:type="spellEnd"/>
      <w:r w:rsidR="00B86592">
        <w:rPr>
          <w:rFonts w:ascii="Times New Roman" w:eastAsia="Times New Roman" w:hAnsi="Times New Roman" w:cs="Times New Roman"/>
          <w:bCs/>
          <w:color w:val="000000"/>
          <w:sz w:val="24"/>
          <w:szCs w:val="24"/>
          <w:lang w:eastAsia="en-IN"/>
        </w:rPr>
        <w:t xml:space="preserve"> 182.3 mm:</w:t>
      </w:r>
      <w:r w:rsidR="00B86592" w:rsidRPr="00E67AA8">
        <w:rPr>
          <w:rFonts w:ascii="Times New Roman" w:eastAsia="Times New Roman" w:hAnsi="Times New Roman" w:cs="Times New Roman"/>
          <w:bCs/>
          <w:color w:val="000000"/>
          <w:sz w:val="24"/>
          <w:szCs w:val="24"/>
          <w:lang w:eastAsia="en-IN"/>
        </w:rPr>
        <w:t xml:space="preserve"> </w:t>
      </w:r>
    </w:p>
    <w:p w:rsidR="00406DF2" w:rsidRDefault="00406DF2" w:rsidP="00B86592">
      <w:pPr>
        <w:spacing w:line="360" w:lineRule="auto"/>
        <w:rPr>
          <w:rFonts w:ascii="Times New Roman" w:eastAsia="Times New Roman" w:hAnsi="Times New Roman" w:cs="Times New Roman"/>
          <w:bCs/>
          <w:color w:val="000000"/>
          <w:sz w:val="24"/>
          <w:szCs w:val="24"/>
          <w:lang w:eastAsia="en-IN"/>
        </w:rPr>
        <w:sectPr w:rsidR="00406DF2"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p>
    <w:p w:rsidR="00840518" w:rsidRDefault="00840518" w:rsidP="00EA6DDB">
      <w:pPr>
        <w:spacing w:line="360" w:lineRule="auto"/>
        <w:rPr>
          <w:rFonts w:ascii="Times New Roman" w:eastAsia="Times New Roman" w:hAnsi="Times New Roman" w:cs="Times New Roman"/>
          <w:b/>
          <w:bCs/>
          <w:color w:val="000000"/>
          <w:sz w:val="28"/>
          <w:szCs w:val="28"/>
          <w:lang w:eastAsia="en-IN"/>
        </w:rPr>
      </w:pPr>
    </w:p>
    <w:p w:rsidR="00840518" w:rsidRDefault="00840518" w:rsidP="00EA6DDB">
      <w:pPr>
        <w:spacing w:line="360" w:lineRule="auto"/>
        <w:rPr>
          <w:rFonts w:ascii="Times New Roman" w:eastAsia="Times New Roman" w:hAnsi="Times New Roman" w:cs="Times New Roman"/>
          <w:b/>
          <w:bCs/>
          <w:color w:val="000000"/>
          <w:sz w:val="28"/>
          <w:szCs w:val="28"/>
          <w:lang w:eastAsia="en-IN"/>
        </w:rPr>
      </w:pPr>
    </w:p>
    <w:p w:rsidR="00111EA9" w:rsidRDefault="00111EA9" w:rsidP="00EA6DDB">
      <w:pPr>
        <w:spacing w:line="360" w:lineRule="auto"/>
        <w:rPr>
          <w:rFonts w:ascii="Times New Roman" w:eastAsia="Times New Roman" w:hAnsi="Times New Roman" w:cs="Times New Roman"/>
          <w:b/>
          <w:bCs/>
          <w:color w:val="000000"/>
          <w:sz w:val="28"/>
          <w:szCs w:val="28"/>
          <w:lang w:eastAsia="en-IN"/>
        </w:rPr>
      </w:pPr>
    </w:p>
    <w:p w:rsidR="00111EA9" w:rsidRDefault="00111EA9" w:rsidP="00EA6DDB">
      <w:pPr>
        <w:spacing w:line="360" w:lineRule="auto"/>
        <w:rPr>
          <w:rFonts w:ascii="Times New Roman" w:eastAsia="Times New Roman" w:hAnsi="Times New Roman" w:cs="Times New Roman"/>
          <w:b/>
          <w:bCs/>
          <w:color w:val="000000"/>
          <w:sz w:val="28"/>
          <w:szCs w:val="28"/>
          <w:lang w:eastAsia="en-IN"/>
        </w:rPr>
      </w:pPr>
    </w:p>
    <w:p w:rsidR="00B86592" w:rsidRPr="005B19D4" w:rsidRDefault="00B86592" w:rsidP="00EA6DDB">
      <w:pPr>
        <w:spacing w:line="360" w:lineRule="auto"/>
        <w:rPr>
          <w:rFonts w:ascii="Times New Roman" w:eastAsia="Times New Roman" w:hAnsi="Times New Roman" w:cs="Times New Roman"/>
          <w:b/>
          <w:bCs/>
          <w:color w:val="000000"/>
          <w:sz w:val="28"/>
          <w:szCs w:val="28"/>
          <w:lang w:eastAsia="en-IN"/>
        </w:rPr>
      </w:pPr>
      <w:proofErr w:type="gramStart"/>
      <w:r>
        <w:rPr>
          <w:rFonts w:ascii="Times New Roman" w:eastAsia="Times New Roman" w:hAnsi="Times New Roman" w:cs="Times New Roman"/>
          <w:b/>
          <w:bCs/>
          <w:color w:val="000000"/>
          <w:sz w:val="28"/>
          <w:szCs w:val="28"/>
          <w:lang w:eastAsia="en-IN"/>
        </w:rPr>
        <w:t>5.</w:t>
      </w:r>
      <w:r w:rsidRPr="005B19D4">
        <w:rPr>
          <w:rFonts w:ascii="Times New Roman" w:eastAsia="Times New Roman" w:hAnsi="Times New Roman" w:cs="Times New Roman"/>
          <w:b/>
          <w:bCs/>
          <w:color w:val="000000"/>
          <w:sz w:val="28"/>
          <w:szCs w:val="28"/>
          <w:lang w:eastAsia="en-IN"/>
        </w:rPr>
        <w:t>HEC</w:t>
      </w:r>
      <w:proofErr w:type="gramEnd"/>
      <w:r w:rsidRPr="005B19D4">
        <w:rPr>
          <w:rFonts w:ascii="Times New Roman" w:eastAsia="Times New Roman" w:hAnsi="Times New Roman" w:cs="Times New Roman"/>
          <w:b/>
          <w:bCs/>
          <w:color w:val="000000"/>
          <w:sz w:val="28"/>
          <w:szCs w:val="28"/>
          <w:lang w:eastAsia="en-IN"/>
        </w:rPr>
        <w:t>-RAS CALLIBRATION MODEL</w:t>
      </w:r>
    </w:p>
    <w:p w:rsidR="00B86592" w:rsidRPr="0020752C" w:rsidRDefault="00B86592" w:rsidP="007106A6">
      <w:pPr>
        <w:jc w:val="both"/>
        <w:rPr>
          <w:rFonts w:ascii="Times New Roman" w:hAnsi="Times New Roman" w:cs="Times New Roman"/>
          <w:sz w:val="24"/>
          <w:szCs w:val="24"/>
        </w:rPr>
      </w:pPr>
      <w:r w:rsidRPr="0020752C">
        <w:rPr>
          <w:rFonts w:ascii="Times New Roman" w:hAnsi="Times New Roman" w:cs="Times New Roman"/>
          <w:sz w:val="24"/>
          <w:szCs w:val="24"/>
        </w:rPr>
        <w:t>For the consi</w:t>
      </w:r>
      <w:r>
        <w:rPr>
          <w:rFonts w:ascii="Times New Roman" w:hAnsi="Times New Roman" w:cs="Times New Roman"/>
          <w:sz w:val="24"/>
          <w:szCs w:val="24"/>
        </w:rPr>
        <w:t>dered contraction ratio (n=70</w:t>
      </w:r>
      <w:proofErr w:type="gramStart"/>
      <w:r>
        <w:rPr>
          <w:rFonts w:ascii="Times New Roman" w:hAnsi="Times New Roman" w:cs="Times New Roman"/>
          <w:sz w:val="24"/>
          <w:szCs w:val="24"/>
        </w:rPr>
        <w:t>,80,91.15</w:t>
      </w:r>
      <w:proofErr w:type="gramEnd"/>
      <w:r w:rsidRPr="0020752C">
        <w:rPr>
          <w:rFonts w:ascii="Times New Roman" w:hAnsi="Times New Roman" w:cs="Times New Roman"/>
          <w:sz w:val="24"/>
          <w:szCs w:val="24"/>
        </w:rPr>
        <w:t>%) and for different discharges, flow depths on cyli</w:t>
      </w:r>
      <w:r>
        <w:rPr>
          <w:rFonts w:ascii="Times New Roman" w:hAnsi="Times New Roman" w:cs="Times New Roman"/>
          <w:sz w:val="24"/>
          <w:szCs w:val="24"/>
        </w:rPr>
        <w:t>nder (HEC-R</w:t>
      </w:r>
      <w:r w:rsidRPr="0020752C">
        <w:rPr>
          <w:rFonts w:ascii="Times New Roman" w:hAnsi="Times New Roman" w:cs="Times New Roman"/>
          <w:sz w:val="24"/>
          <w:szCs w:val="24"/>
        </w:rPr>
        <w:t>AS) at upstream side have been determined by using the developed HEC-RAS</w:t>
      </w:r>
      <w:r w:rsidR="00306BCF">
        <w:rPr>
          <w:rFonts w:ascii="Times New Roman" w:hAnsi="Times New Roman" w:cs="Times New Roman"/>
          <w:sz w:val="24"/>
          <w:szCs w:val="24"/>
        </w:rPr>
        <w:t xml:space="preserve"> soft</w:t>
      </w:r>
      <w:r w:rsidRPr="0020752C">
        <w:rPr>
          <w:rFonts w:ascii="Times New Roman" w:hAnsi="Times New Roman" w:cs="Times New Roman"/>
          <w:sz w:val="24"/>
          <w:szCs w:val="24"/>
        </w:rPr>
        <w:t xml:space="preserve"> model of simple cylindrical flume, as explained earlier.</w:t>
      </w:r>
    </w:p>
    <w:p w:rsidR="00B86592" w:rsidRPr="00EA6DDB" w:rsidRDefault="00B86592" w:rsidP="007106A6">
      <w:pPr>
        <w:jc w:val="both"/>
        <w:rPr>
          <w:rFonts w:ascii="Times New Roman" w:hAnsi="Times New Roman" w:cs="Times New Roman"/>
          <w:sz w:val="24"/>
          <w:szCs w:val="24"/>
        </w:rPr>
      </w:pPr>
      <w:r w:rsidRPr="0020752C">
        <w:rPr>
          <w:rFonts w:ascii="Times New Roman" w:hAnsi="Times New Roman" w:cs="Times New Roman"/>
          <w:sz w:val="24"/>
          <w:szCs w:val="24"/>
        </w:rPr>
        <w:t>These flow depth</w:t>
      </w:r>
      <w:r w:rsidR="00306BCF">
        <w:rPr>
          <w:rFonts w:ascii="Times New Roman" w:hAnsi="Times New Roman" w:cs="Times New Roman"/>
          <w:sz w:val="24"/>
          <w:szCs w:val="24"/>
        </w:rPr>
        <w:t xml:space="preserve"> on</w:t>
      </w:r>
      <w:r w:rsidRPr="0020752C">
        <w:rPr>
          <w:rFonts w:ascii="Times New Roman" w:hAnsi="Times New Roman" w:cs="Times New Roman"/>
          <w:sz w:val="24"/>
          <w:szCs w:val="24"/>
        </w:rPr>
        <w:t xml:space="preserve"> </w:t>
      </w:r>
      <w:r>
        <w:rPr>
          <w:rFonts w:ascii="Times New Roman" w:hAnsi="Times New Roman" w:cs="Times New Roman"/>
          <w:sz w:val="24"/>
          <w:szCs w:val="24"/>
        </w:rPr>
        <w:t>cylinder at upstream side (</w:t>
      </w:r>
      <w:proofErr w:type="spellStart"/>
      <w:r>
        <w:rPr>
          <w:rFonts w:ascii="Times New Roman" w:hAnsi="Times New Roman" w:cs="Times New Roman"/>
          <w:sz w:val="24"/>
          <w:szCs w:val="24"/>
        </w:rPr>
        <w:t>Hhec</w:t>
      </w:r>
      <w:r w:rsidRPr="0020752C">
        <w:rPr>
          <w:rFonts w:ascii="Times New Roman" w:hAnsi="Times New Roman" w:cs="Times New Roman"/>
          <w:sz w:val="24"/>
          <w:szCs w:val="24"/>
        </w:rPr>
        <w:t>ras</w:t>
      </w:r>
      <w:proofErr w:type="spellEnd"/>
      <w:r w:rsidRPr="0020752C">
        <w:rPr>
          <w:rFonts w:ascii="Times New Roman" w:hAnsi="Times New Roman" w:cs="Times New Roman"/>
          <w:sz w:val="24"/>
          <w:szCs w:val="24"/>
        </w:rPr>
        <w:t>) have also been used for development of another calibration model for the simple cylindrical flume, as has been done while developing the experimental model. A graph is plotted between dimensionless head</w:t>
      </w:r>
      <w:r w:rsidR="00757BE4">
        <w:rPr>
          <w:rFonts w:ascii="Times New Roman" w:hAnsi="Times New Roman" w:cs="Times New Roman"/>
          <w:sz w:val="24"/>
          <w:szCs w:val="24"/>
        </w:rPr>
        <w:t xml:space="preserve"> and</w:t>
      </w:r>
      <w:r w:rsidR="00A44868">
        <w:rPr>
          <w:rFonts w:ascii="Times New Roman" w:hAnsi="Times New Roman" w:cs="Times New Roman"/>
          <w:sz w:val="24"/>
          <w:szCs w:val="24"/>
        </w:rPr>
        <w:t xml:space="preserve"> dimensionless discharge</w:t>
      </w:r>
      <w:r w:rsidRPr="0020752C">
        <w:rPr>
          <w:rFonts w:ascii="Times New Roman" w:hAnsi="Times New Roman" w:cs="Times New Roman"/>
          <w:sz w:val="24"/>
          <w:szCs w:val="24"/>
        </w:rPr>
        <w:t xml:space="preserve"> (HECRAS based) as shown in Fig 6.</w:t>
      </w:r>
      <w:r w:rsidR="00EA6DDB">
        <w:rPr>
          <w:rFonts w:ascii="Times New Roman" w:hAnsi="Times New Roman" w:cs="Times New Roman"/>
          <w:sz w:val="24"/>
          <w:szCs w:val="24"/>
        </w:rPr>
        <w:tab/>
      </w:r>
      <w:r w:rsidR="00EA6DDB">
        <w:rPr>
          <w:rFonts w:ascii="Times New Roman" w:hAnsi="Times New Roman" w:cs="Times New Roman"/>
          <w:sz w:val="24"/>
          <w:szCs w:val="24"/>
        </w:rPr>
        <w:tab/>
      </w:r>
      <w:r w:rsidR="00840518">
        <w:rPr>
          <w:rFonts w:ascii="Times New Roman" w:hAnsi="Times New Roman" w:cs="Times New Roman"/>
          <w:sz w:val="24"/>
          <w:szCs w:val="24"/>
        </w:rPr>
        <w:tab/>
      </w:r>
      <w:r w:rsidR="00840518">
        <w:rPr>
          <w:rFonts w:ascii="Times New Roman" w:hAnsi="Times New Roman" w:cs="Times New Roman"/>
          <w:sz w:val="24"/>
          <w:szCs w:val="24"/>
        </w:rPr>
        <w:tab/>
      </w:r>
      <w:r w:rsidR="00840518">
        <w:rPr>
          <w:rFonts w:ascii="Times New Roman" w:hAnsi="Times New Roman" w:cs="Times New Roman"/>
          <w:sz w:val="24"/>
          <w:szCs w:val="24"/>
        </w:rPr>
        <w:tab/>
      </w:r>
      <w:r w:rsidR="00840518">
        <w:rPr>
          <w:rFonts w:ascii="Times New Roman" w:hAnsi="Times New Roman" w:cs="Times New Roman"/>
          <w:sz w:val="24"/>
          <w:szCs w:val="24"/>
        </w:rPr>
        <w:tab/>
      </w:r>
      <w:r w:rsidR="00840518">
        <w:rPr>
          <w:rFonts w:ascii="Times New Roman" w:hAnsi="Times New Roman" w:cs="Times New Roman"/>
          <w:sz w:val="24"/>
          <w:szCs w:val="24"/>
        </w:rPr>
        <w:tab/>
      </w:r>
      <w:r w:rsidR="00840518">
        <w:rPr>
          <w:rFonts w:ascii="Times New Roman" w:hAnsi="Times New Roman" w:cs="Times New Roman"/>
          <w:sz w:val="24"/>
          <w:szCs w:val="24"/>
        </w:rPr>
        <w:tab/>
      </w:r>
      <w:r w:rsidR="00840518">
        <w:rPr>
          <w:rFonts w:ascii="Times New Roman" w:hAnsi="Times New Roman" w:cs="Times New Roman"/>
          <w:sz w:val="24"/>
          <w:szCs w:val="24"/>
        </w:rPr>
        <w:tab/>
      </w:r>
      <w:r w:rsidR="00840518">
        <w:rPr>
          <w:rFonts w:ascii="Times New Roman" w:hAnsi="Times New Roman" w:cs="Times New Roman"/>
          <w:sz w:val="24"/>
          <w:szCs w:val="24"/>
        </w:rPr>
        <w:tab/>
      </w:r>
      <w:r w:rsidR="00A44868">
        <w:rPr>
          <w:rFonts w:ascii="Times New Roman" w:hAnsi="Times New Roman" w:cs="Times New Roman"/>
          <w:sz w:val="24"/>
          <w:szCs w:val="24"/>
        </w:rPr>
        <w:t xml:space="preserve">       </w:t>
      </w:r>
      <w:r w:rsidR="00E54FF6" w:rsidRPr="00615F32">
        <w:rPr>
          <w:rFonts w:ascii="Times New Roman" w:eastAsia="Times New Roman" w:hAnsi="Times New Roman" w:cs="Times New Roman"/>
          <w:b/>
          <w:bCs/>
          <w:color w:val="000000"/>
          <w:sz w:val="24"/>
          <w:szCs w:val="24"/>
          <w:lang w:eastAsia="en-IN"/>
        </w:rPr>
        <w:t xml:space="preserve">Fig 6.1 </w:t>
      </w:r>
      <w:proofErr w:type="gramStart"/>
      <w:r w:rsidR="00E54FF6" w:rsidRPr="00615F32">
        <w:rPr>
          <w:rFonts w:ascii="Times New Roman" w:eastAsia="Times New Roman" w:hAnsi="Times New Roman" w:cs="Times New Roman"/>
          <w:b/>
          <w:bCs/>
          <w:color w:val="000000"/>
          <w:sz w:val="24"/>
          <w:szCs w:val="24"/>
          <w:lang w:eastAsia="en-IN"/>
        </w:rPr>
        <w:t>For</w:t>
      </w:r>
      <w:proofErr w:type="gramEnd"/>
      <w:r w:rsidR="00E54FF6" w:rsidRPr="00615F32">
        <w:rPr>
          <w:rFonts w:ascii="Times New Roman" w:eastAsia="Times New Roman" w:hAnsi="Times New Roman" w:cs="Times New Roman"/>
          <w:b/>
          <w:bCs/>
          <w:color w:val="000000"/>
          <w:sz w:val="24"/>
          <w:szCs w:val="24"/>
          <w:lang w:eastAsia="en-IN"/>
        </w:rPr>
        <w:t xml:space="preserve"> dia. 140mm</w:t>
      </w:r>
      <w:r w:rsidR="00EA6DDB">
        <w:rPr>
          <w:rFonts w:ascii="Times New Roman" w:hAnsi="Times New Roman" w:cs="Times New Roman"/>
          <w:sz w:val="24"/>
          <w:szCs w:val="24"/>
        </w:rPr>
        <w:tab/>
      </w:r>
    </w:p>
    <w:p w:rsidR="00840518" w:rsidRDefault="00B86592" w:rsidP="00B86592">
      <w:pPr>
        <w:spacing w:line="360" w:lineRule="auto"/>
        <w:rPr>
          <w:rFonts w:ascii="Times New Roman" w:eastAsia="Times New Roman" w:hAnsi="Times New Roman" w:cs="Times New Roman"/>
          <w:bCs/>
          <w:color w:val="000000"/>
          <w:sz w:val="24"/>
          <w:szCs w:val="24"/>
          <w:lang w:eastAsia="en-IN"/>
        </w:rPr>
      </w:pPr>
      <w:r>
        <w:rPr>
          <w:noProof/>
          <w:lang w:val="en-IN" w:eastAsia="en-IN"/>
        </w:rPr>
        <w:drawing>
          <wp:inline distT="0" distB="0" distL="0" distR="0" wp14:anchorId="21252572" wp14:editId="2A4CD2E2">
            <wp:extent cx="2438400" cy="15240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eastAsia="Times New Roman" w:hAnsi="Times New Roman" w:cs="Times New Roman"/>
          <w:bCs/>
          <w:color w:val="000000"/>
          <w:sz w:val="24"/>
          <w:szCs w:val="24"/>
          <w:lang w:eastAsia="en-IN"/>
        </w:rPr>
        <w:t xml:space="preserve">  </w:t>
      </w:r>
    </w:p>
    <w:p w:rsidR="00563BB6" w:rsidRDefault="00563BB6" w:rsidP="00B86592">
      <w:pPr>
        <w:spacing w:line="360" w:lineRule="auto"/>
        <w:rPr>
          <w:rFonts w:ascii="Times New Roman" w:eastAsia="Times New Roman" w:hAnsi="Times New Roman" w:cs="Times New Roman"/>
          <w:bCs/>
          <w:color w:val="000000"/>
          <w:sz w:val="24"/>
          <w:szCs w:val="24"/>
          <w:lang w:eastAsia="en-IN"/>
        </w:rPr>
      </w:pPr>
      <w:r w:rsidRPr="00615F32">
        <w:rPr>
          <w:rFonts w:ascii="Times New Roman" w:eastAsia="Times New Roman" w:hAnsi="Times New Roman" w:cs="Times New Roman"/>
          <w:b/>
          <w:bCs/>
          <w:color w:val="000000"/>
          <w:sz w:val="24"/>
          <w:szCs w:val="24"/>
          <w:lang w:eastAsia="en-IN"/>
        </w:rPr>
        <w:t xml:space="preserve">Fig 6.2 </w:t>
      </w:r>
      <w:proofErr w:type="gramStart"/>
      <w:r w:rsidRPr="00615F32">
        <w:rPr>
          <w:rFonts w:ascii="Times New Roman" w:eastAsia="Times New Roman" w:hAnsi="Times New Roman" w:cs="Times New Roman"/>
          <w:b/>
          <w:bCs/>
          <w:color w:val="000000"/>
          <w:sz w:val="24"/>
          <w:szCs w:val="24"/>
          <w:lang w:eastAsia="en-IN"/>
        </w:rPr>
        <w:t>For</w:t>
      </w:r>
      <w:proofErr w:type="gramEnd"/>
      <w:r w:rsidRPr="00615F32">
        <w:rPr>
          <w:rFonts w:ascii="Times New Roman" w:eastAsia="Times New Roman" w:hAnsi="Times New Roman" w:cs="Times New Roman"/>
          <w:b/>
          <w:bCs/>
          <w:color w:val="000000"/>
          <w:sz w:val="24"/>
          <w:szCs w:val="24"/>
          <w:lang w:eastAsia="en-IN"/>
        </w:rPr>
        <w:t xml:space="preserve"> dia. 160mm</w:t>
      </w:r>
    </w:p>
    <w:p w:rsidR="00563BB6" w:rsidRDefault="00B86592" w:rsidP="00563BB6">
      <w:pPr>
        <w:spacing w:line="360" w:lineRule="auto"/>
        <w:rPr>
          <w:rFonts w:ascii="Times New Roman" w:eastAsia="Times New Roman" w:hAnsi="Times New Roman" w:cs="Times New Roman"/>
          <w:b/>
          <w:bCs/>
          <w:color w:val="000000"/>
          <w:sz w:val="24"/>
          <w:szCs w:val="24"/>
          <w:lang w:eastAsia="en-IN"/>
        </w:rPr>
      </w:pPr>
      <w:r>
        <w:rPr>
          <w:noProof/>
          <w:lang w:val="en-IN" w:eastAsia="en-IN"/>
        </w:rPr>
        <w:drawing>
          <wp:inline distT="0" distB="0" distL="0" distR="0" wp14:anchorId="3D7BA2D5" wp14:editId="4B22922E">
            <wp:extent cx="2724150" cy="1609725"/>
            <wp:effectExtent l="0" t="0" r="0"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840518">
        <w:rPr>
          <w:rFonts w:ascii="Times New Roman" w:eastAsia="Times New Roman" w:hAnsi="Times New Roman" w:cs="Times New Roman"/>
          <w:b/>
          <w:bCs/>
          <w:color w:val="000000"/>
          <w:sz w:val="24"/>
          <w:szCs w:val="24"/>
          <w:lang w:eastAsia="en-IN"/>
        </w:rPr>
        <w:t xml:space="preserve">     </w:t>
      </w:r>
      <w:r w:rsidR="00563BB6">
        <w:rPr>
          <w:rFonts w:ascii="Times New Roman" w:eastAsia="Times New Roman" w:hAnsi="Times New Roman" w:cs="Times New Roman"/>
          <w:b/>
          <w:bCs/>
          <w:color w:val="000000"/>
          <w:sz w:val="24"/>
          <w:szCs w:val="24"/>
          <w:lang w:eastAsia="en-IN"/>
        </w:rPr>
        <w:t xml:space="preserve"> </w:t>
      </w:r>
      <w:proofErr w:type="gramStart"/>
      <w:r w:rsidR="00840518">
        <w:rPr>
          <w:rFonts w:ascii="Times New Roman" w:eastAsia="Times New Roman" w:hAnsi="Times New Roman" w:cs="Times New Roman"/>
          <w:b/>
          <w:bCs/>
          <w:color w:val="000000"/>
          <w:sz w:val="24"/>
          <w:szCs w:val="24"/>
          <w:lang w:eastAsia="en-IN"/>
        </w:rPr>
        <w:t>fig</w:t>
      </w:r>
      <w:proofErr w:type="gramEnd"/>
      <w:r w:rsidR="00840518">
        <w:rPr>
          <w:rFonts w:ascii="Times New Roman" w:eastAsia="Times New Roman" w:hAnsi="Times New Roman" w:cs="Times New Roman"/>
          <w:b/>
          <w:bCs/>
          <w:color w:val="000000"/>
          <w:sz w:val="24"/>
          <w:szCs w:val="24"/>
          <w:lang w:eastAsia="en-IN"/>
        </w:rPr>
        <w:t xml:space="preserve">. </w:t>
      </w:r>
      <w:r w:rsidR="00563BB6">
        <w:rPr>
          <w:rFonts w:ascii="Times New Roman" w:eastAsia="Times New Roman" w:hAnsi="Times New Roman" w:cs="Times New Roman"/>
          <w:b/>
          <w:bCs/>
          <w:color w:val="000000"/>
          <w:sz w:val="24"/>
          <w:szCs w:val="24"/>
          <w:lang w:eastAsia="en-IN"/>
        </w:rPr>
        <w:t>6.3 for d</w:t>
      </w:r>
      <w:r w:rsidRPr="00615F32">
        <w:rPr>
          <w:rFonts w:ascii="Times New Roman" w:eastAsia="Times New Roman" w:hAnsi="Times New Roman" w:cs="Times New Roman"/>
          <w:b/>
          <w:bCs/>
          <w:color w:val="000000"/>
          <w:sz w:val="24"/>
          <w:szCs w:val="24"/>
          <w:lang w:eastAsia="en-IN"/>
        </w:rPr>
        <w:t>ia.</w:t>
      </w:r>
      <w:r>
        <w:rPr>
          <w:rFonts w:ascii="Times New Roman" w:eastAsia="Times New Roman" w:hAnsi="Times New Roman" w:cs="Times New Roman"/>
          <w:b/>
          <w:bCs/>
          <w:color w:val="000000"/>
          <w:sz w:val="24"/>
          <w:szCs w:val="24"/>
          <w:lang w:eastAsia="en-IN"/>
        </w:rPr>
        <w:t xml:space="preserve"> 182.3 mm</w:t>
      </w:r>
    </w:p>
    <w:p w:rsidR="00563BB6" w:rsidRDefault="00B86592" w:rsidP="00563BB6">
      <w:pPr>
        <w:spacing w:line="360" w:lineRule="auto"/>
        <w:rPr>
          <w:rFonts w:ascii="Times New Roman" w:eastAsia="Times New Roman" w:hAnsi="Times New Roman" w:cs="Times New Roman"/>
          <w:bCs/>
          <w:color w:val="000000"/>
          <w:sz w:val="24"/>
          <w:szCs w:val="24"/>
          <w:lang w:eastAsia="en-IN"/>
        </w:rPr>
      </w:pPr>
      <w:r w:rsidRPr="004605F9">
        <w:rPr>
          <w:rFonts w:ascii="Times New Roman" w:eastAsia="Times New Roman" w:hAnsi="Times New Roman" w:cs="Times New Roman"/>
          <w:b/>
          <w:bCs/>
          <w:color w:val="000000"/>
          <w:sz w:val="24"/>
          <w:szCs w:val="24"/>
          <w:lang w:eastAsia="en-IN"/>
        </w:rPr>
        <w:t>Fig 6. Relationship between dimensionless head (</w:t>
      </w:r>
      <m:oMath>
        <m:f>
          <m:fPr>
            <m:ctrlPr>
              <w:rPr>
                <w:rFonts w:ascii="Cambria Math" w:eastAsia="Times New Roman" w:hAnsi="Cambria Math" w:cs="Times New Roman"/>
                <w:b/>
                <w:bCs/>
                <w:i/>
                <w:color w:val="000000"/>
                <w:sz w:val="24"/>
                <w:szCs w:val="24"/>
                <w:lang w:eastAsia="en-IN"/>
              </w:rPr>
            </m:ctrlPr>
          </m:fPr>
          <m:num>
            <m:sSub>
              <m:sSubPr>
                <m:ctrlPr>
                  <w:rPr>
                    <w:rFonts w:ascii="Cambria Math" w:eastAsia="Times New Roman" w:hAnsi="Cambria Math" w:cs="Times New Roman"/>
                    <w:b/>
                    <w:bCs/>
                    <w:i/>
                    <w:color w:val="000000"/>
                    <w:sz w:val="24"/>
                    <w:szCs w:val="24"/>
                    <w:lang w:eastAsia="en-IN"/>
                  </w:rPr>
                </m:ctrlPr>
              </m:sSubPr>
              <m:e>
                <m:r>
                  <m:rPr>
                    <m:sty m:val="bi"/>
                  </m:rPr>
                  <w:rPr>
                    <w:rFonts w:ascii="Cambria Math" w:eastAsia="Times New Roman" w:hAnsi="Cambria Math" w:cs="Times New Roman"/>
                    <w:color w:val="000000"/>
                    <w:sz w:val="24"/>
                    <w:szCs w:val="24"/>
                    <w:lang w:eastAsia="en-IN"/>
                  </w:rPr>
                  <m:t>H</m:t>
                </m:r>
              </m:e>
              <m:sub>
                <m:r>
                  <m:rPr>
                    <m:sty m:val="bi"/>
                  </m:rPr>
                  <w:rPr>
                    <w:rFonts w:ascii="Cambria Math" w:eastAsia="Times New Roman" w:hAnsi="Cambria Math" w:cs="Times New Roman"/>
                    <w:color w:val="000000"/>
                    <w:sz w:val="24"/>
                    <w:szCs w:val="24"/>
                    <w:lang w:eastAsia="en-IN"/>
                  </w:rPr>
                  <m:t>HECRAS</m:t>
                </m:r>
              </m:sub>
            </m:sSub>
          </m:num>
          <m:den>
            <m:r>
              <m:rPr>
                <m:sty m:val="bi"/>
              </m:rPr>
              <w:rPr>
                <w:rFonts w:ascii="Cambria Math" w:eastAsia="Times New Roman" w:hAnsi="Cambria Math" w:cs="Times New Roman"/>
                <w:color w:val="000000"/>
                <w:sz w:val="24"/>
                <w:szCs w:val="24"/>
                <w:lang w:eastAsia="en-IN"/>
              </w:rPr>
              <m:t>D</m:t>
            </m:r>
          </m:den>
        </m:f>
      </m:oMath>
      <w:r w:rsidRPr="004605F9">
        <w:rPr>
          <w:rFonts w:ascii="Times New Roman" w:eastAsia="Times New Roman" w:hAnsi="Times New Roman" w:cs="Times New Roman"/>
          <w:b/>
          <w:bCs/>
          <w:color w:val="000000"/>
          <w:sz w:val="24"/>
          <w:szCs w:val="24"/>
          <w:lang w:eastAsia="en-IN"/>
        </w:rPr>
        <w:t xml:space="preserve">) and dimensionless discharge </w:t>
      </w: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oMath>
    </w:p>
    <w:p w:rsidR="00B86592" w:rsidRPr="00563BB6" w:rsidRDefault="00B86592" w:rsidP="00563BB6">
      <w:pPr>
        <w:spacing w:line="360" w:lineRule="auto"/>
        <w:rPr>
          <w:rFonts w:ascii="Times New Roman" w:eastAsia="Times New Roman" w:hAnsi="Times New Roman" w:cs="Times New Roman"/>
          <w:bCs/>
          <w:color w:val="000000"/>
          <w:sz w:val="24"/>
          <w:szCs w:val="24"/>
          <w:lang w:eastAsia="en-IN"/>
        </w:rPr>
      </w:pPr>
      <w:r w:rsidRPr="0020752C">
        <w:rPr>
          <w:rFonts w:ascii="Times New Roman" w:hAnsi="Times New Roman" w:cs="Times New Roman"/>
          <w:sz w:val="24"/>
          <w:szCs w:val="24"/>
        </w:rPr>
        <w:t>The regression analysis showed a well-fitting power r</w:t>
      </w:r>
      <w:r>
        <w:rPr>
          <w:rFonts w:ascii="Times New Roman" w:hAnsi="Times New Roman" w:cs="Times New Roman"/>
          <w:sz w:val="24"/>
          <w:szCs w:val="24"/>
        </w:rPr>
        <w:t>elationship</w:t>
      </w:r>
      <w:r w:rsidRPr="0020752C">
        <w:rPr>
          <w:rFonts w:ascii="Times New Roman" w:hAnsi="Times New Roman" w:cs="Times New Roman"/>
          <w:sz w:val="24"/>
          <w:szCs w:val="24"/>
        </w:rPr>
        <w:t xml:space="preserve"> </w:t>
      </w:r>
      <w:r>
        <w:rPr>
          <w:rFonts w:ascii="Times New Roman" w:hAnsi="Times New Roman" w:cs="Times New Roman"/>
          <w:sz w:val="24"/>
          <w:szCs w:val="24"/>
        </w:rPr>
        <w:t>between</w:t>
      </w:r>
      <m:oMath>
        <m:r>
          <w:rPr>
            <w:rFonts w:ascii="Cambria Math" w:hAnsi="Cambria Math" w:cs="Times New Roman"/>
            <w:sz w:val="24"/>
            <w:szCs w:val="24"/>
          </w:rPr>
          <m:t xml:space="preserve"> </m:t>
        </m:r>
        <m:sSub>
          <m:sSubPr>
            <m:ctrlPr>
              <w:rPr>
                <w:rFonts w:ascii="Cambria Math" w:eastAsiaTheme="minorEastAsia" w:hAnsi="Cambria Math" w:cs="Times New Roman"/>
                <w:i/>
                <w:sz w:val="24"/>
                <w:szCs w:val="24"/>
                <w:lang w:val="en-IN" w:eastAsia="en-IN"/>
              </w:rPr>
            </m:ctrlPr>
          </m:sSubPr>
          <m:e>
            <m:r>
              <w:rPr>
                <w:rFonts w:ascii="Cambria Math" w:hAnsi="Cambria Math" w:cs="Times New Roman"/>
                <w:sz w:val="24"/>
                <w:szCs w:val="24"/>
              </w:rPr>
              <m:t>H</m:t>
            </m:r>
          </m:e>
          <m:sub>
            <m:r>
              <w:rPr>
                <w:rFonts w:ascii="Cambria Math" w:hAnsi="Cambria Math" w:cs="Times New Roman"/>
                <w:sz w:val="24"/>
                <w:szCs w:val="24"/>
              </w:rPr>
              <m:t>HEC-RAS</m:t>
            </m:r>
          </m:sub>
        </m:sSub>
      </m:oMath>
      <w:r>
        <w:rPr>
          <w:rFonts w:ascii="Times New Roman" w:hAnsi="Times New Roman" w:cs="Times New Roman"/>
          <w:sz w:val="24"/>
          <w:szCs w:val="24"/>
        </w:rPr>
        <w:t xml:space="preserve"> /D and </w:t>
      </w:r>
      <w:r>
        <w:rPr>
          <w:rFonts w:ascii="Times New Roman" w:eastAsia="Times New Roman" w:hAnsi="Times New Roman" w:cs="Times New Roman"/>
          <w:bCs/>
          <w:color w:val="000000"/>
          <w:sz w:val="24"/>
          <w:szCs w:val="24"/>
          <w:lang w:eastAsia="en-IN"/>
        </w:rPr>
        <w:t xml:space="preserve"> </w:t>
      </w:r>
      <m:oMath>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Cs/>
                    <w:i/>
                    <w:color w:val="000000"/>
                    <w:sz w:val="24"/>
                    <w:szCs w:val="24"/>
                    <w:lang w:eastAsia="en-IN"/>
                  </w:rPr>
                </m:ctrlPr>
              </m:sSupPr>
              <m:e>
                <m: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5</m:t>
                    </m:r>
                  </m:num>
                  <m:den>
                    <m:r>
                      <w:rPr>
                        <w:rFonts w:ascii="Cambria Math" w:eastAsia="Times New Roman" w:hAnsi="Cambria Math" w:cs="Times New Roman"/>
                        <w:color w:val="000000"/>
                        <w:sz w:val="24"/>
                        <w:szCs w:val="24"/>
                        <w:lang w:eastAsia="en-IN"/>
                      </w:rPr>
                      <m:t>2</m:t>
                    </m:r>
                  </m:den>
                </m:f>
              </m:sup>
            </m:sSup>
            <m: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Cs/>
                    <w:i/>
                    <w:color w:val="000000"/>
                    <w:sz w:val="24"/>
                    <w:szCs w:val="24"/>
                    <w:lang w:eastAsia="en-IN"/>
                  </w:rPr>
                </m:ctrlPr>
              </m:sSupPr>
              <m:e>
                <m: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Cs/>
                        <w:i/>
                        <w:color w:val="000000"/>
                        <w:sz w:val="24"/>
                        <w:szCs w:val="24"/>
                        <w:lang w:eastAsia="en-IN"/>
                      </w:rPr>
                    </m:ctrlPr>
                  </m:fPr>
                  <m:num>
                    <m:r>
                      <w:rPr>
                        <w:rFonts w:ascii="Cambria Math" w:eastAsia="Times New Roman" w:hAnsi="Cambria Math" w:cs="Times New Roman"/>
                        <w:color w:val="000000"/>
                        <w:sz w:val="24"/>
                        <w:szCs w:val="24"/>
                        <w:lang w:eastAsia="en-IN"/>
                      </w:rPr>
                      <m:t>1</m:t>
                    </m:r>
                  </m:num>
                  <m:den>
                    <m:r>
                      <w:rPr>
                        <w:rFonts w:ascii="Cambria Math" w:eastAsia="Times New Roman" w:hAnsi="Cambria Math" w:cs="Times New Roman"/>
                        <w:color w:val="000000"/>
                        <w:sz w:val="24"/>
                        <w:szCs w:val="24"/>
                        <w:lang w:eastAsia="en-IN"/>
                      </w:rPr>
                      <m:t>2</m:t>
                    </m:r>
                  </m:den>
                </m:f>
              </m:sup>
            </m:sSup>
          </m:den>
        </m:f>
      </m:oMath>
      <w:r>
        <w:rPr>
          <w:rFonts w:ascii="Times New Roman" w:hAnsi="Times New Roman" w:cs="Times New Roman"/>
          <w:sz w:val="24"/>
          <w:szCs w:val="24"/>
        </w:rPr>
        <w:t xml:space="preserve"> and</w:t>
      </w:r>
      <w:r w:rsidRPr="0020752C">
        <w:rPr>
          <w:rFonts w:ascii="Times New Roman" w:hAnsi="Times New Roman" w:cs="Times New Roman"/>
          <w:sz w:val="24"/>
          <w:szCs w:val="24"/>
        </w:rPr>
        <w:t xml:space="preserve"> the resulting equation is as follows:</w:t>
      </w:r>
    </w:p>
    <w:p w:rsidR="00563BB6" w:rsidRPr="00563BB6" w:rsidRDefault="00563BB6" w:rsidP="00563BB6">
      <w:pPr>
        <w:rPr>
          <w:bCs/>
          <w:color w:val="000000"/>
          <w:vertAlign w:val="superscript"/>
          <w:lang w:val="en-IN"/>
        </w:rPr>
      </w:pPr>
      <w:r>
        <w:rPr>
          <w:rFonts w:ascii="Times New Roman" w:hAnsi="Times New Roman" w:cs="Times New Roman"/>
          <w:sz w:val="24"/>
          <w:szCs w:val="24"/>
        </w:rPr>
        <w:t>For 140mm dia.</w:t>
      </w:r>
      <w:r w:rsidR="00B86592">
        <w:rPr>
          <w:rFonts w:ascii="Times New Roman" w:hAnsi="Times New Roman" w:cs="Times New Roman"/>
          <w:sz w:val="24"/>
          <w:szCs w:val="24"/>
        </w:rPr>
        <w:t>:</w:t>
      </w: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oMath>
      <w:r w:rsidR="00B86592" w:rsidRPr="004605F9">
        <w:rPr>
          <w:b/>
          <w:bCs/>
          <w:color w:val="000000"/>
          <w:lang w:val="en-IN"/>
        </w:rPr>
        <w:t xml:space="preserve"> = 0.2632</w:t>
      </w:r>
      <w:r w:rsidR="00B86592" w:rsidRPr="004605F9">
        <w:rPr>
          <w:rFonts w:ascii="Times New Roman" w:eastAsia="Times New Roman" w:hAnsi="Times New Roman" w:cs="Times New Roman"/>
          <w:b/>
          <w:bCs/>
          <w:color w:val="000000"/>
          <w:sz w:val="24"/>
          <w:szCs w:val="24"/>
          <w:lang w:eastAsia="en-IN"/>
        </w:rPr>
        <w:t>(</w:t>
      </w:r>
      <m:oMath>
        <m:f>
          <m:fPr>
            <m:ctrlPr>
              <w:rPr>
                <w:rFonts w:ascii="Cambria Math" w:eastAsia="Times New Roman" w:hAnsi="Cambria Math" w:cs="Times New Roman"/>
                <w:b/>
                <w:bCs/>
                <w:i/>
                <w:color w:val="000000"/>
                <w:sz w:val="24"/>
                <w:szCs w:val="24"/>
                <w:lang w:eastAsia="en-IN"/>
              </w:rPr>
            </m:ctrlPr>
          </m:fPr>
          <m:num>
            <m:sSub>
              <m:sSubPr>
                <m:ctrlPr>
                  <w:rPr>
                    <w:rFonts w:ascii="Cambria Math" w:eastAsia="Times New Roman" w:hAnsi="Cambria Math" w:cs="Times New Roman"/>
                    <w:b/>
                    <w:bCs/>
                    <w:i/>
                    <w:color w:val="000000"/>
                    <w:sz w:val="24"/>
                    <w:szCs w:val="24"/>
                    <w:lang w:eastAsia="en-IN"/>
                  </w:rPr>
                </m:ctrlPr>
              </m:sSubPr>
              <m:e>
                <m:r>
                  <m:rPr>
                    <m:sty m:val="bi"/>
                  </m:rPr>
                  <w:rPr>
                    <w:rFonts w:ascii="Cambria Math" w:eastAsia="Times New Roman" w:hAnsi="Cambria Math" w:cs="Times New Roman"/>
                    <w:color w:val="000000"/>
                    <w:sz w:val="24"/>
                    <w:szCs w:val="24"/>
                    <w:lang w:eastAsia="en-IN"/>
                  </w:rPr>
                  <m:t>H</m:t>
                </m:r>
              </m:e>
              <m:sub>
                <m:r>
                  <m:rPr>
                    <m:sty m:val="bi"/>
                  </m:rPr>
                  <w:rPr>
                    <w:rFonts w:ascii="Cambria Math" w:eastAsia="Times New Roman" w:hAnsi="Cambria Math" w:cs="Times New Roman"/>
                    <w:color w:val="000000"/>
                    <w:sz w:val="24"/>
                    <w:szCs w:val="24"/>
                    <w:lang w:eastAsia="en-IN"/>
                  </w:rPr>
                  <m:t>exp</m:t>
                </m:r>
              </m:sub>
            </m:sSub>
          </m:num>
          <m:den>
            <m:r>
              <m:rPr>
                <m:sty m:val="bi"/>
              </m:rPr>
              <w:rPr>
                <w:rFonts w:ascii="Cambria Math" w:eastAsia="Times New Roman" w:hAnsi="Cambria Math" w:cs="Times New Roman"/>
                <w:color w:val="000000"/>
                <w:sz w:val="24"/>
                <w:szCs w:val="24"/>
                <w:lang w:eastAsia="en-IN"/>
              </w:rPr>
              <m:t>D</m:t>
            </m:r>
          </m:den>
        </m:f>
      </m:oMath>
      <w:r w:rsidR="00B86592" w:rsidRPr="004605F9">
        <w:rPr>
          <w:rFonts w:ascii="Times New Roman" w:eastAsia="Times New Roman" w:hAnsi="Times New Roman" w:cs="Times New Roman"/>
          <w:b/>
          <w:bCs/>
          <w:color w:val="000000"/>
          <w:sz w:val="24"/>
          <w:szCs w:val="24"/>
          <w:lang w:eastAsia="en-IN"/>
        </w:rPr>
        <w:t>)</w:t>
      </w:r>
      <w:r w:rsidR="00B86592" w:rsidRPr="004605F9">
        <w:rPr>
          <w:b/>
          <w:bCs/>
          <w:color w:val="000000"/>
          <w:vertAlign w:val="superscript"/>
          <w:lang w:val="en-IN"/>
        </w:rPr>
        <w:t xml:space="preserve"> 2.5215</w:t>
      </w:r>
      <w:r>
        <w:rPr>
          <w:bCs/>
          <w:color w:val="000000"/>
          <w:vertAlign w:val="superscript"/>
          <w:lang w:val="en-IN"/>
        </w:rPr>
        <w:t xml:space="preserve">  </w:t>
      </w:r>
      <w:r>
        <w:rPr>
          <w:bCs/>
          <w:color w:val="000000"/>
          <w:sz w:val="36"/>
          <w:szCs w:val="36"/>
          <w:vertAlign w:val="superscript"/>
          <w:lang w:val="en-IN"/>
        </w:rPr>
        <w:tab/>
      </w:r>
      <w:r w:rsidRPr="00563BB6">
        <w:rPr>
          <w:bCs/>
          <w:color w:val="000000"/>
          <w:sz w:val="36"/>
          <w:szCs w:val="36"/>
          <w:vertAlign w:val="superscript"/>
          <w:lang w:val="en-IN"/>
        </w:rPr>
        <w:t>(16)</w:t>
      </w:r>
    </w:p>
    <w:p w:rsidR="00B86592" w:rsidRPr="00BF46A4" w:rsidRDefault="00563BB6" w:rsidP="00B86592">
      <w:pPr>
        <w:rPr>
          <w:rFonts w:ascii="Times New Roman" w:eastAsiaTheme="minorEastAsia" w:hAnsi="Times New Roman" w:cs="Times New Roman"/>
          <w:bCs/>
          <w:color w:val="000000"/>
          <w:sz w:val="24"/>
          <w:szCs w:val="24"/>
          <w:lang w:eastAsia="en-IN"/>
        </w:rPr>
      </w:pPr>
      <w:r>
        <w:rPr>
          <w:rFonts w:ascii="Times New Roman" w:hAnsi="Times New Roman" w:cs="Times New Roman"/>
          <w:sz w:val="24"/>
          <w:szCs w:val="24"/>
        </w:rPr>
        <w:t>For 160mm dia.</w:t>
      </w:r>
      <w:r w:rsidR="00B86592">
        <w:rPr>
          <w:rFonts w:ascii="Times New Roman" w:hAnsi="Times New Roman" w:cs="Times New Roman"/>
          <w:sz w:val="24"/>
          <w:szCs w:val="24"/>
        </w:rPr>
        <w:t>:</w:t>
      </w: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oMath>
      <w:r w:rsidR="00B86592" w:rsidRPr="004605F9">
        <w:rPr>
          <w:rFonts w:ascii="Times New Roman" w:eastAsiaTheme="minorEastAsia" w:hAnsi="Times New Roman" w:cs="Times New Roman"/>
          <w:b/>
          <w:bCs/>
          <w:color w:val="000000"/>
          <w:sz w:val="24"/>
          <w:szCs w:val="24"/>
          <w:lang w:eastAsia="en-IN"/>
        </w:rPr>
        <w:t>=</w:t>
      </w:r>
      <w:r w:rsidR="00B86592" w:rsidRPr="004605F9">
        <w:rPr>
          <w:b/>
          <w:bCs/>
          <w:color w:val="000000"/>
          <w:lang w:val="en-IN"/>
        </w:rPr>
        <w:t>0.2412</w:t>
      </w:r>
      <w:r w:rsidR="00B86592" w:rsidRPr="004605F9">
        <w:rPr>
          <w:rFonts w:ascii="Times New Roman" w:eastAsia="Times New Roman" w:hAnsi="Times New Roman" w:cs="Times New Roman"/>
          <w:b/>
          <w:bCs/>
          <w:color w:val="000000"/>
          <w:sz w:val="24"/>
          <w:szCs w:val="24"/>
          <w:lang w:eastAsia="en-IN"/>
        </w:rPr>
        <w:t>(</w:t>
      </w:r>
      <m:oMath>
        <m:f>
          <m:fPr>
            <m:ctrlPr>
              <w:rPr>
                <w:rFonts w:ascii="Cambria Math" w:eastAsia="Times New Roman" w:hAnsi="Cambria Math" w:cs="Times New Roman"/>
                <w:b/>
                <w:bCs/>
                <w:i/>
                <w:color w:val="000000"/>
                <w:sz w:val="24"/>
                <w:szCs w:val="24"/>
                <w:lang w:eastAsia="en-IN"/>
              </w:rPr>
            </m:ctrlPr>
          </m:fPr>
          <m:num>
            <m:sSub>
              <m:sSubPr>
                <m:ctrlPr>
                  <w:rPr>
                    <w:rFonts w:ascii="Cambria Math" w:eastAsia="Times New Roman" w:hAnsi="Cambria Math" w:cs="Times New Roman"/>
                    <w:b/>
                    <w:bCs/>
                    <w:i/>
                    <w:color w:val="000000"/>
                    <w:sz w:val="24"/>
                    <w:szCs w:val="24"/>
                    <w:lang w:eastAsia="en-IN"/>
                  </w:rPr>
                </m:ctrlPr>
              </m:sSubPr>
              <m:e>
                <m:r>
                  <m:rPr>
                    <m:sty m:val="bi"/>
                  </m:rPr>
                  <w:rPr>
                    <w:rFonts w:ascii="Cambria Math" w:eastAsia="Times New Roman" w:hAnsi="Cambria Math" w:cs="Times New Roman"/>
                    <w:color w:val="000000"/>
                    <w:sz w:val="24"/>
                    <w:szCs w:val="24"/>
                    <w:lang w:eastAsia="en-IN"/>
                  </w:rPr>
                  <m:t>H</m:t>
                </m:r>
              </m:e>
              <m:sub>
                <m:r>
                  <m:rPr>
                    <m:sty m:val="bi"/>
                  </m:rPr>
                  <w:rPr>
                    <w:rFonts w:ascii="Cambria Math" w:eastAsia="Times New Roman" w:hAnsi="Cambria Math" w:cs="Times New Roman"/>
                    <w:color w:val="000000"/>
                    <w:sz w:val="24"/>
                    <w:szCs w:val="24"/>
                    <w:lang w:eastAsia="en-IN"/>
                  </w:rPr>
                  <m:t>exp</m:t>
                </m:r>
              </m:sub>
            </m:sSub>
          </m:num>
          <m:den>
            <m:r>
              <m:rPr>
                <m:sty m:val="bi"/>
              </m:rPr>
              <w:rPr>
                <w:rFonts w:ascii="Cambria Math" w:eastAsia="Times New Roman" w:hAnsi="Cambria Math" w:cs="Times New Roman"/>
                <w:color w:val="000000"/>
                <w:sz w:val="24"/>
                <w:szCs w:val="24"/>
                <w:lang w:eastAsia="en-IN"/>
              </w:rPr>
              <m:t>D</m:t>
            </m:r>
          </m:den>
        </m:f>
      </m:oMath>
      <w:r w:rsidR="00B86592" w:rsidRPr="004605F9">
        <w:rPr>
          <w:rFonts w:ascii="Times New Roman" w:eastAsia="Times New Roman" w:hAnsi="Times New Roman" w:cs="Times New Roman"/>
          <w:b/>
          <w:bCs/>
          <w:color w:val="000000"/>
          <w:sz w:val="24"/>
          <w:szCs w:val="24"/>
          <w:lang w:eastAsia="en-IN"/>
        </w:rPr>
        <w:t>)</w:t>
      </w:r>
      <w:r w:rsidR="00B86592" w:rsidRPr="004605F9">
        <w:rPr>
          <w:b/>
          <w:bCs/>
          <w:color w:val="000000"/>
          <w:vertAlign w:val="superscript"/>
          <w:lang w:val="en-IN"/>
        </w:rPr>
        <w:t xml:space="preserve"> 2.2437</w:t>
      </w:r>
      <w:r>
        <w:rPr>
          <w:bCs/>
          <w:color w:val="000000"/>
          <w:vertAlign w:val="superscript"/>
          <w:lang w:val="en-IN"/>
        </w:rPr>
        <w:t xml:space="preserve"> </w:t>
      </w:r>
      <w:r>
        <w:rPr>
          <w:bCs/>
          <w:color w:val="000000"/>
          <w:sz w:val="36"/>
          <w:szCs w:val="36"/>
          <w:vertAlign w:val="superscript"/>
          <w:lang w:val="en-IN"/>
        </w:rPr>
        <w:tab/>
      </w:r>
      <w:r w:rsidR="00B86592" w:rsidRPr="002B03B8">
        <w:rPr>
          <w:bCs/>
          <w:color w:val="000000"/>
          <w:sz w:val="36"/>
          <w:szCs w:val="36"/>
          <w:vertAlign w:val="superscript"/>
          <w:lang w:val="en-IN"/>
        </w:rPr>
        <w:t>(</w:t>
      </w:r>
      <w:r w:rsidR="00B86592">
        <w:rPr>
          <w:bCs/>
          <w:color w:val="000000"/>
          <w:sz w:val="36"/>
          <w:szCs w:val="36"/>
          <w:vertAlign w:val="superscript"/>
          <w:lang w:val="en-IN"/>
        </w:rPr>
        <w:t>17</w:t>
      </w:r>
      <w:r w:rsidR="00B86592" w:rsidRPr="002B03B8">
        <w:rPr>
          <w:bCs/>
          <w:color w:val="000000"/>
          <w:sz w:val="36"/>
          <w:szCs w:val="36"/>
          <w:vertAlign w:val="superscript"/>
          <w:lang w:val="en-IN"/>
        </w:rPr>
        <w:t>)</w:t>
      </w:r>
    </w:p>
    <w:p w:rsidR="00B86592" w:rsidRPr="004605F9" w:rsidRDefault="00563BB6" w:rsidP="00B86592">
      <w:pPr>
        <w:rPr>
          <w:rFonts w:ascii="Times New Roman" w:eastAsiaTheme="minorEastAsia" w:hAnsi="Times New Roman" w:cs="Times New Roman"/>
          <w:bCs/>
          <w:color w:val="000000"/>
          <w:sz w:val="24"/>
          <w:szCs w:val="24"/>
          <w:lang w:eastAsia="en-IN"/>
        </w:rPr>
      </w:pPr>
      <w:r>
        <w:rPr>
          <w:rFonts w:ascii="Times New Roman" w:hAnsi="Times New Roman" w:cs="Times New Roman"/>
          <w:sz w:val="24"/>
          <w:szCs w:val="24"/>
        </w:rPr>
        <w:t>For 182.3mm dia.</w:t>
      </w:r>
      <w:r w:rsidR="00B86592">
        <w:rPr>
          <w:rFonts w:ascii="Times New Roman" w:hAnsi="Times New Roman" w:cs="Times New Roman"/>
          <w:sz w:val="24"/>
          <w:szCs w:val="24"/>
        </w:rPr>
        <w:t>:</w:t>
      </w:r>
      <w:r>
        <w:rPr>
          <w:rFonts w:ascii="Times New Roman" w:eastAsiaTheme="minorEastAsia" w:hAnsi="Times New Roman" w:cs="Times New Roman"/>
          <w:bCs/>
          <w:color w:val="000000"/>
          <w:sz w:val="24"/>
          <w:szCs w:val="24"/>
          <w:lang w:eastAsia="en-IN"/>
        </w:rPr>
        <w:t xml:space="preserve"> </w:t>
      </w:r>
      <m:oMath>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Q</m:t>
            </m:r>
          </m:num>
          <m:den>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B</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5</m:t>
                    </m:r>
                  </m:num>
                  <m:den>
                    <m:r>
                      <m:rPr>
                        <m:sty m:val="bi"/>
                      </m:rPr>
                      <w:rPr>
                        <w:rFonts w:ascii="Cambria Math" w:eastAsia="Times New Roman" w:hAnsi="Cambria Math" w:cs="Times New Roman"/>
                        <w:color w:val="000000"/>
                        <w:sz w:val="24"/>
                        <w:szCs w:val="24"/>
                        <w:lang w:eastAsia="en-IN"/>
                      </w:rPr>
                      <m:t>2</m:t>
                    </m:r>
                  </m:den>
                </m:f>
              </m:sup>
            </m:sSup>
            <m:r>
              <m:rPr>
                <m:sty m:val="bi"/>
              </m:rPr>
              <w:rPr>
                <w:rFonts w:ascii="Cambria Math" w:eastAsia="Times New Roman" w:hAnsi="Cambria Math" w:cs="Times New Roman"/>
                <w:color w:val="000000"/>
                <w:sz w:val="24"/>
                <w:szCs w:val="24"/>
                <w:lang w:eastAsia="en-IN"/>
              </w:rPr>
              <m:t>*</m:t>
            </m:r>
            <m:sSup>
              <m:sSupPr>
                <m:ctrlPr>
                  <w:rPr>
                    <w:rFonts w:ascii="Cambria Math" w:eastAsia="Times New Roman" w:hAnsi="Cambria Math" w:cs="Times New Roman"/>
                    <w:b/>
                    <w:bCs/>
                    <w:i/>
                    <w:color w:val="000000"/>
                    <w:sz w:val="24"/>
                    <w:szCs w:val="24"/>
                    <w:lang w:eastAsia="en-IN"/>
                  </w:rPr>
                </m:ctrlPr>
              </m:sSupPr>
              <m:e>
                <m:r>
                  <m:rPr>
                    <m:sty m:val="bi"/>
                  </m:rPr>
                  <w:rPr>
                    <w:rFonts w:ascii="Cambria Math" w:eastAsia="Times New Roman" w:hAnsi="Cambria Math" w:cs="Times New Roman"/>
                    <w:color w:val="000000"/>
                    <w:sz w:val="24"/>
                    <w:szCs w:val="24"/>
                    <w:lang w:eastAsia="en-IN"/>
                  </w:rPr>
                  <m:t>g</m:t>
                </m:r>
              </m:e>
              <m:sup>
                <m:f>
                  <m:fPr>
                    <m:ctrlPr>
                      <w:rPr>
                        <w:rFonts w:ascii="Cambria Math" w:eastAsia="Times New Roman" w:hAnsi="Cambria Math" w:cs="Times New Roman"/>
                        <w:b/>
                        <w:bCs/>
                        <w:i/>
                        <w:color w:val="000000"/>
                        <w:sz w:val="24"/>
                        <w:szCs w:val="24"/>
                        <w:lang w:eastAsia="en-IN"/>
                      </w:rPr>
                    </m:ctrlPr>
                  </m:fPr>
                  <m:num>
                    <m:r>
                      <m:rPr>
                        <m:sty m:val="bi"/>
                      </m:rPr>
                      <w:rPr>
                        <w:rFonts w:ascii="Cambria Math" w:eastAsia="Times New Roman" w:hAnsi="Cambria Math" w:cs="Times New Roman"/>
                        <w:color w:val="000000"/>
                        <w:sz w:val="24"/>
                        <w:szCs w:val="24"/>
                        <w:lang w:eastAsia="en-IN"/>
                      </w:rPr>
                      <m:t>1</m:t>
                    </m:r>
                  </m:num>
                  <m:den>
                    <m:r>
                      <m:rPr>
                        <m:sty m:val="bi"/>
                      </m:rPr>
                      <w:rPr>
                        <w:rFonts w:ascii="Cambria Math" w:eastAsia="Times New Roman" w:hAnsi="Cambria Math" w:cs="Times New Roman"/>
                        <w:color w:val="000000"/>
                        <w:sz w:val="24"/>
                        <w:szCs w:val="24"/>
                        <w:lang w:eastAsia="en-IN"/>
                      </w:rPr>
                      <m:t>2</m:t>
                    </m:r>
                  </m:den>
                </m:f>
              </m:sup>
            </m:sSup>
          </m:den>
        </m:f>
      </m:oMath>
      <w:r w:rsidR="00B86592" w:rsidRPr="004605F9">
        <w:rPr>
          <w:rFonts w:ascii="Times New Roman" w:eastAsiaTheme="minorEastAsia" w:hAnsi="Times New Roman" w:cs="Times New Roman"/>
          <w:b/>
          <w:bCs/>
          <w:color w:val="000000"/>
          <w:sz w:val="24"/>
          <w:szCs w:val="24"/>
          <w:lang w:eastAsia="en-IN"/>
        </w:rPr>
        <w:t>=</w:t>
      </w:r>
      <w:r w:rsidR="00B86592" w:rsidRPr="004605F9">
        <w:rPr>
          <w:b/>
          <w:bCs/>
          <w:color w:val="000000"/>
          <w:lang w:val="en-IN"/>
        </w:rPr>
        <w:t>0.3577</w:t>
      </w:r>
      <w:r w:rsidR="00B86592" w:rsidRPr="004605F9">
        <w:rPr>
          <w:rFonts w:ascii="Times New Roman" w:eastAsia="Times New Roman" w:hAnsi="Times New Roman" w:cs="Times New Roman"/>
          <w:b/>
          <w:bCs/>
          <w:color w:val="000000"/>
          <w:sz w:val="24"/>
          <w:szCs w:val="24"/>
          <w:lang w:eastAsia="en-IN"/>
        </w:rPr>
        <w:t>(</w:t>
      </w:r>
      <m:oMath>
        <m:f>
          <m:fPr>
            <m:ctrlPr>
              <w:rPr>
                <w:rFonts w:ascii="Cambria Math" w:eastAsia="Times New Roman" w:hAnsi="Cambria Math" w:cs="Times New Roman"/>
                <w:b/>
                <w:bCs/>
                <w:i/>
                <w:color w:val="000000"/>
                <w:sz w:val="24"/>
                <w:szCs w:val="24"/>
                <w:lang w:eastAsia="en-IN"/>
              </w:rPr>
            </m:ctrlPr>
          </m:fPr>
          <m:num>
            <m:sSub>
              <m:sSubPr>
                <m:ctrlPr>
                  <w:rPr>
                    <w:rFonts w:ascii="Cambria Math" w:eastAsia="Times New Roman" w:hAnsi="Cambria Math" w:cs="Times New Roman"/>
                    <w:b/>
                    <w:bCs/>
                    <w:i/>
                    <w:color w:val="000000"/>
                    <w:sz w:val="24"/>
                    <w:szCs w:val="24"/>
                    <w:lang w:eastAsia="en-IN"/>
                  </w:rPr>
                </m:ctrlPr>
              </m:sSubPr>
              <m:e>
                <m:r>
                  <m:rPr>
                    <m:sty m:val="bi"/>
                  </m:rPr>
                  <w:rPr>
                    <w:rFonts w:ascii="Cambria Math" w:eastAsia="Times New Roman" w:hAnsi="Cambria Math" w:cs="Times New Roman"/>
                    <w:color w:val="000000"/>
                    <w:sz w:val="24"/>
                    <w:szCs w:val="24"/>
                    <w:lang w:eastAsia="en-IN"/>
                  </w:rPr>
                  <m:t>H</m:t>
                </m:r>
              </m:e>
              <m:sub>
                <m:r>
                  <m:rPr>
                    <m:sty m:val="bi"/>
                  </m:rPr>
                  <w:rPr>
                    <w:rFonts w:ascii="Cambria Math" w:eastAsia="Times New Roman" w:hAnsi="Cambria Math" w:cs="Times New Roman"/>
                    <w:color w:val="000000"/>
                    <w:sz w:val="24"/>
                    <w:szCs w:val="24"/>
                    <w:lang w:eastAsia="en-IN"/>
                  </w:rPr>
                  <m:t>exp</m:t>
                </m:r>
              </m:sub>
            </m:sSub>
          </m:num>
          <m:den>
            <m:r>
              <m:rPr>
                <m:sty m:val="bi"/>
              </m:rPr>
              <w:rPr>
                <w:rFonts w:ascii="Cambria Math" w:eastAsia="Times New Roman" w:hAnsi="Cambria Math" w:cs="Times New Roman"/>
                <w:color w:val="000000"/>
                <w:sz w:val="24"/>
                <w:szCs w:val="24"/>
                <w:lang w:eastAsia="en-IN"/>
              </w:rPr>
              <m:t>D</m:t>
            </m:r>
          </m:den>
        </m:f>
      </m:oMath>
      <w:r w:rsidR="00B86592" w:rsidRPr="004605F9">
        <w:rPr>
          <w:rFonts w:ascii="Times New Roman" w:eastAsia="Times New Roman" w:hAnsi="Times New Roman" w:cs="Times New Roman"/>
          <w:b/>
          <w:bCs/>
          <w:color w:val="000000"/>
          <w:sz w:val="24"/>
          <w:szCs w:val="24"/>
          <w:lang w:eastAsia="en-IN"/>
        </w:rPr>
        <w:t>)</w:t>
      </w:r>
      <w:r w:rsidR="00B86592" w:rsidRPr="004605F9">
        <w:rPr>
          <w:b/>
          <w:bCs/>
          <w:color w:val="000000"/>
          <w:vertAlign w:val="superscript"/>
          <w:lang w:val="en-IN"/>
        </w:rPr>
        <w:t xml:space="preserve"> 2.4979</w:t>
      </w:r>
      <w:r>
        <w:rPr>
          <w:bCs/>
          <w:color w:val="000000"/>
          <w:vertAlign w:val="superscript"/>
          <w:lang w:val="en-IN"/>
        </w:rPr>
        <w:tab/>
      </w:r>
      <w:r w:rsidR="00B86592" w:rsidRPr="002B03B8">
        <w:rPr>
          <w:bCs/>
          <w:color w:val="000000"/>
          <w:sz w:val="36"/>
          <w:szCs w:val="36"/>
          <w:vertAlign w:val="superscript"/>
          <w:lang w:val="en-IN"/>
        </w:rPr>
        <w:t>(</w:t>
      </w:r>
      <w:r w:rsidR="00B86592">
        <w:rPr>
          <w:bCs/>
          <w:color w:val="000000"/>
          <w:sz w:val="36"/>
          <w:szCs w:val="36"/>
          <w:vertAlign w:val="superscript"/>
          <w:lang w:val="en-IN"/>
        </w:rPr>
        <w:t>18</w:t>
      </w:r>
      <w:r w:rsidR="00B86592" w:rsidRPr="002B03B8">
        <w:rPr>
          <w:bCs/>
          <w:color w:val="000000"/>
          <w:sz w:val="36"/>
          <w:szCs w:val="36"/>
          <w:vertAlign w:val="superscript"/>
          <w:lang w:val="en-IN"/>
        </w:rPr>
        <w:t>)</w:t>
      </w:r>
      <w:r w:rsidR="00B86592">
        <w:rPr>
          <w:bCs/>
          <w:color w:val="000000"/>
          <w:sz w:val="36"/>
          <w:szCs w:val="36"/>
          <w:vertAlign w:val="superscript"/>
          <w:lang w:val="en-IN"/>
        </w:rPr>
        <w:t xml:space="preserve">       </w:t>
      </w:r>
    </w:p>
    <w:p w:rsidR="00563BB6" w:rsidRPr="00563BB6" w:rsidRDefault="00B86592" w:rsidP="007106A6">
      <w:pPr>
        <w:jc w:val="both"/>
        <w:rPr>
          <w:rFonts w:ascii="Times New Roman" w:hAnsi="Times New Roman" w:cs="Times New Roman"/>
          <w:sz w:val="24"/>
          <w:szCs w:val="24"/>
        </w:rPr>
        <w:sectPr w:rsidR="00563BB6" w:rsidRPr="00563BB6"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r w:rsidRPr="0020752C">
        <w:rPr>
          <w:rFonts w:ascii="Times New Roman" w:hAnsi="Times New Roman" w:cs="Times New Roman"/>
          <w:sz w:val="24"/>
          <w:szCs w:val="24"/>
        </w:rPr>
        <w:t>The computation for development of H</w:t>
      </w:r>
      <w:r>
        <w:rPr>
          <w:rFonts w:ascii="Times New Roman" w:hAnsi="Times New Roman" w:cs="Times New Roman"/>
          <w:sz w:val="24"/>
          <w:szCs w:val="24"/>
        </w:rPr>
        <w:t xml:space="preserve">EC-RAS based calibration model </w:t>
      </w:r>
      <w:r w:rsidRPr="0020752C">
        <w:rPr>
          <w:rFonts w:ascii="Times New Roman" w:hAnsi="Times New Roman" w:cs="Times New Roman"/>
          <w:sz w:val="24"/>
          <w:szCs w:val="24"/>
        </w:rPr>
        <w:t>and predicted discharge by using HEC-R</w:t>
      </w:r>
      <w:r>
        <w:rPr>
          <w:rFonts w:ascii="Times New Roman" w:hAnsi="Times New Roman" w:cs="Times New Roman"/>
          <w:sz w:val="24"/>
          <w:szCs w:val="24"/>
        </w:rPr>
        <w:t>AS based calibration model (Eq. 16, 17 and18</w:t>
      </w:r>
      <w:r w:rsidRPr="0020752C">
        <w:rPr>
          <w:rFonts w:ascii="Times New Roman" w:hAnsi="Times New Roman" w:cs="Times New Roman"/>
          <w:sz w:val="24"/>
          <w:szCs w:val="24"/>
        </w:rPr>
        <w:t>) are shown in the table 3. For prediction of discharge, the depth on the cylinder at upstream side is taken as the actual depth measured in the laboratory (i</w:t>
      </w:r>
      <w:r>
        <w:rPr>
          <w:rFonts w:ascii="Times New Roman" w:hAnsi="Times New Roman" w:cs="Times New Roman"/>
          <w:sz w:val="24"/>
          <w:szCs w:val="24"/>
        </w:rPr>
        <w:t xml:space="preserve">.e. </w:t>
      </w:r>
      <w:proofErr w:type="spellStart"/>
      <w:r>
        <w:rPr>
          <w:rFonts w:ascii="Times New Roman" w:hAnsi="Times New Roman" w:cs="Times New Roman"/>
          <w:sz w:val="24"/>
          <w:szCs w:val="24"/>
        </w:rPr>
        <w:t>Hexp</w:t>
      </w:r>
      <w:proofErr w:type="spellEnd"/>
      <w:r>
        <w:rPr>
          <w:rFonts w:ascii="Times New Roman" w:hAnsi="Times New Roman" w:cs="Times New Roman"/>
          <w:sz w:val="24"/>
          <w:szCs w:val="24"/>
        </w:rPr>
        <w:t>) and substituted in Eq. (16,17and18)</w:t>
      </w:r>
      <w:r w:rsidRPr="0020752C">
        <w:rPr>
          <w:rFonts w:ascii="Times New Roman" w:hAnsi="Times New Roman" w:cs="Times New Roman"/>
          <w:sz w:val="24"/>
          <w:szCs w:val="24"/>
        </w:rPr>
        <w:t xml:space="preserve">. Percentage error between discharge input to the HEC-RAS model, which is same as measured discharged during experimentation, and the predicted </w:t>
      </w:r>
      <w:r>
        <w:rPr>
          <w:rFonts w:ascii="Times New Roman" w:hAnsi="Times New Roman" w:cs="Times New Roman"/>
          <w:sz w:val="24"/>
          <w:szCs w:val="24"/>
        </w:rPr>
        <w:t>discharge by HEC-RAS model (eq.16, 17and18</w:t>
      </w:r>
      <w:r w:rsidRPr="0020752C">
        <w:rPr>
          <w:rFonts w:ascii="Times New Roman" w:hAnsi="Times New Roman" w:cs="Times New Roman"/>
          <w:sz w:val="24"/>
          <w:szCs w:val="24"/>
        </w:rPr>
        <w:t>) is shown in Table 3. A graph is plotted between predicted discharge and percentage error based on HEC-RAS based calibrat</w:t>
      </w:r>
      <w:r w:rsidR="00563BB6">
        <w:rPr>
          <w:rFonts w:ascii="Times New Roman" w:hAnsi="Times New Roman" w:cs="Times New Roman"/>
          <w:sz w:val="24"/>
          <w:szCs w:val="24"/>
        </w:rPr>
        <w:t>ion model and is shown in f</w:t>
      </w:r>
      <w:r w:rsidR="00840518">
        <w:rPr>
          <w:rFonts w:ascii="Times New Roman" w:hAnsi="Times New Roman" w:cs="Times New Roman"/>
          <w:sz w:val="24"/>
          <w:szCs w:val="24"/>
        </w:rPr>
        <w:t>i</w:t>
      </w:r>
      <w:r w:rsidR="00306BCF">
        <w:rPr>
          <w:rFonts w:ascii="Times New Roman" w:hAnsi="Times New Roman" w:cs="Times New Roman"/>
          <w:sz w:val="24"/>
          <w:szCs w:val="24"/>
        </w:rPr>
        <w:t>g. 6.</w:t>
      </w:r>
    </w:p>
    <w:p w:rsidR="00840518" w:rsidRDefault="00840518" w:rsidP="00B86592">
      <w:pPr>
        <w:rPr>
          <w:rFonts w:ascii="Times New Roman" w:hAnsi="Times New Roman" w:cs="Times New Roman"/>
          <w:b/>
          <w:sz w:val="24"/>
          <w:szCs w:val="24"/>
        </w:rPr>
      </w:pPr>
      <w:r>
        <w:rPr>
          <w:noProof/>
          <w:lang w:val="en-IN" w:eastAsia="en-IN"/>
        </w:rPr>
        <w:drawing>
          <wp:anchor distT="0" distB="0" distL="114300" distR="114300" simplePos="0" relativeHeight="251665408" behindDoc="1" locked="0" layoutInCell="1" allowOverlap="1" wp14:anchorId="0BA63D61" wp14:editId="038D5C80">
            <wp:simplePos x="0" y="0"/>
            <wp:positionH relativeFrom="margin">
              <wp:align>left</wp:align>
            </wp:positionH>
            <wp:positionV relativeFrom="paragraph">
              <wp:posOffset>12700</wp:posOffset>
            </wp:positionV>
            <wp:extent cx="2828925" cy="1447800"/>
            <wp:effectExtent l="0" t="0" r="9525" b="0"/>
            <wp:wrapTight wrapText="bothSides">
              <wp:wrapPolygon edited="0">
                <wp:start x="0" y="0"/>
                <wp:lineTo x="0" y="21316"/>
                <wp:lineTo x="21527" y="21316"/>
                <wp:lineTo x="21527" y="0"/>
                <wp:lineTo x="0" y="0"/>
              </wp:wrapPolygon>
            </wp:wrapTight>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840518" w:rsidRDefault="00840518" w:rsidP="00B86592">
      <w:pPr>
        <w:rPr>
          <w:rFonts w:ascii="Times New Roman" w:hAnsi="Times New Roman" w:cs="Times New Roman"/>
          <w:b/>
          <w:sz w:val="24"/>
          <w:szCs w:val="24"/>
        </w:rPr>
      </w:pPr>
    </w:p>
    <w:p w:rsidR="00840518" w:rsidRDefault="00840518" w:rsidP="00B86592">
      <w:pPr>
        <w:rPr>
          <w:rFonts w:ascii="Times New Roman" w:hAnsi="Times New Roman" w:cs="Times New Roman"/>
          <w:b/>
          <w:sz w:val="24"/>
          <w:szCs w:val="24"/>
        </w:rPr>
      </w:pPr>
    </w:p>
    <w:p w:rsidR="00840518" w:rsidRDefault="00840518" w:rsidP="00B86592">
      <w:pPr>
        <w:rPr>
          <w:rFonts w:ascii="Times New Roman" w:hAnsi="Times New Roman" w:cs="Times New Roman"/>
          <w:b/>
          <w:sz w:val="24"/>
          <w:szCs w:val="24"/>
        </w:rPr>
      </w:pPr>
    </w:p>
    <w:p w:rsidR="00840518" w:rsidRDefault="00840518" w:rsidP="00B86592">
      <w:pPr>
        <w:rPr>
          <w:rFonts w:ascii="Times New Roman" w:hAnsi="Times New Roman" w:cs="Times New Roman"/>
          <w:b/>
          <w:sz w:val="24"/>
          <w:szCs w:val="24"/>
        </w:rPr>
      </w:pPr>
    </w:p>
    <w:p w:rsidR="00840518" w:rsidRDefault="00840518" w:rsidP="00B86592">
      <w:pPr>
        <w:rPr>
          <w:rFonts w:ascii="Times New Roman" w:hAnsi="Times New Roman" w:cs="Times New Roman"/>
          <w:b/>
          <w:sz w:val="24"/>
          <w:szCs w:val="24"/>
        </w:rPr>
      </w:pPr>
    </w:p>
    <w:p w:rsidR="00563BB6" w:rsidRDefault="00B86592" w:rsidP="00B86592">
      <w:pPr>
        <w:rPr>
          <w:rFonts w:ascii="Times New Roman" w:hAnsi="Times New Roman" w:cs="Times New Roman"/>
          <w:sz w:val="24"/>
          <w:szCs w:val="24"/>
        </w:rPr>
      </w:pPr>
      <w:r w:rsidRPr="004605F9">
        <w:rPr>
          <w:rFonts w:ascii="Times New Roman" w:hAnsi="Times New Roman" w:cs="Times New Roman"/>
          <w:b/>
          <w:sz w:val="24"/>
          <w:szCs w:val="24"/>
        </w:rPr>
        <w:t>Table no 3. Computations for development of HECRAS based calibration model and predicted discharge</w:t>
      </w:r>
      <w:r>
        <w:rPr>
          <w:rFonts w:ascii="Times New Roman" w:hAnsi="Times New Roman" w:cs="Times New Roman"/>
          <w:sz w:val="24"/>
          <w:szCs w:val="24"/>
        </w:rPr>
        <w:t>.</w:t>
      </w:r>
    </w:p>
    <w:p w:rsidR="00B86592" w:rsidRDefault="00B86592" w:rsidP="00B86592">
      <w:pPr>
        <w:rPr>
          <w:rFonts w:ascii="Times New Roman" w:hAnsi="Times New Roman" w:cs="Times New Roman"/>
          <w:sz w:val="24"/>
          <w:szCs w:val="24"/>
        </w:rPr>
      </w:pPr>
      <w:r>
        <w:rPr>
          <w:rFonts w:ascii="Times New Roman" w:hAnsi="Times New Roman" w:cs="Times New Roman"/>
          <w:sz w:val="24"/>
          <w:szCs w:val="24"/>
        </w:rPr>
        <w:t>For 140mm dia.</w:t>
      </w:r>
    </w:p>
    <w:p w:rsidR="00563BB6" w:rsidRDefault="00563BB6" w:rsidP="00B86592">
      <w:pPr>
        <w:rPr>
          <w:rFonts w:ascii="Times New Roman" w:hAnsi="Times New Roman" w:cs="Times New Roman"/>
          <w:sz w:val="24"/>
          <w:szCs w:val="24"/>
        </w:rPr>
        <w:sectPr w:rsidR="00563BB6" w:rsidSect="00563BB6">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p>
    <w:p w:rsidR="00563BB6" w:rsidRDefault="00B86592" w:rsidP="00B86592">
      <w:pPr>
        <w:rPr>
          <w:rFonts w:ascii="Times New Roman" w:hAnsi="Times New Roman" w:cs="Times New Roman"/>
          <w:sz w:val="24"/>
          <w:szCs w:val="24"/>
        </w:rPr>
        <w:sectPr w:rsidR="00563BB6" w:rsidSect="00563BB6">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CA41A5">
        <w:rPr>
          <w:noProof/>
          <w:lang w:val="en-IN" w:eastAsia="en-IN"/>
        </w:rPr>
        <w:drawing>
          <wp:inline distT="0" distB="0" distL="0" distR="0" wp14:anchorId="4ECE8072" wp14:editId="63227C37">
            <wp:extent cx="6642735" cy="1933575"/>
            <wp:effectExtent l="0" t="0" r="571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59573" cy="1938476"/>
                    </a:xfrm>
                    <a:prstGeom prst="rect">
                      <a:avLst/>
                    </a:prstGeom>
                    <a:noFill/>
                    <a:ln>
                      <a:noFill/>
                    </a:ln>
                  </pic:spPr>
                </pic:pic>
              </a:graphicData>
            </a:graphic>
          </wp:inline>
        </w:drawing>
      </w:r>
    </w:p>
    <w:p w:rsidR="00B86592" w:rsidRDefault="00B86592" w:rsidP="00B86592">
      <w:pPr>
        <w:rPr>
          <w:rFonts w:ascii="Times New Roman" w:hAnsi="Times New Roman" w:cs="Times New Roman"/>
          <w:sz w:val="24"/>
          <w:szCs w:val="24"/>
        </w:rPr>
      </w:pPr>
      <w:r>
        <w:rPr>
          <w:rFonts w:ascii="Times New Roman" w:hAnsi="Times New Roman" w:cs="Times New Roman"/>
          <w:sz w:val="24"/>
          <w:szCs w:val="24"/>
        </w:rPr>
        <w:t>For 160mm dia.:</w:t>
      </w:r>
    </w:p>
    <w:p w:rsidR="00563BB6" w:rsidRDefault="00563BB6" w:rsidP="00B86592">
      <w:pPr>
        <w:rPr>
          <w:rFonts w:ascii="Times New Roman" w:hAnsi="Times New Roman" w:cs="Times New Roman"/>
          <w:sz w:val="24"/>
          <w:szCs w:val="24"/>
        </w:rPr>
        <w:sectPr w:rsidR="00563BB6"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563BB6" w:rsidRDefault="00B86592" w:rsidP="00B86592">
      <w:pPr>
        <w:rPr>
          <w:rFonts w:ascii="Times New Roman" w:hAnsi="Times New Roman" w:cs="Times New Roman"/>
          <w:sz w:val="24"/>
          <w:szCs w:val="24"/>
        </w:rPr>
        <w:sectPr w:rsidR="00563BB6" w:rsidSect="00563BB6">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C03F09">
        <w:rPr>
          <w:noProof/>
          <w:lang w:val="en-IN" w:eastAsia="en-IN"/>
        </w:rPr>
        <w:drawing>
          <wp:inline distT="0" distB="0" distL="0" distR="0" wp14:anchorId="3D042BEA" wp14:editId="641572FE">
            <wp:extent cx="6664960" cy="186690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38878" cy="1887605"/>
                    </a:xfrm>
                    <a:prstGeom prst="rect">
                      <a:avLst/>
                    </a:prstGeom>
                    <a:noFill/>
                    <a:ln>
                      <a:noFill/>
                    </a:ln>
                  </pic:spPr>
                </pic:pic>
              </a:graphicData>
            </a:graphic>
          </wp:inline>
        </w:drawing>
      </w:r>
    </w:p>
    <w:p w:rsidR="00B86592" w:rsidRDefault="00B86592" w:rsidP="00B86592">
      <w:pPr>
        <w:rPr>
          <w:rFonts w:ascii="Times New Roman" w:hAnsi="Times New Roman" w:cs="Times New Roman"/>
          <w:sz w:val="24"/>
          <w:szCs w:val="24"/>
        </w:rPr>
      </w:pPr>
      <w:r>
        <w:rPr>
          <w:rFonts w:ascii="Times New Roman" w:hAnsi="Times New Roman" w:cs="Times New Roman"/>
          <w:sz w:val="24"/>
          <w:szCs w:val="24"/>
        </w:rPr>
        <w:t>For 182.3mm dia.:</w:t>
      </w:r>
    </w:p>
    <w:p w:rsidR="00563BB6" w:rsidRDefault="00563BB6" w:rsidP="00B86592">
      <w:pPr>
        <w:rPr>
          <w:rFonts w:ascii="Times New Roman" w:hAnsi="Times New Roman" w:cs="Times New Roman"/>
          <w:sz w:val="24"/>
          <w:szCs w:val="24"/>
        </w:rPr>
        <w:sectPr w:rsidR="00563BB6"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563BB6" w:rsidRDefault="00B86592" w:rsidP="00B86592">
      <w:pPr>
        <w:rPr>
          <w:rFonts w:ascii="Times New Roman" w:hAnsi="Times New Roman" w:cs="Times New Roman"/>
          <w:sz w:val="24"/>
          <w:szCs w:val="24"/>
        </w:rPr>
        <w:sectPr w:rsidR="00563BB6" w:rsidSect="00563BB6">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C03F09">
        <w:rPr>
          <w:noProof/>
          <w:lang w:val="en-IN" w:eastAsia="en-IN"/>
        </w:rPr>
        <w:drawing>
          <wp:inline distT="0" distB="0" distL="0" distR="0" wp14:anchorId="25E962F3" wp14:editId="0585D49B">
            <wp:extent cx="6601446" cy="20002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48798" cy="2014598"/>
                    </a:xfrm>
                    <a:prstGeom prst="rect">
                      <a:avLst/>
                    </a:prstGeom>
                    <a:noFill/>
                    <a:ln>
                      <a:noFill/>
                    </a:ln>
                  </pic:spPr>
                </pic:pic>
              </a:graphicData>
            </a:graphic>
          </wp:inline>
        </w:drawing>
      </w:r>
    </w:p>
    <w:p w:rsidR="00B86592" w:rsidRPr="00D13B88" w:rsidRDefault="00B86592" w:rsidP="00563BB6">
      <w:pPr>
        <w:rPr>
          <w:rFonts w:ascii="Times New Roman" w:hAnsi="Times New Roman" w:cs="Times New Roman"/>
          <w:b/>
          <w:sz w:val="24"/>
          <w:szCs w:val="24"/>
        </w:rPr>
      </w:pPr>
      <w:proofErr w:type="gramStart"/>
      <w:r>
        <w:rPr>
          <w:rFonts w:ascii="Times New Roman" w:hAnsi="Times New Roman" w:cs="Times New Roman"/>
          <w:b/>
          <w:sz w:val="24"/>
          <w:szCs w:val="24"/>
        </w:rPr>
        <w:t>6.</w:t>
      </w:r>
      <w:r w:rsidRPr="00D13B88">
        <w:rPr>
          <w:rFonts w:ascii="Times New Roman" w:hAnsi="Times New Roman" w:cs="Times New Roman"/>
          <w:b/>
          <w:sz w:val="24"/>
          <w:szCs w:val="24"/>
        </w:rPr>
        <w:t>RESULT</w:t>
      </w:r>
      <w:proofErr w:type="gramEnd"/>
    </w:p>
    <w:p w:rsidR="00563BB6" w:rsidRDefault="00563BB6" w:rsidP="00563BB6">
      <w:pPr>
        <w:jc w:val="both"/>
        <w:rPr>
          <w:rFonts w:ascii="Times New Roman" w:hAnsi="Times New Roman" w:cs="Times New Roman"/>
          <w:sz w:val="24"/>
          <w:szCs w:val="24"/>
        </w:rPr>
        <w:sectPr w:rsidR="00563BB6"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B86592" w:rsidRDefault="00B86592" w:rsidP="00563BB6">
      <w:pPr>
        <w:jc w:val="both"/>
        <w:rPr>
          <w:noProof/>
          <w:lang w:val="en-IN" w:eastAsia="en-IN"/>
        </w:rPr>
      </w:pPr>
      <w:r w:rsidRPr="0020752C">
        <w:rPr>
          <w:rFonts w:ascii="Times New Roman" w:hAnsi="Times New Roman" w:cs="Times New Roman"/>
          <w:sz w:val="24"/>
          <w:szCs w:val="24"/>
        </w:rPr>
        <w:t>It is noted that the exper</w:t>
      </w:r>
      <w:r>
        <w:rPr>
          <w:rFonts w:ascii="Times New Roman" w:hAnsi="Times New Roman" w:cs="Times New Roman"/>
          <w:sz w:val="24"/>
          <w:szCs w:val="24"/>
        </w:rPr>
        <w:t>imental mathematical model (</w:t>
      </w:r>
      <w:proofErr w:type="spellStart"/>
      <w:r>
        <w:rPr>
          <w:rFonts w:ascii="Times New Roman" w:hAnsi="Times New Roman" w:cs="Times New Roman"/>
          <w:sz w:val="24"/>
          <w:szCs w:val="24"/>
        </w:rPr>
        <w:t>Eq</w:t>
      </w:r>
      <w:proofErr w:type="spellEnd"/>
      <w:r>
        <w:rPr>
          <w:rFonts w:ascii="Times New Roman" w:hAnsi="Times New Roman" w:cs="Times New Roman"/>
          <w:sz w:val="24"/>
          <w:szCs w:val="24"/>
        </w:rPr>
        <w:t xml:space="preserve"> 13, 14, 15)</w:t>
      </w:r>
      <w:r w:rsidRPr="0020752C">
        <w:rPr>
          <w:rFonts w:ascii="Times New Roman" w:hAnsi="Times New Roman" w:cs="Times New Roman"/>
          <w:sz w:val="24"/>
          <w:szCs w:val="24"/>
        </w:rPr>
        <w:t xml:space="preserve"> predicted the discharge well, with perc</w:t>
      </w:r>
      <w:r>
        <w:rPr>
          <w:rFonts w:ascii="Times New Roman" w:hAnsi="Times New Roman" w:cs="Times New Roman"/>
          <w:sz w:val="24"/>
          <w:szCs w:val="24"/>
        </w:rPr>
        <w:t xml:space="preserve">entage error lying within -2.97% to 3.50% </w:t>
      </w:r>
      <w:r w:rsidRPr="0020752C">
        <w:rPr>
          <w:rFonts w:ascii="Times New Roman" w:hAnsi="Times New Roman" w:cs="Times New Roman"/>
          <w:sz w:val="24"/>
          <w:szCs w:val="24"/>
        </w:rPr>
        <w:t>for all discharge</w:t>
      </w:r>
      <w:r>
        <w:rPr>
          <w:rFonts w:ascii="Times New Roman" w:hAnsi="Times New Roman" w:cs="Times New Roman"/>
          <w:sz w:val="24"/>
          <w:szCs w:val="24"/>
        </w:rPr>
        <w:t>s</w:t>
      </w:r>
      <w:r w:rsidRPr="0020752C">
        <w:rPr>
          <w:rFonts w:ascii="Times New Roman" w:hAnsi="Times New Roman" w:cs="Times New Roman"/>
          <w:sz w:val="24"/>
          <w:szCs w:val="24"/>
        </w:rPr>
        <w:t xml:space="preserve"> and has been used for comparing the result obtained by HEC-RAS based calibration model. The depth on upstream side of cylinder obtained from the soft model, is used for the development of HEC-RAS mathematical model for prediction of the discharge. It is found that HEC-RAS mathematical model is valid for predicting</w:t>
      </w:r>
      <w:r w:rsidRPr="000C00D5">
        <w:rPr>
          <w:rFonts w:ascii="Times New Roman" w:hAnsi="Times New Roman" w:cs="Times New Roman"/>
          <w:sz w:val="24"/>
          <w:szCs w:val="24"/>
        </w:rPr>
        <w:t xml:space="preserve"> </w:t>
      </w:r>
      <w:r w:rsidRPr="0020752C">
        <w:rPr>
          <w:rFonts w:ascii="Times New Roman" w:hAnsi="Times New Roman" w:cs="Times New Roman"/>
          <w:sz w:val="24"/>
          <w:szCs w:val="24"/>
        </w:rPr>
        <w:t>the discha</w:t>
      </w:r>
      <w:r>
        <w:rPr>
          <w:rFonts w:ascii="Times New Roman" w:hAnsi="Times New Roman" w:cs="Times New Roman"/>
          <w:sz w:val="24"/>
          <w:szCs w:val="24"/>
        </w:rPr>
        <w:t>rge</w:t>
      </w:r>
      <w:r w:rsidRPr="0020752C">
        <w:rPr>
          <w:rFonts w:ascii="Times New Roman" w:hAnsi="Times New Roman" w:cs="Times New Roman"/>
          <w:sz w:val="24"/>
          <w:szCs w:val="24"/>
        </w:rPr>
        <w:t>,</w:t>
      </w:r>
      <w:r>
        <w:rPr>
          <w:rFonts w:ascii="Times New Roman" w:hAnsi="Times New Roman" w:cs="Times New Roman"/>
          <w:sz w:val="24"/>
          <w:szCs w:val="24"/>
        </w:rPr>
        <w:t xml:space="preserve"> </w:t>
      </w:r>
      <w:r w:rsidRPr="0020752C">
        <w:rPr>
          <w:rFonts w:ascii="Times New Roman" w:hAnsi="Times New Roman" w:cs="Times New Roman"/>
          <w:sz w:val="24"/>
          <w:szCs w:val="24"/>
        </w:rPr>
        <w:t>as percentage</w:t>
      </w:r>
      <w:r>
        <w:rPr>
          <w:rFonts w:ascii="Times New Roman" w:hAnsi="Times New Roman" w:cs="Times New Roman"/>
          <w:sz w:val="24"/>
          <w:szCs w:val="24"/>
        </w:rPr>
        <w:t xml:space="preserve"> error</w:t>
      </w:r>
      <w:r w:rsidRPr="0020752C">
        <w:rPr>
          <w:rFonts w:ascii="Times New Roman" w:hAnsi="Times New Roman" w:cs="Times New Roman"/>
          <w:sz w:val="24"/>
          <w:szCs w:val="24"/>
        </w:rPr>
        <w:t xml:space="preserve"> i</w:t>
      </w:r>
      <w:r>
        <w:rPr>
          <w:rFonts w:ascii="Times New Roman" w:hAnsi="Times New Roman" w:cs="Times New Roman"/>
          <w:sz w:val="24"/>
          <w:szCs w:val="24"/>
        </w:rPr>
        <w:t>s within general acceptance limit of +-5% i.e. twenty-six values out</w:t>
      </w:r>
      <w:r w:rsidR="0010282E">
        <w:rPr>
          <w:rFonts w:ascii="Times New Roman" w:hAnsi="Times New Roman" w:cs="Times New Roman"/>
          <w:sz w:val="24"/>
          <w:szCs w:val="24"/>
        </w:rPr>
        <w:t xml:space="preserve"> of</w:t>
      </w:r>
      <w:r>
        <w:rPr>
          <w:rFonts w:ascii="Times New Roman" w:hAnsi="Times New Roman" w:cs="Times New Roman"/>
          <w:sz w:val="24"/>
          <w:szCs w:val="24"/>
        </w:rPr>
        <w:t xml:space="preserve"> twenty-nine</w:t>
      </w:r>
      <w:r w:rsidRPr="0020752C">
        <w:rPr>
          <w:rFonts w:ascii="Times New Roman" w:hAnsi="Times New Roman" w:cs="Times New Roman"/>
          <w:sz w:val="24"/>
          <w:szCs w:val="24"/>
        </w:rPr>
        <w:t xml:space="preserve"> values of predicted discharges are found to be within an accepted range of percentage error. A graph is plotted between dime</w:t>
      </w:r>
      <w:r w:rsidR="009554D9">
        <w:rPr>
          <w:rFonts w:ascii="Times New Roman" w:hAnsi="Times New Roman" w:cs="Times New Roman"/>
          <w:sz w:val="24"/>
          <w:szCs w:val="24"/>
        </w:rPr>
        <w:t>nsionless discharge and</w:t>
      </w:r>
      <w:r w:rsidRPr="0020752C">
        <w:rPr>
          <w:rFonts w:ascii="Times New Roman" w:hAnsi="Times New Roman" w:cs="Times New Roman"/>
          <w:sz w:val="24"/>
          <w:szCs w:val="24"/>
        </w:rPr>
        <w:t xml:space="preserve"> percentage error for HEC-RAS based calibration model and also experimental mathematical model.</w:t>
      </w:r>
      <w:r w:rsidRPr="00CA41A5">
        <w:rPr>
          <w:noProof/>
          <w:lang w:val="en-IN" w:eastAsia="en-IN"/>
        </w:rPr>
        <w:t xml:space="preserve"> </w:t>
      </w:r>
    </w:p>
    <w:p w:rsidR="00563BB6" w:rsidRDefault="00563BB6" w:rsidP="00B86592">
      <w:pPr>
        <w:rPr>
          <w:rFonts w:ascii="Times New Roman" w:hAnsi="Times New Roman" w:cs="Times New Roman"/>
          <w:sz w:val="24"/>
          <w:szCs w:val="24"/>
        </w:rPr>
        <w:sectPr w:rsidR="00563BB6" w:rsidSect="00563BB6">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p>
    <w:p w:rsidR="00563BB6" w:rsidRDefault="00B86592" w:rsidP="00B86592">
      <w:pPr>
        <w:rPr>
          <w:rFonts w:ascii="Times New Roman" w:hAnsi="Times New Roman" w:cs="Times New Roman"/>
          <w:sz w:val="24"/>
          <w:szCs w:val="24"/>
        </w:rPr>
      </w:pPr>
      <w:r>
        <w:rPr>
          <w:noProof/>
          <w:lang w:val="en-IN" w:eastAsia="en-IN"/>
        </w:rPr>
        <w:drawing>
          <wp:inline distT="0" distB="0" distL="0" distR="0" wp14:anchorId="7A39E6FE" wp14:editId="1A5F9051">
            <wp:extent cx="5191125" cy="2179320"/>
            <wp:effectExtent l="0" t="0" r="9525"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63BB6" w:rsidRDefault="006C6B57" w:rsidP="00B86592">
      <w:pPr>
        <w:rPr>
          <w:rFonts w:ascii="Times New Roman" w:hAnsi="Times New Roman" w:cs="Times New Roman"/>
          <w:sz w:val="24"/>
          <w:szCs w:val="24"/>
        </w:rPr>
      </w:pPr>
      <w:r>
        <w:rPr>
          <w:noProof/>
          <w:lang w:val="en-IN" w:eastAsia="en-IN"/>
        </w:rPr>
        <w:drawing>
          <wp:inline distT="0" distB="0" distL="0" distR="0" wp14:anchorId="78F32688" wp14:editId="231A3224">
            <wp:extent cx="5105400" cy="23717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63BB6" w:rsidRDefault="00563BB6" w:rsidP="00B86592">
      <w:pPr>
        <w:rPr>
          <w:rFonts w:ascii="Times New Roman" w:hAnsi="Times New Roman" w:cs="Times New Roman"/>
          <w:sz w:val="24"/>
          <w:szCs w:val="24"/>
        </w:rPr>
      </w:pPr>
    </w:p>
    <w:p w:rsidR="00563BB6" w:rsidRDefault="006C6B57" w:rsidP="00B86592">
      <w:pPr>
        <w:rPr>
          <w:rFonts w:ascii="Times New Roman" w:hAnsi="Times New Roman" w:cs="Times New Roman"/>
          <w:sz w:val="24"/>
          <w:szCs w:val="24"/>
        </w:rPr>
        <w:sectPr w:rsidR="00563BB6" w:rsidSect="00563BB6">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Pr>
          <w:noProof/>
          <w:lang w:val="en-IN" w:eastAsia="en-IN"/>
        </w:rPr>
        <w:drawing>
          <wp:inline distT="0" distB="0" distL="0" distR="0" wp14:anchorId="5CD46F82" wp14:editId="5CC6C762">
            <wp:extent cx="5181600" cy="24669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50B27" w:rsidRDefault="00E50B27" w:rsidP="00B86592">
      <w:pPr>
        <w:rPr>
          <w:rFonts w:ascii="Times New Roman" w:hAnsi="Times New Roman" w:cs="Times New Roman"/>
          <w:sz w:val="24"/>
          <w:szCs w:val="24"/>
        </w:rPr>
        <w:sectPr w:rsidR="00E50B27" w:rsidSect="00563BB6">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p>
    <w:p w:rsidR="00E50B27" w:rsidRDefault="00E50B27" w:rsidP="00E50B27">
      <w:pPr>
        <w:spacing w:line="360" w:lineRule="auto"/>
        <w:rPr>
          <w:rFonts w:ascii="Times New Roman" w:hAnsi="Times New Roman" w:cs="Times New Roman"/>
          <w:b/>
          <w:sz w:val="24"/>
          <w:szCs w:val="24"/>
        </w:rPr>
        <w:sectPr w:rsidR="00E50B27"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E50B27" w:rsidRPr="00840518" w:rsidRDefault="00B86592" w:rsidP="00E50B27">
      <w:pPr>
        <w:spacing w:line="360" w:lineRule="auto"/>
        <w:rPr>
          <w:rFonts w:ascii="Times New Roman" w:hAnsi="Times New Roman" w:cs="Times New Roman"/>
          <w:b/>
          <w:sz w:val="24"/>
          <w:szCs w:val="24"/>
        </w:rPr>
        <w:sectPr w:rsidR="00E50B27" w:rsidRPr="00840518" w:rsidSect="00E50B27">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pPr>
      <w:r w:rsidRPr="003F601B">
        <w:rPr>
          <w:rFonts w:ascii="Times New Roman" w:hAnsi="Times New Roman" w:cs="Times New Roman"/>
          <w:b/>
          <w:sz w:val="24"/>
          <w:szCs w:val="24"/>
        </w:rPr>
        <w:t>Fig. 7. Graph between dime</w:t>
      </w:r>
      <w:r w:rsidR="00306BCF">
        <w:rPr>
          <w:rFonts w:ascii="Times New Roman" w:hAnsi="Times New Roman" w:cs="Times New Roman"/>
          <w:b/>
          <w:sz w:val="24"/>
          <w:szCs w:val="24"/>
        </w:rPr>
        <w:t>nsionless discharge and</w:t>
      </w:r>
      <w:r w:rsidRPr="003F601B">
        <w:rPr>
          <w:rFonts w:ascii="Times New Roman" w:hAnsi="Times New Roman" w:cs="Times New Roman"/>
          <w:b/>
          <w:sz w:val="24"/>
          <w:szCs w:val="24"/>
        </w:rPr>
        <w:t xml:space="preserve"> % error.</w:t>
      </w:r>
    </w:p>
    <w:p w:rsidR="00E50B27" w:rsidRPr="00E50B27" w:rsidRDefault="00E50B27" w:rsidP="00E50B27">
      <w:pPr>
        <w:spacing w:line="360" w:lineRule="auto"/>
        <w:jc w:val="both"/>
        <w:rPr>
          <w:rFonts w:ascii="Times New Roman" w:hAnsi="Times New Roman" w:cs="Times New Roman"/>
          <w:b/>
          <w:sz w:val="28"/>
          <w:szCs w:val="28"/>
        </w:rPr>
        <w:sectPr w:rsidR="00E50B27" w:rsidRPr="00E50B27" w:rsidSect="00E50B27">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E50B27" w:rsidRDefault="00E50B27" w:rsidP="00E50B27">
      <w:pPr>
        <w:spacing w:line="360" w:lineRule="auto"/>
        <w:jc w:val="both"/>
        <w:rPr>
          <w:rFonts w:ascii="Times New Roman" w:hAnsi="Times New Roman" w:cs="Times New Roman"/>
          <w:b/>
          <w:sz w:val="28"/>
          <w:szCs w:val="28"/>
        </w:rPr>
        <w:sectPr w:rsidR="00E50B27" w:rsidSect="00E50B27">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E50B27" w:rsidRDefault="00E50B27" w:rsidP="00E50B27">
      <w:pPr>
        <w:spacing w:line="360" w:lineRule="auto"/>
        <w:jc w:val="both"/>
        <w:rPr>
          <w:rFonts w:ascii="Times New Roman" w:hAnsi="Times New Roman" w:cs="Times New Roman"/>
          <w:b/>
          <w:sz w:val="28"/>
          <w:szCs w:val="28"/>
        </w:rPr>
        <w:sectPr w:rsidR="00E50B27" w:rsidSect="00E50B27">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E50B27" w:rsidRDefault="00E50B27" w:rsidP="00E50B27">
      <w:pPr>
        <w:spacing w:line="360" w:lineRule="auto"/>
        <w:jc w:val="both"/>
        <w:rPr>
          <w:rFonts w:ascii="Times New Roman" w:hAnsi="Times New Roman" w:cs="Times New Roman"/>
          <w:sz w:val="24"/>
          <w:szCs w:val="24"/>
        </w:rPr>
      </w:pPr>
      <w:r>
        <w:rPr>
          <w:rFonts w:ascii="Times New Roman" w:hAnsi="Times New Roman" w:cs="Times New Roman"/>
          <w:b/>
          <w:sz w:val="28"/>
          <w:szCs w:val="28"/>
        </w:rPr>
        <w:t>7. CONCLUSION</w:t>
      </w:r>
    </w:p>
    <w:p w:rsidR="00E50B27" w:rsidRDefault="00E50B27" w:rsidP="00E50B27">
      <w:pPr>
        <w:spacing w:line="360" w:lineRule="auto"/>
        <w:jc w:val="both"/>
        <w:rPr>
          <w:rFonts w:ascii="Times New Roman" w:hAnsi="Times New Roman" w:cs="Times New Roman"/>
          <w:sz w:val="24"/>
          <w:szCs w:val="24"/>
        </w:rPr>
        <w:sectPr w:rsidR="00E50B27" w:rsidSect="00E50B27">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pPr>
    </w:p>
    <w:p w:rsidR="00E50B27" w:rsidRDefault="00B86592" w:rsidP="00E50B27">
      <w:pPr>
        <w:spacing w:line="360" w:lineRule="auto"/>
        <w:jc w:val="both"/>
        <w:rPr>
          <w:rFonts w:ascii="Times New Roman" w:hAnsi="Times New Roman" w:cs="Times New Roman"/>
          <w:sz w:val="24"/>
          <w:szCs w:val="24"/>
        </w:rPr>
      </w:pPr>
      <w:r w:rsidRPr="0020752C">
        <w:rPr>
          <w:rFonts w:ascii="Times New Roman" w:hAnsi="Times New Roman" w:cs="Times New Roman"/>
          <w:sz w:val="24"/>
          <w:szCs w:val="24"/>
        </w:rPr>
        <w:t xml:space="preserve">For a trapezoidal channel section with a simple cylindrical obstruction used as a flume, the experimental mathematical model predicted </w:t>
      </w:r>
      <w:r w:rsidR="00B33775">
        <w:rPr>
          <w:rFonts w:ascii="Times New Roman" w:hAnsi="Times New Roman" w:cs="Times New Roman"/>
          <w:sz w:val="24"/>
          <w:szCs w:val="24"/>
        </w:rPr>
        <w:t xml:space="preserve">the </w:t>
      </w:r>
      <w:r w:rsidRPr="0020752C">
        <w:rPr>
          <w:rFonts w:ascii="Times New Roman" w:hAnsi="Times New Roman" w:cs="Times New Roman"/>
          <w:sz w:val="24"/>
          <w:szCs w:val="24"/>
        </w:rPr>
        <w:t xml:space="preserve">discharge more accurately and percentage error was within an acceptable limit of 5%. The </w:t>
      </w:r>
      <w:r>
        <w:rPr>
          <w:rFonts w:ascii="Times New Roman" w:hAnsi="Times New Roman" w:cs="Times New Roman"/>
          <w:sz w:val="24"/>
          <w:szCs w:val="24"/>
        </w:rPr>
        <w:t>same hydraulic</w:t>
      </w:r>
      <w:r w:rsidRPr="0020752C">
        <w:rPr>
          <w:rFonts w:ascii="Times New Roman" w:hAnsi="Times New Roman" w:cs="Times New Roman"/>
          <w:sz w:val="24"/>
          <w:szCs w:val="24"/>
        </w:rPr>
        <w:t xml:space="preserve"> and geometric data of the experiment have been used for the development of HEC-RAS based calibration model. The HEC-RAS based calibration model has been used to predict the discharge with reference to the experimental observe</w:t>
      </w:r>
      <w:r>
        <w:rPr>
          <w:rFonts w:ascii="Times New Roman" w:hAnsi="Times New Roman" w:cs="Times New Roman"/>
          <w:sz w:val="24"/>
          <w:szCs w:val="24"/>
        </w:rPr>
        <w:t xml:space="preserve">d flow depth on </w:t>
      </w:r>
      <w:r w:rsidRPr="0020752C">
        <w:rPr>
          <w:rFonts w:ascii="Times New Roman" w:hAnsi="Times New Roman" w:cs="Times New Roman"/>
          <w:sz w:val="24"/>
          <w:szCs w:val="24"/>
        </w:rPr>
        <w:t>upstream side of cylinder of the simple cylindrical flume, it is found t</w:t>
      </w:r>
      <w:r>
        <w:rPr>
          <w:rFonts w:ascii="Times New Roman" w:hAnsi="Times New Roman" w:cs="Times New Roman"/>
          <w:sz w:val="24"/>
          <w:szCs w:val="24"/>
        </w:rPr>
        <w:t>hat</w:t>
      </w:r>
      <w:r w:rsidR="0021065B">
        <w:rPr>
          <w:rFonts w:ascii="Times New Roman" w:hAnsi="Times New Roman" w:cs="Times New Roman"/>
          <w:sz w:val="24"/>
          <w:szCs w:val="24"/>
        </w:rPr>
        <w:t xml:space="preserve"> in flow range of </w:t>
      </w:r>
      <w:r w:rsidR="0021065B">
        <w:rPr>
          <w:rFonts w:ascii="Times New Roman" w:eastAsia="Times New Roman" w:hAnsi="Times New Roman" w:cs="Times New Roman"/>
          <w:bCs/>
          <w:color w:val="000000"/>
          <w:sz w:val="24"/>
          <w:szCs w:val="24"/>
          <w:lang w:eastAsia="en-IN"/>
        </w:rPr>
        <w:t>0.003752 m</w:t>
      </w:r>
      <w:r w:rsidR="0021065B">
        <w:rPr>
          <w:rFonts w:ascii="Times New Roman" w:eastAsia="Times New Roman" w:hAnsi="Times New Roman" w:cs="Times New Roman"/>
          <w:bCs/>
          <w:color w:val="000000"/>
          <w:sz w:val="24"/>
          <w:szCs w:val="24"/>
          <w:vertAlign w:val="superscript"/>
          <w:lang w:eastAsia="en-IN"/>
        </w:rPr>
        <w:t>3</w:t>
      </w:r>
      <w:r w:rsidR="0021065B">
        <w:rPr>
          <w:rFonts w:ascii="Times New Roman" w:eastAsia="Times New Roman" w:hAnsi="Times New Roman" w:cs="Times New Roman"/>
          <w:bCs/>
          <w:color w:val="000000"/>
          <w:sz w:val="24"/>
          <w:szCs w:val="24"/>
          <w:lang w:eastAsia="en-IN"/>
        </w:rPr>
        <w:t>/sec to 0.0286 m</w:t>
      </w:r>
      <w:r w:rsidR="0021065B">
        <w:rPr>
          <w:rFonts w:ascii="Times New Roman" w:eastAsia="Times New Roman" w:hAnsi="Times New Roman" w:cs="Times New Roman"/>
          <w:bCs/>
          <w:color w:val="000000"/>
          <w:sz w:val="24"/>
          <w:szCs w:val="24"/>
          <w:vertAlign w:val="superscript"/>
          <w:lang w:eastAsia="en-IN"/>
        </w:rPr>
        <w:t>3</w:t>
      </w:r>
      <w:r w:rsidR="0021065B">
        <w:rPr>
          <w:rFonts w:ascii="Times New Roman" w:eastAsia="Times New Roman" w:hAnsi="Times New Roman" w:cs="Times New Roman"/>
          <w:bCs/>
          <w:color w:val="000000"/>
          <w:sz w:val="24"/>
          <w:szCs w:val="24"/>
          <w:lang w:eastAsia="en-IN"/>
        </w:rPr>
        <w:t xml:space="preserve">/sec </w:t>
      </w:r>
      <w:r w:rsidR="0021065B">
        <w:rPr>
          <w:rFonts w:ascii="Times New Roman" w:hAnsi="Times New Roman" w:cs="Times New Roman"/>
          <w:sz w:val="24"/>
          <w:szCs w:val="24"/>
        </w:rPr>
        <w:t xml:space="preserve"> </w:t>
      </w:r>
      <w:r>
        <w:rPr>
          <w:rFonts w:ascii="Times New Roman" w:hAnsi="Times New Roman" w:cs="Times New Roman"/>
          <w:sz w:val="24"/>
          <w:szCs w:val="24"/>
        </w:rPr>
        <w:t>HEC-RAS model performs</w:t>
      </w:r>
      <w:r w:rsidR="0021065B">
        <w:rPr>
          <w:rFonts w:ascii="Times New Roman" w:hAnsi="Times New Roman" w:cs="Times New Roman"/>
          <w:sz w:val="24"/>
          <w:szCs w:val="24"/>
        </w:rPr>
        <w:t xml:space="preserve"> well. Twenty six out of twenty nine readings show almost same results as that of experimental model with acceptable error lying below +-5% between predicted discharges and</w:t>
      </w:r>
      <w:r w:rsidR="00E50B27" w:rsidRPr="0020752C">
        <w:rPr>
          <w:rFonts w:ascii="Times New Roman" w:hAnsi="Times New Roman" w:cs="Times New Roman"/>
          <w:sz w:val="24"/>
          <w:szCs w:val="24"/>
        </w:rPr>
        <w:t xml:space="preserve"> measured discharges</w:t>
      </w:r>
      <w:r w:rsidR="0021065B">
        <w:rPr>
          <w:rFonts w:ascii="Times New Roman" w:hAnsi="Times New Roman" w:cs="Times New Roman"/>
          <w:sz w:val="24"/>
          <w:szCs w:val="24"/>
        </w:rPr>
        <w:t xml:space="preserve">. The remaining </w:t>
      </w:r>
      <w:r w:rsidR="000D615C">
        <w:rPr>
          <w:rFonts w:ascii="Times New Roman" w:hAnsi="Times New Roman" w:cs="Times New Roman"/>
          <w:sz w:val="24"/>
          <w:szCs w:val="24"/>
        </w:rPr>
        <w:t>three</w:t>
      </w:r>
      <w:r w:rsidR="0021065B">
        <w:rPr>
          <w:rFonts w:ascii="Times New Roman" w:hAnsi="Times New Roman" w:cs="Times New Roman"/>
          <w:sz w:val="24"/>
          <w:szCs w:val="24"/>
        </w:rPr>
        <w:t xml:space="preserve"> values show </w:t>
      </w:r>
      <w:r w:rsidR="000D615C">
        <w:rPr>
          <w:rFonts w:ascii="Times New Roman" w:hAnsi="Times New Roman" w:cs="Times New Roman"/>
          <w:sz w:val="24"/>
          <w:szCs w:val="24"/>
        </w:rPr>
        <w:t>results in the error that are not acceptable. So after this study we conclude that both the methods are useful but experimental methods show more satisfactory and relevant results.</w:t>
      </w:r>
      <w:r w:rsidR="00E50B27" w:rsidRPr="0020752C">
        <w:rPr>
          <w:rFonts w:ascii="Times New Roman" w:hAnsi="Times New Roman" w:cs="Times New Roman"/>
          <w:sz w:val="24"/>
          <w:szCs w:val="24"/>
        </w:rPr>
        <w:t xml:space="preserve"> </w:t>
      </w:r>
      <w:r w:rsidR="00E50B27">
        <w:rPr>
          <w:rFonts w:ascii="Times New Roman" w:hAnsi="Times New Roman" w:cs="Times New Roman"/>
          <w:sz w:val="24"/>
          <w:szCs w:val="24"/>
        </w:rPr>
        <w:t>This is evident</w:t>
      </w:r>
      <w:r w:rsidR="000D615C">
        <w:rPr>
          <w:rFonts w:ascii="Times New Roman" w:hAnsi="Times New Roman" w:cs="Times New Roman"/>
          <w:sz w:val="24"/>
          <w:szCs w:val="24"/>
        </w:rPr>
        <w:t>ly explained</w:t>
      </w:r>
      <w:r w:rsidR="00E50B27">
        <w:rPr>
          <w:rFonts w:ascii="Times New Roman" w:hAnsi="Times New Roman" w:cs="Times New Roman"/>
          <w:sz w:val="24"/>
          <w:szCs w:val="24"/>
        </w:rPr>
        <w:t xml:space="preserve"> from Fig.7. </w:t>
      </w:r>
    </w:p>
    <w:p w:rsidR="000D615C" w:rsidRDefault="000D615C" w:rsidP="00470FA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70FA7" w:rsidRPr="007D67E9" w:rsidRDefault="00470FA7" w:rsidP="00470FA7">
      <w:pPr>
        <w:spacing w:line="360" w:lineRule="auto"/>
        <w:rPr>
          <w:rFonts w:ascii="Times New Roman" w:hAnsi="Times New Roman" w:cs="Times New Roman"/>
          <w:b/>
          <w:sz w:val="28"/>
          <w:szCs w:val="28"/>
        </w:rPr>
      </w:pPr>
      <w:r w:rsidRPr="007D67E9">
        <w:rPr>
          <w:rFonts w:ascii="Times New Roman" w:hAnsi="Times New Roman" w:cs="Times New Roman"/>
          <w:b/>
          <w:sz w:val="28"/>
          <w:szCs w:val="28"/>
        </w:rPr>
        <w:t>8. REFERENCES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26"/>
        <w:gridCol w:w="4453"/>
      </w:tblGrid>
      <w:tr w:rsidR="00470FA7" w:rsidRPr="0066685E" w:rsidTr="000D615C">
        <w:trPr>
          <w:tblCellSpacing w:w="15" w:type="dxa"/>
        </w:trPr>
        <w:tc>
          <w:tcPr>
            <w:tcW w:w="381" w:type="dxa"/>
            <w:hideMark/>
          </w:tcPr>
          <w:p w:rsidR="00470FA7" w:rsidRPr="0066685E" w:rsidRDefault="00470FA7" w:rsidP="00757BE4">
            <w:pPr>
              <w:spacing w:after="0" w:line="240" w:lineRule="auto"/>
              <w:rPr>
                <w:rFonts w:ascii="Times New Roman" w:eastAsia="Times New Roman" w:hAnsi="Times New Roman" w:cs="Times New Roman"/>
                <w:sz w:val="24"/>
                <w:szCs w:val="24"/>
                <w:lang w:eastAsia="en-IN"/>
              </w:rPr>
            </w:pPr>
            <w:r w:rsidRPr="0066685E">
              <w:rPr>
                <w:rFonts w:ascii="Times New Roman" w:eastAsia="Times New Roman" w:hAnsi="Times New Roman" w:cs="Times New Roman"/>
                <w:sz w:val="24"/>
                <w:szCs w:val="24"/>
                <w:lang w:eastAsia="en-IN"/>
              </w:rPr>
              <w:t>[1]  </w:t>
            </w:r>
          </w:p>
        </w:tc>
        <w:tc>
          <w:tcPr>
            <w:tcW w:w="4408" w:type="dxa"/>
            <w:vAlign w:val="center"/>
            <w:hideMark/>
          </w:tcPr>
          <w:p w:rsidR="00470FA7" w:rsidRPr="0066685E" w:rsidRDefault="00470FA7" w:rsidP="00757BE4">
            <w:pPr>
              <w:wordWrap w:val="0"/>
              <w:spacing w:after="0" w:line="240" w:lineRule="auto"/>
              <w:rPr>
                <w:rFonts w:ascii="Times New Roman" w:eastAsia="Times New Roman" w:hAnsi="Times New Roman" w:cs="Times New Roman"/>
                <w:sz w:val="24"/>
                <w:szCs w:val="24"/>
                <w:lang w:eastAsia="en-IN"/>
              </w:rPr>
            </w:pPr>
            <w:proofErr w:type="spellStart"/>
            <w:r w:rsidRPr="0066685E">
              <w:rPr>
                <w:rFonts w:ascii="Times New Roman" w:eastAsia="Times New Roman" w:hAnsi="Times New Roman" w:cs="Times New Roman"/>
                <w:sz w:val="24"/>
                <w:szCs w:val="24"/>
                <w:lang w:eastAsia="en-IN"/>
              </w:rPr>
              <w:t>Samani</w:t>
            </w:r>
            <w:proofErr w:type="spellEnd"/>
            <w:r w:rsidRPr="0066685E">
              <w:rPr>
                <w:rFonts w:ascii="Times New Roman" w:eastAsia="Times New Roman" w:hAnsi="Times New Roman" w:cs="Times New Roman"/>
                <w:sz w:val="24"/>
                <w:szCs w:val="24"/>
                <w:lang w:eastAsia="en-IN"/>
              </w:rPr>
              <w:t xml:space="preserve">, Z., and </w:t>
            </w:r>
            <w:proofErr w:type="spellStart"/>
            <w:r w:rsidRPr="0066685E">
              <w:rPr>
                <w:rFonts w:ascii="Times New Roman" w:eastAsia="Times New Roman" w:hAnsi="Times New Roman" w:cs="Times New Roman"/>
                <w:sz w:val="24"/>
                <w:szCs w:val="24"/>
                <w:lang w:eastAsia="en-IN"/>
              </w:rPr>
              <w:t>Magallanez</w:t>
            </w:r>
            <w:proofErr w:type="spellEnd"/>
            <w:r w:rsidRPr="0066685E">
              <w:rPr>
                <w:rFonts w:ascii="Times New Roman" w:eastAsia="Times New Roman" w:hAnsi="Times New Roman" w:cs="Times New Roman"/>
                <w:sz w:val="24"/>
                <w:szCs w:val="24"/>
                <w:lang w:eastAsia="en-IN"/>
              </w:rPr>
              <w:t xml:space="preserve">, H. (1993). ‘‘Measuring water in trapezoidal Canals,’’ Journal of Irrigation and Drainage Engineering, ASCE, </w:t>
            </w:r>
            <w:proofErr w:type="spellStart"/>
            <w:r w:rsidRPr="0066685E">
              <w:rPr>
                <w:rFonts w:ascii="Times New Roman" w:eastAsia="Times New Roman" w:hAnsi="Times New Roman" w:cs="Times New Roman"/>
                <w:sz w:val="24"/>
                <w:szCs w:val="24"/>
                <w:lang w:eastAsia="en-IN"/>
              </w:rPr>
              <w:t>Vol</w:t>
            </w:r>
            <w:proofErr w:type="spellEnd"/>
            <w:r w:rsidRPr="0066685E">
              <w:rPr>
                <w:rFonts w:ascii="Times New Roman" w:eastAsia="Times New Roman" w:hAnsi="Times New Roman" w:cs="Times New Roman"/>
                <w:sz w:val="24"/>
                <w:szCs w:val="24"/>
                <w:lang w:eastAsia="en-IN"/>
              </w:rPr>
              <w:t xml:space="preserve"> –119, No -1</w:t>
            </w:r>
            <w:proofErr w:type="gramStart"/>
            <w:r w:rsidRPr="0066685E">
              <w:rPr>
                <w:rFonts w:ascii="Times New Roman" w:eastAsia="Times New Roman" w:hAnsi="Times New Roman" w:cs="Times New Roman"/>
                <w:sz w:val="24"/>
                <w:szCs w:val="24"/>
                <w:lang w:eastAsia="en-IN"/>
              </w:rPr>
              <w:t>,Pg</w:t>
            </w:r>
            <w:proofErr w:type="gramEnd"/>
            <w:r w:rsidRPr="0066685E">
              <w:rPr>
                <w:rFonts w:ascii="Times New Roman" w:eastAsia="Times New Roman" w:hAnsi="Times New Roman" w:cs="Times New Roman"/>
                <w:sz w:val="24"/>
                <w:szCs w:val="24"/>
                <w:lang w:eastAsia="en-IN"/>
              </w:rPr>
              <w:t>.-181–186.</w:t>
            </w:r>
          </w:p>
        </w:tc>
      </w:tr>
      <w:tr w:rsidR="00470FA7" w:rsidRPr="0066685E" w:rsidTr="000D615C">
        <w:trPr>
          <w:tblCellSpacing w:w="15" w:type="dxa"/>
        </w:trPr>
        <w:tc>
          <w:tcPr>
            <w:tcW w:w="381" w:type="dxa"/>
            <w:hideMark/>
          </w:tcPr>
          <w:p w:rsidR="00470FA7" w:rsidRPr="0066685E" w:rsidRDefault="00470FA7" w:rsidP="00757BE4">
            <w:pPr>
              <w:spacing w:after="0" w:line="240" w:lineRule="auto"/>
              <w:rPr>
                <w:rFonts w:ascii="Times New Roman" w:eastAsia="Times New Roman" w:hAnsi="Times New Roman" w:cs="Times New Roman"/>
                <w:sz w:val="24"/>
                <w:szCs w:val="24"/>
                <w:lang w:eastAsia="en-IN"/>
              </w:rPr>
            </w:pPr>
            <w:r w:rsidRPr="0066685E">
              <w:rPr>
                <w:rFonts w:ascii="Times New Roman" w:eastAsia="Times New Roman" w:hAnsi="Times New Roman" w:cs="Times New Roman"/>
                <w:sz w:val="24"/>
                <w:szCs w:val="24"/>
                <w:lang w:eastAsia="en-IN"/>
              </w:rPr>
              <w:t>[2]  </w:t>
            </w:r>
          </w:p>
        </w:tc>
        <w:tc>
          <w:tcPr>
            <w:tcW w:w="4408" w:type="dxa"/>
            <w:vAlign w:val="center"/>
            <w:hideMark/>
          </w:tcPr>
          <w:p w:rsidR="00470FA7" w:rsidRPr="0066685E" w:rsidRDefault="00470FA7" w:rsidP="00757BE4">
            <w:pPr>
              <w:wordWrap w:val="0"/>
              <w:spacing w:after="0" w:line="240" w:lineRule="auto"/>
              <w:rPr>
                <w:rFonts w:ascii="Times New Roman" w:eastAsia="Times New Roman" w:hAnsi="Times New Roman" w:cs="Times New Roman"/>
                <w:sz w:val="24"/>
                <w:szCs w:val="24"/>
                <w:lang w:eastAsia="en-IN"/>
              </w:rPr>
            </w:pPr>
            <w:proofErr w:type="spellStart"/>
            <w:r w:rsidRPr="0066685E">
              <w:rPr>
                <w:rFonts w:ascii="Times New Roman" w:eastAsia="Times New Roman" w:hAnsi="Times New Roman" w:cs="Times New Roman"/>
                <w:sz w:val="24"/>
                <w:szCs w:val="24"/>
                <w:lang w:eastAsia="en-IN"/>
              </w:rPr>
              <w:t>Skogerboe</w:t>
            </w:r>
            <w:proofErr w:type="spellEnd"/>
            <w:r w:rsidRPr="0066685E">
              <w:rPr>
                <w:rFonts w:ascii="Times New Roman" w:eastAsia="Times New Roman" w:hAnsi="Times New Roman" w:cs="Times New Roman"/>
                <w:sz w:val="24"/>
                <w:szCs w:val="24"/>
                <w:lang w:eastAsia="en-IN"/>
              </w:rPr>
              <w:t>, G. V., and Hyatt, M.L., (1967), “Rectangular cut throat flumes”, Journal of Irrigation and Drainage Engineering Div., 98(4), 569-583.</w:t>
            </w:r>
          </w:p>
        </w:tc>
      </w:tr>
      <w:tr w:rsidR="00470FA7" w:rsidRPr="0066685E" w:rsidTr="000D615C">
        <w:trPr>
          <w:tblCellSpacing w:w="15" w:type="dxa"/>
        </w:trPr>
        <w:tc>
          <w:tcPr>
            <w:tcW w:w="381" w:type="dxa"/>
            <w:hideMark/>
          </w:tcPr>
          <w:p w:rsidR="00470FA7" w:rsidRPr="0066685E" w:rsidRDefault="00470FA7" w:rsidP="00757BE4">
            <w:pPr>
              <w:spacing w:after="0" w:line="240" w:lineRule="auto"/>
              <w:rPr>
                <w:rFonts w:ascii="Times New Roman" w:eastAsia="Times New Roman" w:hAnsi="Times New Roman" w:cs="Times New Roman"/>
                <w:sz w:val="24"/>
                <w:szCs w:val="24"/>
                <w:lang w:eastAsia="en-IN"/>
              </w:rPr>
            </w:pPr>
            <w:r w:rsidRPr="0066685E">
              <w:rPr>
                <w:rFonts w:ascii="Times New Roman" w:eastAsia="Times New Roman" w:hAnsi="Times New Roman" w:cs="Times New Roman"/>
                <w:sz w:val="24"/>
                <w:szCs w:val="24"/>
                <w:lang w:eastAsia="en-IN"/>
              </w:rPr>
              <w:t>[3]  </w:t>
            </w:r>
          </w:p>
        </w:tc>
        <w:tc>
          <w:tcPr>
            <w:tcW w:w="4408" w:type="dxa"/>
            <w:vAlign w:val="center"/>
            <w:hideMark/>
          </w:tcPr>
          <w:p w:rsidR="00470FA7" w:rsidRPr="0066685E" w:rsidRDefault="00470FA7" w:rsidP="00757BE4">
            <w:pPr>
              <w:wordWrap w:val="0"/>
              <w:spacing w:after="0" w:line="240" w:lineRule="auto"/>
              <w:rPr>
                <w:rFonts w:ascii="Times New Roman" w:eastAsia="Times New Roman" w:hAnsi="Times New Roman" w:cs="Times New Roman"/>
                <w:sz w:val="24"/>
                <w:szCs w:val="24"/>
                <w:lang w:eastAsia="en-IN"/>
              </w:rPr>
            </w:pPr>
            <w:proofErr w:type="spellStart"/>
            <w:r w:rsidRPr="0066685E">
              <w:rPr>
                <w:rFonts w:ascii="Times New Roman" w:eastAsia="Times New Roman" w:hAnsi="Times New Roman" w:cs="Times New Roman"/>
                <w:sz w:val="24"/>
                <w:szCs w:val="24"/>
                <w:lang w:eastAsia="en-IN"/>
              </w:rPr>
              <w:t>Replogle</w:t>
            </w:r>
            <w:proofErr w:type="spellEnd"/>
            <w:r w:rsidRPr="0066685E">
              <w:rPr>
                <w:rFonts w:ascii="Times New Roman" w:eastAsia="Times New Roman" w:hAnsi="Times New Roman" w:cs="Times New Roman"/>
                <w:sz w:val="24"/>
                <w:szCs w:val="24"/>
                <w:lang w:eastAsia="en-IN"/>
              </w:rPr>
              <w:t xml:space="preserve">, J.A. (1975) “Critical flow flumes with complex cross sections.” Proc., </w:t>
            </w:r>
            <w:proofErr w:type="spellStart"/>
            <w:r w:rsidRPr="0066685E">
              <w:rPr>
                <w:rFonts w:ascii="Times New Roman" w:eastAsia="Times New Roman" w:hAnsi="Times New Roman" w:cs="Times New Roman"/>
                <w:sz w:val="24"/>
                <w:szCs w:val="24"/>
                <w:lang w:eastAsia="en-IN"/>
              </w:rPr>
              <w:t>Irrig</w:t>
            </w:r>
            <w:proofErr w:type="spellEnd"/>
            <w:r w:rsidRPr="0066685E">
              <w:rPr>
                <w:rFonts w:ascii="Times New Roman" w:eastAsia="Times New Roman" w:hAnsi="Times New Roman" w:cs="Times New Roman"/>
                <w:sz w:val="24"/>
                <w:szCs w:val="24"/>
                <w:lang w:eastAsia="en-IN"/>
              </w:rPr>
              <w:t>. Drain. Div. Spec. Conf., ASCE, New York, N.Y., 336-338.</w:t>
            </w:r>
          </w:p>
        </w:tc>
      </w:tr>
      <w:tr w:rsidR="00470FA7" w:rsidRPr="0066685E" w:rsidTr="000D615C">
        <w:trPr>
          <w:tblCellSpacing w:w="15" w:type="dxa"/>
        </w:trPr>
        <w:tc>
          <w:tcPr>
            <w:tcW w:w="381" w:type="dxa"/>
            <w:hideMark/>
          </w:tcPr>
          <w:p w:rsidR="00470FA7" w:rsidRPr="0066685E" w:rsidRDefault="00470FA7" w:rsidP="00757BE4">
            <w:pPr>
              <w:spacing w:after="0" w:line="240" w:lineRule="auto"/>
              <w:rPr>
                <w:rFonts w:ascii="Times New Roman" w:eastAsia="Times New Roman" w:hAnsi="Times New Roman" w:cs="Times New Roman"/>
                <w:sz w:val="24"/>
                <w:szCs w:val="24"/>
                <w:lang w:eastAsia="en-IN"/>
              </w:rPr>
            </w:pPr>
            <w:r w:rsidRPr="0066685E">
              <w:rPr>
                <w:rFonts w:ascii="Times New Roman" w:eastAsia="Times New Roman" w:hAnsi="Times New Roman" w:cs="Times New Roman"/>
                <w:sz w:val="24"/>
                <w:szCs w:val="24"/>
                <w:lang w:eastAsia="en-IN"/>
              </w:rPr>
              <w:t>[4]  </w:t>
            </w:r>
          </w:p>
        </w:tc>
        <w:tc>
          <w:tcPr>
            <w:tcW w:w="4408" w:type="dxa"/>
            <w:vAlign w:val="center"/>
            <w:hideMark/>
          </w:tcPr>
          <w:p w:rsidR="00470FA7" w:rsidRPr="0066685E" w:rsidRDefault="00470FA7" w:rsidP="00757BE4">
            <w:pPr>
              <w:wordWrap w:val="0"/>
              <w:spacing w:after="0" w:line="240" w:lineRule="auto"/>
              <w:rPr>
                <w:rFonts w:ascii="Times New Roman" w:eastAsia="Times New Roman" w:hAnsi="Times New Roman" w:cs="Times New Roman"/>
                <w:sz w:val="24"/>
                <w:szCs w:val="24"/>
                <w:lang w:eastAsia="en-IN"/>
              </w:rPr>
            </w:pPr>
            <w:r w:rsidRPr="0066685E">
              <w:rPr>
                <w:rFonts w:ascii="Times New Roman" w:eastAsia="Times New Roman" w:hAnsi="Times New Roman" w:cs="Times New Roman"/>
                <w:sz w:val="24"/>
                <w:szCs w:val="24"/>
                <w:lang w:eastAsia="en-IN"/>
              </w:rPr>
              <w:t xml:space="preserve">Hager, W. H. (1985). “Modified Venturi Channel,” Journal of Irrigation and Drainage Engineering., ASCE, </w:t>
            </w:r>
            <w:proofErr w:type="spellStart"/>
            <w:r w:rsidRPr="0066685E">
              <w:rPr>
                <w:rFonts w:ascii="Times New Roman" w:eastAsia="Times New Roman" w:hAnsi="Times New Roman" w:cs="Times New Roman"/>
                <w:sz w:val="24"/>
                <w:szCs w:val="24"/>
                <w:lang w:eastAsia="en-IN"/>
              </w:rPr>
              <w:t>Vol</w:t>
            </w:r>
            <w:proofErr w:type="spellEnd"/>
            <w:r w:rsidRPr="0066685E">
              <w:rPr>
                <w:rFonts w:ascii="Times New Roman" w:eastAsia="Times New Roman" w:hAnsi="Times New Roman" w:cs="Times New Roman"/>
                <w:sz w:val="24"/>
                <w:szCs w:val="24"/>
                <w:lang w:eastAsia="en-IN"/>
              </w:rPr>
              <w:t>– 111, No - 1, Pg. - 19-35</w:t>
            </w:r>
          </w:p>
        </w:tc>
      </w:tr>
      <w:tr w:rsidR="00470FA7" w:rsidRPr="0066685E" w:rsidTr="000D615C">
        <w:trPr>
          <w:trHeight w:val="940"/>
          <w:tblCellSpacing w:w="15" w:type="dxa"/>
        </w:trPr>
        <w:tc>
          <w:tcPr>
            <w:tcW w:w="381" w:type="dxa"/>
            <w:hideMark/>
          </w:tcPr>
          <w:p w:rsidR="00470FA7" w:rsidRPr="0066685E" w:rsidRDefault="00470FA7" w:rsidP="00757BE4">
            <w:pPr>
              <w:spacing w:after="0" w:line="240" w:lineRule="auto"/>
              <w:rPr>
                <w:rFonts w:ascii="Times New Roman" w:eastAsia="Times New Roman" w:hAnsi="Times New Roman" w:cs="Times New Roman"/>
                <w:sz w:val="24"/>
                <w:szCs w:val="24"/>
                <w:lang w:eastAsia="en-IN"/>
              </w:rPr>
            </w:pPr>
            <w:r w:rsidRPr="0066685E">
              <w:rPr>
                <w:rFonts w:ascii="Times New Roman" w:eastAsia="Times New Roman" w:hAnsi="Times New Roman" w:cs="Times New Roman"/>
                <w:sz w:val="24"/>
                <w:szCs w:val="24"/>
                <w:lang w:eastAsia="en-IN"/>
              </w:rPr>
              <w:t>[5]  </w:t>
            </w:r>
          </w:p>
        </w:tc>
        <w:tc>
          <w:tcPr>
            <w:tcW w:w="4408" w:type="dxa"/>
            <w:vAlign w:val="center"/>
            <w:hideMark/>
          </w:tcPr>
          <w:p w:rsidR="00470FA7" w:rsidRPr="0066685E" w:rsidRDefault="00470FA7" w:rsidP="00757BE4">
            <w:pPr>
              <w:wordWrap w:val="0"/>
              <w:spacing w:after="0" w:line="240" w:lineRule="auto"/>
              <w:rPr>
                <w:rFonts w:ascii="Times New Roman" w:eastAsia="Times New Roman" w:hAnsi="Times New Roman" w:cs="Times New Roman"/>
                <w:sz w:val="24"/>
                <w:szCs w:val="24"/>
                <w:lang w:eastAsia="en-IN"/>
              </w:rPr>
            </w:pPr>
            <w:r w:rsidRPr="0066685E">
              <w:rPr>
                <w:rFonts w:ascii="Times New Roman" w:eastAsia="Times New Roman" w:hAnsi="Times New Roman" w:cs="Times New Roman"/>
                <w:sz w:val="24"/>
                <w:szCs w:val="24"/>
                <w:lang w:eastAsia="en-IN"/>
              </w:rPr>
              <w:t>Hager, W. H. (1988)</w:t>
            </w:r>
            <w:proofErr w:type="gramStart"/>
            <w:r w:rsidRPr="0066685E">
              <w:rPr>
                <w:rFonts w:ascii="Times New Roman" w:eastAsia="Times New Roman" w:hAnsi="Times New Roman" w:cs="Times New Roman"/>
                <w:sz w:val="24"/>
                <w:szCs w:val="24"/>
                <w:lang w:eastAsia="en-IN"/>
              </w:rPr>
              <w:t>.“</w:t>
            </w:r>
            <w:proofErr w:type="gramEnd"/>
            <w:r w:rsidRPr="0066685E">
              <w:rPr>
                <w:rFonts w:ascii="Times New Roman" w:eastAsia="Times New Roman" w:hAnsi="Times New Roman" w:cs="Times New Roman"/>
                <w:sz w:val="24"/>
                <w:szCs w:val="24"/>
                <w:lang w:eastAsia="en-IN"/>
              </w:rPr>
              <w:t xml:space="preserve">Mobile Flume for Circular Channel,” Journal of Irrigation and Drainage </w:t>
            </w:r>
            <w:proofErr w:type="gramStart"/>
            <w:r w:rsidRPr="0066685E">
              <w:rPr>
                <w:rFonts w:ascii="Times New Roman" w:eastAsia="Times New Roman" w:hAnsi="Times New Roman" w:cs="Times New Roman"/>
                <w:sz w:val="24"/>
                <w:szCs w:val="24"/>
                <w:lang w:eastAsia="en-IN"/>
              </w:rPr>
              <w:t>Engineering.,</w:t>
            </w:r>
            <w:proofErr w:type="gramEnd"/>
            <w:r w:rsidRPr="0066685E">
              <w:rPr>
                <w:rFonts w:ascii="Times New Roman" w:eastAsia="Times New Roman" w:hAnsi="Times New Roman" w:cs="Times New Roman"/>
                <w:sz w:val="24"/>
                <w:szCs w:val="24"/>
                <w:lang w:eastAsia="en-IN"/>
              </w:rPr>
              <w:t xml:space="preserve"> ASCE, </w:t>
            </w:r>
            <w:proofErr w:type="spellStart"/>
            <w:r w:rsidRPr="0066685E">
              <w:rPr>
                <w:rFonts w:ascii="Times New Roman" w:eastAsia="Times New Roman" w:hAnsi="Times New Roman" w:cs="Times New Roman"/>
                <w:sz w:val="24"/>
                <w:szCs w:val="24"/>
                <w:lang w:eastAsia="en-IN"/>
              </w:rPr>
              <w:t>Vol</w:t>
            </w:r>
            <w:proofErr w:type="spellEnd"/>
            <w:r w:rsidRPr="0066685E">
              <w:rPr>
                <w:rFonts w:ascii="Times New Roman" w:eastAsia="Times New Roman" w:hAnsi="Times New Roman" w:cs="Times New Roman"/>
                <w:sz w:val="24"/>
                <w:szCs w:val="24"/>
                <w:lang w:eastAsia="en-IN"/>
              </w:rPr>
              <w:t xml:space="preserve"> – 114, No - 3, Pg. - 558-566.</w:t>
            </w:r>
          </w:p>
        </w:tc>
      </w:tr>
      <w:tr w:rsidR="00470FA7" w:rsidRPr="0066685E" w:rsidTr="000D615C">
        <w:trPr>
          <w:tblCellSpacing w:w="15" w:type="dxa"/>
        </w:trPr>
        <w:tc>
          <w:tcPr>
            <w:tcW w:w="381" w:type="dxa"/>
            <w:hideMark/>
          </w:tcPr>
          <w:p w:rsidR="00470FA7" w:rsidRPr="0066685E" w:rsidRDefault="000D615C" w:rsidP="00757BE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r w:rsidR="00470FA7" w:rsidRPr="0066685E">
              <w:rPr>
                <w:rFonts w:ascii="Times New Roman" w:eastAsia="Times New Roman" w:hAnsi="Times New Roman" w:cs="Times New Roman"/>
                <w:sz w:val="24"/>
                <w:szCs w:val="24"/>
                <w:lang w:eastAsia="en-IN"/>
              </w:rPr>
              <w:t>]  </w:t>
            </w:r>
          </w:p>
        </w:tc>
        <w:tc>
          <w:tcPr>
            <w:tcW w:w="4408" w:type="dxa"/>
            <w:vAlign w:val="center"/>
            <w:hideMark/>
          </w:tcPr>
          <w:p w:rsidR="000D615C" w:rsidRDefault="00470FA7" w:rsidP="00757BE4">
            <w:pPr>
              <w:wordWrap w:val="0"/>
              <w:spacing w:after="0" w:line="240" w:lineRule="auto"/>
              <w:rPr>
                <w:rFonts w:ascii="Times New Roman" w:eastAsia="Times New Roman" w:hAnsi="Times New Roman" w:cs="Times New Roman"/>
                <w:sz w:val="24"/>
                <w:szCs w:val="24"/>
                <w:lang w:eastAsia="en-IN"/>
              </w:rPr>
            </w:pPr>
            <w:proofErr w:type="spellStart"/>
            <w:r w:rsidRPr="0066685E">
              <w:rPr>
                <w:rFonts w:ascii="Times New Roman" w:eastAsia="Times New Roman" w:hAnsi="Times New Roman" w:cs="Times New Roman"/>
                <w:sz w:val="24"/>
                <w:szCs w:val="24"/>
                <w:lang w:eastAsia="en-IN"/>
              </w:rPr>
              <w:t>Baiamonte</w:t>
            </w:r>
            <w:proofErr w:type="spellEnd"/>
            <w:r w:rsidRPr="0066685E">
              <w:rPr>
                <w:rFonts w:ascii="Times New Roman" w:eastAsia="Times New Roman" w:hAnsi="Times New Roman" w:cs="Times New Roman"/>
                <w:sz w:val="24"/>
                <w:szCs w:val="24"/>
                <w:lang w:eastAsia="en-IN"/>
              </w:rPr>
              <w:t xml:space="preserve">, G., and Ferro, V., (2007). “Simple flume for measurement in sloping open channel”, Journal of Irrigation and Drainage Engineering, ASCE, V01-113, No.-1, </w:t>
            </w:r>
            <w:proofErr w:type="spellStart"/>
            <w:r w:rsidRPr="0066685E">
              <w:rPr>
                <w:rFonts w:ascii="Times New Roman" w:eastAsia="Times New Roman" w:hAnsi="Times New Roman" w:cs="Times New Roman"/>
                <w:sz w:val="24"/>
                <w:szCs w:val="24"/>
                <w:lang w:eastAsia="en-IN"/>
              </w:rPr>
              <w:t>Pg</w:t>
            </w:r>
            <w:proofErr w:type="spellEnd"/>
            <w:r w:rsidRPr="0066685E">
              <w:rPr>
                <w:rFonts w:ascii="Times New Roman" w:eastAsia="Times New Roman" w:hAnsi="Times New Roman" w:cs="Times New Roman"/>
                <w:sz w:val="24"/>
                <w:szCs w:val="24"/>
                <w:lang w:eastAsia="en-IN"/>
              </w:rPr>
              <w:t xml:space="preserve"> -71-</w:t>
            </w:r>
          </w:p>
          <w:p w:rsidR="00306BCF" w:rsidRDefault="00306BCF" w:rsidP="000D615C">
            <w:pPr>
              <w:spacing w:line="360" w:lineRule="auto"/>
              <w:rPr>
                <w:rFonts w:ascii="Times New Roman" w:hAnsi="Times New Roman" w:cs="Times New Roman"/>
              </w:rPr>
            </w:pPr>
          </w:p>
          <w:p w:rsidR="000D615C" w:rsidRPr="00676BF1" w:rsidRDefault="00306BCF" w:rsidP="00306BCF">
            <w:pPr>
              <w:spacing w:line="360" w:lineRule="auto"/>
              <w:rPr>
                <w:rFonts w:ascii="Times New Roman" w:hAnsi="Times New Roman" w:cs="Times New Roman"/>
                <w:lang w:val="en-IN"/>
              </w:rPr>
            </w:pPr>
            <w:r>
              <w:rPr>
                <w:rFonts w:ascii="Times New Roman" w:hAnsi="Times New Roman" w:cs="Times New Roman"/>
              </w:rPr>
              <w:t xml:space="preserve">[7] </w:t>
            </w:r>
            <w:r w:rsidR="000D615C" w:rsidRPr="00676BF1">
              <w:rPr>
                <w:rFonts w:ascii="Times New Roman" w:hAnsi="Times New Roman" w:cs="Times New Roman"/>
              </w:rPr>
              <w:t>International journal of hydraulic engineering 2012, 1(5</w:t>
            </w:r>
            <w:proofErr w:type="gramStart"/>
            <w:r w:rsidR="000D615C" w:rsidRPr="00676BF1">
              <w:rPr>
                <w:rFonts w:ascii="Times New Roman" w:hAnsi="Times New Roman" w:cs="Times New Roman"/>
              </w:rPr>
              <w:t>) :</w:t>
            </w:r>
            <w:proofErr w:type="gramEnd"/>
            <w:r w:rsidR="000D615C" w:rsidRPr="00676BF1">
              <w:rPr>
                <w:rFonts w:ascii="Times New Roman" w:hAnsi="Times New Roman" w:cs="Times New Roman"/>
              </w:rPr>
              <w:t xml:space="preserve"> 37-42,</w:t>
            </w:r>
            <w:r>
              <w:rPr>
                <w:rFonts w:ascii="Times New Roman" w:hAnsi="Times New Roman" w:cs="Times New Roman"/>
              </w:rPr>
              <w:t xml:space="preserve"> Doi:</w:t>
            </w:r>
            <w:r w:rsidRPr="00676BF1">
              <w:rPr>
                <w:rFonts w:ascii="Times New Roman" w:hAnsi="Times New Roman" w:cs="Times New Roman"/>
              </w:rPr>
              <w:t>10.5923</w:t>
            </w:r>
            <w:r>
              <w:rPr>
                <w:rFonts w:ascii="Times New Roman" w:hAnsi="Times New Roman" w:cs="Times New Roman"/>
              </w:rPr>
              <w:t xml:space="preserve"> </w:t>
            </w:r>
            <w:r w:rsidRPr="00676BF1">
              <w:rPr>
                <w:rFonts w:ascii="Times New Roman" w:hAnsi="Times New Roman" w:cs="Times New Roman"/>
              </w:rPr>
              <w:t>/</w:t>
            </w:r>
            <w:proofErr w:type="spellStart"/>
            <w:r w:rsidRPr="00676BF1">
              <w:rPr>
                <w:rFonts w:ascii="Times New Roman" w:hAnsi="Times New Roman" w:cs="Times New Roman"/>
              </w:rPr>
              <w:t>j.Ijhe</w:t>
            </w:r>
            <w:proofErr w:type="spellEnd"/>
            <w:r w:rsidRPr="00676BF1">
              <w:rPr>
                <w:rFonts w:ascii="Times New Roman" w:hAnsi="Times New Roman" w:cs="Times New Roman"/>
              </w:rPr>
              <w:t>.</w:t>
            </w:r>
            <w:r>
              <w:rPr>
                <w:rFonts w:ascii="Times New Roman" w:hAnsi="Times New Roman" w:cs="Times New Roman"/>
              </w:rPr>
              <w:t xml:space="preserve"> 2012</w:t>
            </w:r>
            <w:r w:rsidRPr="00676BF1">
              <w:rPr>
                <w:rFonts w:ascii="Times New Roman" w:hAnsi="Times New Roman" w:cs="Times New Roman"/>
              </w:rPr>
              <w:t>105.02</w:t>
            </w:r>
          </w:p>
          <w:p w:rsidR="000D615C" w:rsidRPr="00676BF1" w:rsidRDefault="00306BCF" w:rsidP="00306BCF">
            <w:pPr>
              <w:spacing w:line="360" w:lineRule="auto"/>
              <w:rPr>
                <w:rFonts w:ascii="Times New Roman" w:hAnsi="Times New Roman" w:cs="Times New Roman"/>
                <w:lang w:val="en-IN"/>
              </w:rPr>
            </w:pPr>
            <w:r>
              <w:rPr>
                <w:rFonts w:ascii="Times New Roman" w:hAnsi="Times New Roman" w:cs="Times New Roman"/>
              </w:rPr>
              <w:t>[8]</w:t>
            </w:r>
            <w:r w:rsidR="000D615C" w:rsidRPr="00676BF1">
              <w:rPr>
                <w:rFonts w:ascii="Times New Roman" w:hAnsi="Times New Roman" w:cs="Times New Roman"/>
              </w:rPr>
              <w:t> Dr. R.K. BANSAL, “fluid mechanics and hydraulic machines”.</w:t>
            </w:r>
          </w:p>
          <w:p w:rsidR="000D615C" w:rsidRPr="00676BF1" w:rsidRDefault="00306BCF" w:rsidP="00306BCF">
            <w:pPr>
              <w:spacing w:line="360" w:lineRule="auto"/>
              <w:rPr>
                <w:rFonts w:ascii="Times New Roman" w:hAnsi="Times New Roman" w:cs="Times New Roman"/>
                <w:lang w:val="en-IN"/>
              </w:rPr>
            </w:pPr>
            <w:r>
              <w:rPr>
                <w:rFonts w:ascii="Times New Roman" w:hAnsi="Times New Roman" w:cs="Times New Roman"/>
                <w:lang w:val="en-IN"/>
              </w:rPr>
              <w:t>[</w:t>
            </w:r>
            <w:proofErr w:type="gramStart"/>
            <w:r>
              <w:rPr>
                <w:rFonts w:ascii="Times New Roman" w:hAnsi="Times New Roman" w:cs="Times New Roman"/>
                <w:lang w:val="en-IN"/>
              </w:rPr>
              <w:t>9 ]</w:t>
            </w:r>
            <w:proofErr w:type="gramEnd"/>
            <w:r>
              <w:rPr>
                <w:rFonts w:ascii="Times New Roman" w:hAnsi="Times New Roman" w:cs="Times New Roman"/>
                <w:lang w:val="en-IN"/>
              </w:rPr>
              <w:t xml:space="preserve"> </w:t>
            </w:r>
            <w:proofErr w:type="spellStart"/>
            <w:r w:rsidR="000D615C" w:rsidRPr="00676BF1">
              <w:rPr>
                <w:rFonts w:ascii="Times New Roman" w:hAnsi="Times New Roman" w:cs="Times New Roman"/>
                <w:lang w:val="en-IN"/>
              </w:rPr>
              <w:t>Samani</w:t>
            </w:r>
            <w:proofErr w:type="spellEnd"/>
            <w:r w:rsidR="000D615C" w:rsidRPr="00676BF1">
              <w:rPr>
                <w:rFonts w:ascii="Times New Roman" w:hAnsi="Times New Roman" w:cs="Times New Roman"/>
                <w:lang w:val="en-IN"/>
              </w:rPr>
              <w:t xml:space="preserve">, z., And </w:t>
            </w:r>
            <w:proofErr w:type="spellStart"/>
            <w:r w:rsidR="000D615C" w:rsidRPr="00676BF1">
              <w:rPr>
                <w:rFonts w:ascii="Times New Roman" w:hAnsi="Times New Roman" w:cs="Times New Roman"/>
                <w:lang w:val="en-IN"/>
              </w:rPr>
              <w:t>magallanez</w:t>
            </w:r>
            <w:proofErr w:type="spellEnd"/>
            <w:r w:rsidR="000D615C" w:rsidRPr="00676BF1">
              <w:rPr>
                <w:rFonts w:ascii="Times New Roman" w:hAnsi="Times New Roman" w:cs="Times New Roman"/>
                <w:lang w:val="en-IN"/>
              </w:rPr>
              <w:t xml:space="preserve">, H. (2000).“Simple flume for flow measurement in open </w:t>
            </w:r>
            <w:proofErr w:type="spellStart"/>
            <w:r w:rsidR="000D615C" w:rsidRPr="00676BF1">
              <w:rPr>
                <w:rFonts w:ascii="Times New Roman" w:hAnsi="Times New Roman" w:cs="Times New Roman"/>
                <w:lang w:val="en-IN"/>
              </w:rPr>
              <w:t>channel.”Journal</w:t>
            </w:r>
            <w:proofErr w:type="spellEnd"/>
            <w:r w:rsidR="000D615C" w:rsidRPr="00676BF1">
              <w:rPr>
                <w:rFonts w:ascii="Times New Roman" w:hAnsi="Times New Roman" w:cs="Times New Roman"/>
                <w:lang w:val="en-IN"/>
              </w:rPr>
              <w:t xml:space="preserve"> of irrigation and drainage engineering, ASCE, </w:t>
            </w:r>
            <w:proofErr w:type="spellStart"/>
            <w:r w:rsidR="000D615C" w:rsidRPr="00676BF1">
              <w:rPr>
                <w:rFonts w:ascii="Times New Roman" w:hAnsi="Times New Roman" w:cs="Times New Roman"/>
                <w:lang w:val="en-IN"/>
              </w:rPr>
              <w:t>vol</w:t>
            </w:r>
            <w:proofErr w:type="spellEnd"/>
            <w:r w:rsidR="000D615C" w:rsidRPr="00676BF1">
              <w:rPr>
                <w:rFonts w:ascii="Times New Roman" w:hAnsi="Times New Roman" w:cs="Times New Roman"/>
                <w:lang w:val="en-IN"/>
              </w:rPr>
              <w:t xml:space="preserve"> – 126, no. 2, pg. No.127–129.</w:t>
            </w:r>
          </w:p>
          <w:p w:rsidR="000D615C" w:rsidRPr="00676BF1" w:rsidRDefault="00306BCF" w:rsidP="00306BCF">
            <w:pPr>
              <w:spacing w:line="360" w:lineRule="auto"/>
              <w:rPr>
                <w:rFonts w:ascii="Times New Roman" w:hAnsi="Times New Roman" w:cs="Times New Roman"/>
                <w:lang w:val="en-IN"/>
              </w:rPr>
            </w:pPr>
            <w:r>
              <w:rPr>
                <w:rFonts w:ascii="Times New Roman" w:hAnsi="Times New Roman" w:cs="Times New Roman"/>
                <w:lang w:val="en-IN"/>
              </w:rPr>
              <w:t xml:space="preserve">[10] </w:t>
            </w:r>
            <w:proofErr w:type="spellStart"/>
            <w:r w:rsidR="000D615C" w:rsidRPr="00676BF1">
              <w:rPr>
                <w:rFonts w:ascii="Times New Roman" w:hAnsi="Times New Roman" w:cs="Times New Roman"/>
                <w:lang w:val="en-IN"/>
              </w:rPr>
              <w:t>Baiamonte</w:t>
            </w:r>
            <w:proofErr w:type="spellEnd"/>
            <w:r w:rsidR="000D615C" w:rsidRPr="00676BF1">
              <w:rPr>
                <w:rFonts w:ascii="Times New Roman" w:hAnsi="Times New Roman" w:cs="Times New Roman"/>
                <w:lang w:val="en-IN"/>
              </w:rPr>
              <w:t xml:space="preserve">, g., And </w:t>
            </w:r>
            <w:proofErr w:type="spellStart"/>
            <w:r w:rsidR="000D615C" w:rsidRPr="00676BF1">
              <w:rPr>
                <w:rFonts w:ascii="Times New Roman" w:hAnsi="Times New Roman" w:cs="Times New Roman"/>
                <w:lang w:val="en-IN"/>
              </w:rPr>
              <w:t>ferro</w:t>
            </w:r>
            <w:proofErr w:type="spellEnd"/>
            <w:r w:rsidR="000D615C" w:rsidRPr="00676BF1">
              <w:rPr>
                <w:rFonts w:ascii="Times New Roman" w:hAnsi="Times New Roman" w:cs="Times New Roman"/>
                <w:lang w:val="en-IN"/>
              </w:rPr>
              <w:t xml:space="preserve">, V., (2007). “Simple flume for measurement in sloping open channel”, journal of irrigation and drainage engineering, ASCE, V01-113, no.-1, </w:t>
            </w:r>
            <w:proofErr w:type="spellStart"/>
            <w:r w:rsidR="000D615C" w:rsidRPr="00676BF1">
              <w:rPr>
                <w:rFonts w:ascii="Times New Roman" w:hAnsi="Times New Roman" w:cs="Times New Roman"/>
                <w:lang w:val="en-IN"/>
              </w:rPr>
              <w:t>pg</w:t>
            </w:r>
            <w:proofErr w:type="spellEnd"/>
            <w:r w:rsidR="000D615C" w:rsidRPr="00676BF1">
              <w:rPr>
                <w:rFonts w:ascii="Times New Roman" w:hAnsi="Times New Roman" w:cs="Times New Roman"/>
                <w:lang w:val="en-IN"/>
              </w:rPr>
              <w:t xml:space="preserve"> -71-78</w:t>
            </w:r>
          </w:p>
          <w:p w:rsidR="000D615C" w:rsidRPr="00676BF1" w:rsidRDefault="00306BCF" w:rsidP="00306BCF">
            <w:pPr>
              <w:spacing w:line="360" w:lineRule="auto"/>
              <w:rPr>
                <w:rFonts w:ascii="Times New Roman" w:hAnsi="Times New Roman" w:cs="Times New Roman"/>
                <w:lang w:val="en-IN"/>
              </w:rPr>
            </w:pPr>
            <w:r>
              <w:rPr>
                <w:rFonts w:ascii="Times New Roman" w:hAnsi="Times New Roman" w:cs="Times New Roman"/>
                <w:lang w:val="en-IN"/>
              </w:rPr>
              <w:t>[11]</w:t>
            </w:r>
            <w:r w:rsidR="000D615C" w:rsidRPr="000D615C">
              <w:rPr>
                <w:rFonts w:ascii="Times New Roman" w:hAnsi="Times New Roman" w:cs="Times New Roman"/>
                <w:lang w:val="en-IN"/>
              </w:rPr>
              <w:t>Http://www.Ceaeq.Gouv.Qc.Ca/documents/publications/echantillonnage/debit_conduit_ouv_c7_ang.Pdf</w:t>
            </w:r>
          </w:p>
          <w:p w:rsidR="00470FA7" w:rsidRPr="0066685E" w:rsidRDefault="00306BCF" w:rsidP="000D615C">
            <w:pPr>
              <w:wordWrap w:val="0"/>
              <w:spacing w:after="0" w:line="240" w:lineRule="auto"/>
              <w:rPr>
                <w:rFonts w:ascii="Times New Roman" w:eastAsia="Times New Roman" w:hAnsi="Times New Roman" w:cs="Times New Roman"/>
                <w:sz w:val="24"/>
                <w:szCs w:val="24"/>
                <w:lang w:eastAsia="en-IN"/>
              </w:rPr>
            </w:pPr>
            <w:r>
              <w:rPr>
                <w:rFonts w:ascii="Times New Roman" w:hAnsi="Times New Roman" w:cs="Times New Roman"/>
              </w:rPr>
              <w:t xml:space="preserve">[12] </w:t>
            </w:r>
            <w:r w:rsidR="000D615C" w:rsidRPr="000D615C">
              <w:rPr>
                <w:rFonts w:ascii="Times New Roman" w:hAnsi="Times New Roman" w:cs="Times New Roman"/>
              </w:rPr>
              <w:t>Http://www.Codecogs.Com/library/engineering/fluid_mechanics/weirs/index.Php</w:t>
            </w:r>
          </w:p>
        </w:tc>
      </w:tr>
    </w:tbl>
    <w:p w:rsidR="00470FA7" w:rsidRDefault="00470FA7" w:rsidP="00E50B27">
      <w:pPr>
        <w:spacing w:line="360" w:lineRule="auto"/>
        <w:jc w:val="both"/>
        <w:rPr>
          <w:rFonts w:ascii="Times New Roman" w:hAnsi="Times New Roman" w:cs="Times New Roman"/>
          <w:sz w:val="24"/>
          <w:szCs w:val="24"/>
        </w:rPr>
      </w:pPr>
    </w:p>
    <w:p w:rsidR="00470FA7" w:rsidRDefault="00470FA7" w:rsidP="00470FA7">
      <w:pPr>
        <w:spacing w:line="360" w:lineRule="auto"/>
        <w:rPr>
          <w:rFonts w:ascii="Times New Roman" w:hAnsi="Times New Roman" w:cs="Times New Roman"/>
          <w:b/>
          <w:sz w:val="28"/>
          <w:szCs w:val="28"/>
        </w:rPr>
      </w:pPr>
    </w:p>
    <w:p w:rsidR="00470FA7" w:rsidRDefault="00470FA7" w:rsidP="00470FA7">
      <w:pPr>
        <w:spacing w:line="360" w:lineRule="auto"/>
        <w:rPr>
          <w:rFonts w:ascii="Times New Roman" w:hAnsi="Times New Roman" w:cs="Times New Roman"/>
          <w:b/>
          <w:sz w:val="28"/>
          <w:szCs w:val="28"/>
        </w:rPr>
      </w:pPr>
    </w:p>
    <w:p w:rsidR="00470FA7" w:rsidRDefault="00470FA7" w:rsidP="00470FA7">
      <w:pPr>
        <w:spacing w:line="360" w:lineRule="auto"/>
        <w:rPr>
          <w:rFonts w:ascii="Times New Roman" w:hAnsi="Times New Roman" w:cs="Times New Roman"/>
          <w:b/>
          <w:sz w:val="28"/>
          <w:szCs w:val="28"/>
        </w:rPr>
      </w:pPr>
    </w:p>
    <w:sectPr w:rsidR="00470FA7" w:rsidSect="00406DF2">
      <w:type w:val="continuous"/>
      <w:pgSz w:w="11906" w:h="16838"/>
      <w:pgMar w:top="720" w:right="720" w:bottom="720" w:left="72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E5D"/>
    <w:multiLevelType w:val="hybridMultilevel"/>
    <w:tmpl w:val="B7DAA6B2"/>
    <w:lvl w:ilvl="0" w:tplc="76B447E2">
      <w:start w:val="1"/>
      <w:numFmt w:val="bullet"/>
      <w:lvlText w:val="•"/>
      <w:lvlJc w:val="left"/>
      <w:pPr>
        <w:tabs>
          <w:tab w:val="num" w:pos="720"/>
        </w:tabs>
        <w:ind w:left="720" w:hanging="360"/>
      </w:pPr>
      <w:rPr>
        <w:rFonts w:ascii="Arial" w:hAnsi="Arial" w:hint="default"/>
      </w:rPr>
    </w:lvl>
    <w:lvl w:ilvl="1" w:tplc="14149C9A" w:tentative="1">
      <w:start w:val="1"/>
      <w:numFmt w:val="bullet"/>
      <w:lvlText w:val="•"/>
      <w:lvlJc w:val="left"/>
      <w:pPr>
        <w:tabs>
          <w:tab w:val="num" w:pos="1440"/>
        </w:tabs>
        <w:ind w:left="1440" w:hanging="360"/>
      </w:pPr>
      <w:rPr>
        <w:rFonts w:ascii="Arial" w:hAnsi="Arial" w:hint="default"/>
      </w:rPr>
    </w:lvl>
    <w:lvl w:ilvl="2" w:tplc="6BB8D61C" w:tentative="1">
      <w:start w:val="1"/>
      <w:numFmt w:val="bullet"/>
      <w:lvlText w:val="•"/>
      <w:lvlJc w:val="left"/>
      <w:pPr>
        <w:tabs>
          <w:tab w:val="num" w:pos="2160"/>
        </w:tabs>
        <w:ind w:left="2160" w:hanging="360"/>
      </w:pPr>
      <w:rPr>
        <w:rFonts w:ascii="Arial" w:hAnsi="Arial" w:hint="default"/>
      </w:rPr>
    </w:lvl>
    <w:lvl w:ilvl="3" w:tplc="A38842A2" w:tentative="1">
      <w:start w:val="1"/>
      <w:numFmt w:val="bullet"/>
      <w:lvlText w:val="•"/>
      <w:lvlJc w:val="left"/>
      <w:pPr>
        <w:tabs>
          <w:tab w:val="num" w:pos="2880"/>
        </w:tabs>
        <w:ind w:left="2880" w:hanging="360"/>
      </w:pPr>
      <w:rPr>
        <w:rFonts w:ascii="Arial" w:hAnsi="Arial" w:hint="default"/>
      </w:rPr>
    </w:lvl>
    <w:lvl w:ilvl="4" w:tplc="B9882652" w:tentative="1">
      <w:start w:val="1"/>
      <w:numFmt w:val="bullet"/>
      <w:lvlText w:val="•"/>
      <w:lvlJc w:val="left"/>
      <w:pPr>
        <w:tabs>
          <w:tab w:val="num" w:pos="3600"/>
        </w:tabs>
        <w:ind w:left="3600" w:hanging="360"/>
      </w:pPr>
      <w:rPr>
        <w:rFonts w:ascii="Arial" w:hAnsi="Arial" w:hint="default"/>
      </w:rPr>
    </w:lvl>
    <w:lvl w:ilvl="5" w:tplc="76F62316" w:tentative="1">
      <w:start w:val="1"/>
      <w:numFmt w:val="bullet"/>
      <w:lvlText w:val="•"/>
      <w:lvlJc w:val="left"/>
      <w:pPr>
        <w:tabs>
          <w:tab w:val="num" w:pos="4320"/>
        </w:tabs>
        <w:ind w:left="4320" w:hanging="360"/>
      </w:pPr>
      <w:rPr>
        <w:rFonts w:ascii="Arial" w:hAnsi="Arial" w:hint="default"/>
      </w:rPr>
    </w:lvl>
    <w:lvl w:ilvl="6" w:tplc="6462672C" w:tentative="1">
      <w:start w:val="1"/>
      <w:numFmt w:val="bullet"/>
      <w:lvlText w:val="•"/>
      <w:lvlJc w:val="left"/>
      <w:pPr>
        <w:tabs>
          <w:tab w:val="num" w:pos="5040"/>
        </w:tabs>
        <w:ind w:left="5040" w:hanging="360"/>
      </w:pPr>
      <w:rPr>
        <w:rFonts w:ascii="Arial" w:hAnsi="Arial" w:hint="default"/>
      </w:rPr>
    </w:lvl>
    <w:lvl w:ilvl="7" w:tplc="970E605C" w:tentative="1">
      <w:start w:val="1"/>
      <w:numFmt w:val="bullet"/>
      <w:lvlText w:val="•"/>
      <w:lvlJc w:val="left"/>
      <w:pPr>
        <w:tabs>
          <w:tab w:val="num" w:pos="5760"/>
        </w:tabs>
        <w:ind w:left="5760" w:hanging="360"/>
      </w:pPr>
      <w:rPr>
        <w:rFonts w:ascii="Arial" w:hAnsi="Arial" w:hint="default"/>
      </w:rPr>
    </w:lvl>
    <w:lvl w:ilvl="8" w:tplc="3F3AFCAC" w:tentative="1">
      <w:start w:val="1"/>
      <w:numFmt w:val="bullet"/>
      <w:lvlText w:val="•"/>
      <w:lvlJc w:val="left"/>
      <w:pPr>
        <w:tabs>
          <w:tab w:val="num" w:pos="6480"/>
        </w:tabs>
        <w:ind w:left="6480" w:hanging="360"/>
      </w:pPr>
      <w:rPr>
        <w:rFonts w:ascii="Arial" w:hAnsi="Arial" w:hint="default"/>
      </w:rPr>
    </w:lvl>
  </w:abstractNum>
  <w:abstractNum w:abstractNumId="1">
    <w:nsid w:val="0FB96359"/>
    <w:multiLevelType w:val="hybridMultilevel"/>
    <w:tmpl w:val="F8187C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671377"/>
    <w:multiLevelType w:val="hybridMultilevel"/>
    <w:tmpl w:val="60B472D2"/>
    <w:lvl w:ilvl="0" w:tplc="3A9CFC4A">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3">
    <w:nsid w:val="27121F04"/>
    <w:multiLevelType w:val="hybridMultilevel"/>
    <w:tmpl w:val="E1843460"/>
    <w:lvl w:ilvl="0" w:tplc="C19895B6">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04F5CF0"/>
    <w:multiLevelType w:val="hybridMultilevel"/>
    <w:tmpl w:val="92542A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61D1355"/>
    <w:multiLevelType w:val="hybridMultilevel"/>
    <w:tmpl w:val="7F1CB60C"/>
    <w:lvl w:ilvl="0" w:tplc="958E0E86">
      <w:start w:val="4"/>
      <w:numFmt w:val="decimal"/>
      <w:lvlText w:val="%1."/>
      <w:lvlJc w:val="left"/>
      <w:pPr>
        <w:ind w:left="4320" w:hanging="36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08"/>
    <w:rsid w:val="000072A8"/>
    <w:rsid w:val="0004670C"/>
    <w:rsid w:val="00062775"/>
    <w:rsid w:val="000C4BC5"/>
    <w:rsid w:val="000D3B17"/>
    <w:rsid w:val="000D615C"/>
    <w:rsid w:val="0010282E"/>
    <w:rsid w:val="00111EA9"/>
    <w:rsid w:val="00152035"/>
    <w:rsid w:val="001C5491"/>
    <w:rsid w:val="001D1C33"/>
    <w:rsid w:val="0021065B"/>
    <w:rsid w:val="00216C46"/>
    <w:rsid w:val="002A4660"/>
    <w:rsid w:val="00306BCF"/>
    <w:rsid w:val="00306E05"/>
    <w:rsid w:val="00332649"/>
    <w:rsid w:val="00342059"/>
    <w:rsid w:val="003A4728"/>
    <w:rsid w:val="004017AC"/>
    <w:rsid w:val="00406DF2"/>
    <w:rsid w:val="004516F1"/>
    <w:rsid w:val="00470FA7"/>
    <w:rsid w:val="004F5BE8"/>
    <w:rsid w:val="004F799B"/>
    <w:rsid w:val="00547B06"/>
    <w:rsid w:val="00563BB6"/>
    <w:rsid w:val="005E108F"/>
    <w:rsid w:val="00605263"/>
    <w:rsid w:val="0063158D"/>
    <w:rsid w:val="00666A75"/>
    <w:rsid w:val="006B58B3"/>
    <w:rsid w:val="006C6B57"/>
    <w:rsid w:val="007106A6"/>
    <w:rsid w:val="0072159D"/>
    <w:rsid w:val="00726812"/>
    <w:rsid w:val="00741D7D"/>
    <w:rsid w:val="00742DA5"/>
    <w:rsid w:val="00757BE4"/>
    <w:rsid w:val="0076759C"/>
    <w:rsid w:val="007B1BA9"/>
    <w:rsid w:val="008058FA"/>
    <w:rsid w:val="00824258"/>
    <w:rsid w:val="00840518"/>
    <w:rsid w:val="008459B6"/>
    <w:rsid w:val="008A5CD2"/>
    <w:rsid w:val="008C246F"/>
    <w:rsid w:val="008D2BCD"/>
    <w:rsid w:val="00952DF1"/>
    <w:rsid w:val="009554D9"/>
    <w:rsid w:val="00A25177"/>
    <w:rsid w:val="00A44868"/>
    <w:rsid w:val="00AA108E"/>
    <w:rsid w:val="00AC69B6"/>
    <w:rsid w:val="00B33775"/>
    <w:rsid w:val="00B55508"/>
    <w:rsid w:val="00B601EA"/>
    <w:rsid w:val="00B75657"/>
    <w:rsid w:val="00B86592"/>
    <w:rsid w:val="00B94A80"/>
    <w:rsid w:val="00BB3EB0"/>
    <w:rsid w:val="00BE26EF"/>
    <w:rsid w:val="00BE58BE"/>
    <w:rsid w:val="00C9254D"/>
    <w:rsid w:val="00CD0AA1"/>
    <w:rsid w:val="00D424FA"/>
    <w:rsid w:val="00DA5440"/>
    <w:rsid w:val="00DF075B"/>
    <w:rsid w:val="00E50B27"/>
    <w:rsid w:val="00E54252"/>
    <w:rsid w:val="00E54FF6"/>
    <w:rsid w:val="00EA6DDB"/>
    <w:rsid w:val="00EC1DD4"/>
    <w:rsid w:val="00EC2A1A"/>
    <w:rsid w:val="00EE6CA6"/>
    <w:rsid w:val="00F0383D"/>
    <w:rsid w:val="00F15F88"/>
    <w:rsid w:val="00F311E0"/>
    <w:rsid w:val="00F41B38"/>
    <w:rsid w:val="00F547A1"/>
    <w:rsid w:val="00F61F02"/>
    <w:rsid w:val="00FC0774"/>
    <w:rsid w:val="00FF12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5E204-A0C9-4E36-9861-519D04F2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9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592"/>
    <w:pPr>
      <w:ind w:left="720"/>
      <w:contextualSpacing/>
    </w:pPr>
  </w:style>
  <w:style w:type="table" w:styleId="TableGrid">
    <w:name w:val="Table Grid"/>
    <w:basedOn w:val="TableNormal"/>
    <w:uiPriority w:val="39"/>
    <w:rsid w:val="00B8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61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hart" Target="charts/chart1.xml"/><Relationship Id="rId25" Type="http://schemas.openxmlformats.org/officeDocument/2006/relationships/chart" Target="charts/chart4.xml"/><Relationship Id="rId33"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chart" Target="charts/chart2.xml"/><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emf"/><Relationship Id="rId32" Type="http://schemas.openxmlformats.org/officeDocument/2006/relationships/chart" Target="charts/chart8.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6.emf"/><Relationship Id="rId28" Type="http://schemas.openxmlformats.org/officeDocument/2006/relationships/image" Target="media/image18.emf"/><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5.emf"/><Relationship Id="rId27" Type="http://schemas.openxmlformats.org/officeDocument/2006/relationships/chart" Target="charts/chart6.xml"/><Relationship Id="rId30" Type="http://schemas.openxmlformats.org/officeDocument/2006/relationships/image" Target="media/image20.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athama\Desktop\projecttt\dia%2018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athama\Desktop\projecttt\dia%2018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athama\Desktop\projecttt\dia%20182.3.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athama\Desktop\projecttt\project160.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athama\Desktop\projecttt\project182.3.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rathama\Desktop\projecttt\new%20project%20140.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rathama\Desktop\projecttt\dia%20182.3.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rathama\Desktop\projecttt\project160.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rathama\Desktop\projecttt\project182.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77207580913586"/>
          <c:y val="0.17064846416382254"/>
          <c:w val="0.68756804082737644"/>
          <c:h val="0.69179006207841764"/>
        </c:manualLayout>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power"/>
            <c:dispRSqr val="1"/>
            <c:dispEq val="1"/>
            <c:trendlineLbl>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Sheet3!$F$2:$F$10</c:f>
              <c:numCache>
                <c:formatCode>General</c:formatCode>
                <c:ptCount val="9"/>
                <c:pt idx="0">
                  <c:v>0.93928571428571428</c:v>
                </c:pt>
                <c:pt idx="1">
                  <c:v>0.88214285714285701</c:v>
                </c:pt>
                <c:pt idx="2">
                  <c:v>0.84642857142857131</c:v>
                </c:pt>
                <c:pt idx="3">
                  <c:v>0.77857142857142847</c:v>
                </c:pt>
                <c:pt idx="4">
                  <c:v>0.75714285714285701</c:v>
                </c:pt>
                <c:pt idx="5">
                  <c:v>0.70714285714285707</c:v>
                </c:pt>
                <c:pt idx="6">
                  <c:v>0.68571428571428561</c:v>
                </c:pt>
                <c:pt idx="7">
                  <c:v>0.62142857142857133</c:v>
                </c:pt>
                <c:pt idx="8">
                  <c:v>0.55714285714285705</c:v>
                </c:pt>
              </c:numCache>
            </c:numRef>
          </c:xVal>
          <c:yVal>
            <c:numRef>
              <c:f>Sheet3!$G$2:$G$10</c:f>
              <c:numCache>
                <c:formatCode>General</c:formatCode>
                <c:ptCount val="9"/>
                <c:pt idx="0">
                  <c:v>0.22516552275429735</c:v>
                </c:pt>
                <c:pt idx="1">
                  <c:v>0.18656272986456418</c:v>
                </c:pt>
                <c:pt idx="2">
                  <c:v>0.17263335436163527</c:v>
                </c:pt>
                <c:pt idx="3">
                  <c:v>0.14197236850153105</c:v>
                </c:pt>
                <c:pt idx="4">
                  <c:v>0.1391837720087222</c:v>
                </c:pt>
                <c:pt idx="5">
                  <c:v>0.11576355436627819</c:v>
                </c:pt>
                <c:pt idx="6">
                  <c:v>0.10755674524424025</c:v>
                </c:pt>
                <c:pt idx="7">
                  <c:v>8.4069756908052976E-2</c:v>
                </c:pt>
                <c:pt idx="8">
                  <c:v>6.6957675878799999E-2</c:v>
                </c:pt>
              </c:numCache>
            </c:numRef>
          </c:yVal>
          <c:smooth val="0"/>
        </c:ser>
        <c:dLbls>
          <c:showLegendKey val="0"/>
          <c:showVal val="0"/>
          <c:showCatName val="0"/>
          <c:showSerName val="0"/>
          <c:showPercent val="0"/>
          <c:showBubbleSize val="0"/>
        </c:dLbls>
        <c:axId val="11031440"/>
        <c:axId val="11032224"/>
      </c:scatterChart>
      <c:valAx>
        <c:axId val="11031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𝐻exp /D </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2224"/>
        <c:crosses val="autoZero"/>
        <c:crossBetween val="midCat"/>
      </c:valAx>
      <c:valAx>
        <c:axId val="1103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𝑄</a:t>
                </a:r>
                <a:r>
                  <a:rPr lang="en-IN"/>
                  <a:t>/(</a:t>
                </a:r>
                <a:r>
                  <a:rPr lang="en-US"/>
                  <a:t>𝐵</a:t>
                </a:r>
                <a:r>
                  <a:rPr lang="en-IN"/>
                  <a:t>^(</a:t>
                </a:r>
                <a:r>
                  <a:rPr lang="en-US"/>
                  <a:t>5</a:t>
                </a:r>
                <a:r>
                  <a:rPr lang="en-IN"/>
                  <a:t>/</a:t>
                </a:r>
                <a:r>
                  <a:rPr lang="en-US"/>
                  <a:t>2</a:t>
                </a:r>
                <a:r>
                  <a:rPr lang="en-IN"/>
                  <a:t>)</a:t>
                </a:r>
                <a:r>
                  <a:rPr lang="en-US"/>
                  <a:t>∗𝑔</a:t>
                </a:r>
                <a:r>
                  <a:rPr lang="en-IN"/>
                  <a:t>^(</a:t>
                </a:r>
                <a:r>
                  <a:rPr lang="en-US"/>
                  <a:t>1</a:t>
                </a:r>
                <a:r>
                  <a:rPr lang="en-IN"/>
                  <a:t>/</a:t>
                </a:r>
                <a:r>
                  <a:rPr lang="en-US"/>
                  <a:t>2</a:t>
                </a:r>
                <a:r>
                  <a:rPr lang="en-IN"/>
                  <a:t>)</a:t>
                </a:r>
                <a:r>
                  <a:rPr lang="en-US"/>
                  <a:t> )</a:t>
                </a:r>
                <a:endParaRPr lang="en-IN"/>
              </a:p>
            </c:rich>
          </c:tx>
          <c:layout>
            <c:manualLayout>
              <c:xMode val="edge"/>
              <c:yMode val="edge"/>
              <c:x val="2.4605748797673639E-2"/>
              <c:y val="0.17558786380371394"/>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144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601158326283596"/>
          <c:y val="6.1602820444368607E-2"/>
          <c:w val="0.71511023622047321"/>
          <c:h val="0.79822506561679785"/>
        </c:manualLayout>
      </c:layout>
      <c:scatterChart>
        <c:scatterStyle val="lineMarker"/>
        <c:varyColors val="0"/>
        <c:ser>
          <c:idx val="0"/>
          <c:order val="0"/>
          <c:spPr>
            <a:ln w="28575">
              <a:noFill/>
            </a:ln>
          </c:spPr>
          <c:trendline>
            <c:trendlineType val="power"/>
            <c:dispRSqr val="1"/>
            <c:dispEq val="1"/>
            <c:trendlineLbl>
              <c:layout>
                <c:manualLayout>
                  <c:x val="-5.3090516305051849E-2"/>
                  <c:y val="8.5198997101943869E-2"/>
                </c:manualLayout>
              </c:layout>
              <c:numFmt formatCode="General" sourceLinked="0"/>
            </c:trendlineLbl>
          </c:trendline>
          <c:xVal>
            <c:numRef>
              <c:f>Sheet1!$F$2:$F$11</c:f>
              <c:numCache>
                <c:formatCode>0.0000</c:formatCode>
                <c:ptCount val="10"/>
                <c:pt idx="0">
                  <c:v>1.1080636313768515</c:v>
                </c:pt>
                <c:pt idx="1">
                  <c:v>1.0175534832693363</c:v>
                </c:pt>
                <c:pt idx="2">
                  <c:v>0.95995611629182664</c:v>
                </c:pt>
                <c:pt idx="3">
                  <c:v>0.90510148107515098</c:v>
                </c:pt>
                <c:pt idx="4">
                  <c:v>0.84201865057597369</c:v>
                </c:pt>
                <c:pt idx="5">
                  <c:v>0.76796489303346149</c:v>
                </c:pt>
                <c:pt idx="6">
                  <c:v>0.71311025781678561</c:v>
                </c:pt>
                <c:pt idx="7">
                  <c:v>0.65825562260010972</c:v>
                </c:pt>
                <c:pt idx="8">
                  <c:v>0.60614371914426768</c:v>
                </c:pt>
                <c:pt idx="9">
                  <c:v>0.53757542512342293</c:v>
                </c:pt>
              </c:numCache>
            </c:numRef>
          </c:xVal>
          <c:yVal>
            <c:numRef>
              <c:f>Sheet1!$G$2:$G$11</c:f>
              <c:numCache>
                <c:formatCode>0.0000</c:formatCode>
                <c:ptCount val="10"/>
                <c:pt idx="0">
                  <c:v>0.51065517029906349</c:v>
                </c:pt>
                <c:pt idx="1">
                  <c:v>0.40960066192978267</c:v>
                </c:pt>
                <c:pt idx="2">
                  <c:v>0.34826121617100053</c:v>
                </c:pt>
                <c:pt idx="3">
                  <c:v>0.3004828003830109</c:v>
                </c:pt>
                <c:pt idx="4">
                  <c:v>0.25446462753178933</c:v>
                </c:pt>
                <c:pt idx="5">
                  <c:v>0.19401442208656641</c:v>
                </c:pt>
                <c:pt idx="6">
                  <c:v>0.15915385740989443</c:v>
                </c:pt>
                <c:pt idx="7">
                  <c:v>0.13470150360455002</c:v>
                </c:pt>
                <c:pt idx="8">
                  <c:v>0.10515324255721813</c:v>
                </c:pt>
                <c:pt idx="9">
                  <c:v>7.7638279629768686E-2</c:v>
                </c:pt>
              </c:numCache>
            </c:numRef>
          </c:yVal>
          <c:smooth val="0"/>
        </c:ser>
        <c:dLbls>
          <c:showLegendKey val="0"/>
          <c:showVal val="0"/>
          <c:showCatName val="0"/>
          <c:showSerName val="0"/>
          <c:showPercent val="0"/>
          <c:showBubbleSize val="0"/>
        </c:dLbls>
        <c:axId val="11034184"/>
        <c:axId val="11031832"/>
      </c:scatterChart>
      <c:valAx>
        <c:axId val="11034184"/>
        <c:scaling>
          <c:orientation val="minMax"/>
        </c:scaling>
        <c:delete val="0"/>
        <c:axPos val="b"/>
        <c:numFmt formatCode="0.0000" sourceLinked="1"/>
        <c:majorTickMark val="out"/>
        <c:minorTickMark val="none"/>
        <c:tickLblPos val="nextTo"/>
        <c:crossAx val="11031832"/>
        <c:crosses val="autoZero"/>
        <c:crossBetween val="midCat"/>
      </c:valAx>
      <c:valAx>
        <c:axId val="11031832"/>
        <c:scaling>
          <c:orientation val="minMax"/>
        </c:scaling>
        <c:delete val="0"/>
        <c:axPos val="l"/>
        <c:majorGridlines/>
        <c:numFmt formatCode="0.0000" sourceLinked="1"/>
        <c:majorTickMark val="out"/>
        <c:minorTickMark val="none"/>
        <c:tickLblPos val="nextTo"/>
        <c:crossAx val="11034184"/>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power"/>
            <c:dispRSqr val="1"/>
            <c:dispEq val="1"/>
            <c:trendlineLbl>
              <c:layout/>
              <c:numFmt formatCode="General" sourceLinked="0"/>
            </c:trendlineLbl>
          </c:trendline>
          <c:xVal>
            <c:numRef>
              <c:f>Sheet2!$F$2:$F$11</c:f>
              <c:numCache>
                <c:formatCode>0.0000</c:formatCode>
                <c:ptCount val="10"/>
                <c:pt idx="0">
                  <c:v>1.2124999999999999</c:v>
                </c:pt>
                <c:pt idx="1">
                  <c:v>1.14375</c:v>
                </c:pt>
                <c:pt idx="2">
                  <c:v>1.09375</c:v>
                </c:pt>
                <c:pt idx="3">
                  <c:v>1.01875</c:v>
                </c:pt>
                <c:pt idx="4">
                  <c:v>0.91249999999999998</c:v>
                </c:pt>
                <c:pt idx="5">
                  <c:v>0.85625000000000007</c:v>
                </c:pt>
                <c:pt idx="6">
                  <c:v>0.8</c:v>
                </c:pt>
                <c:pt idx="7">
                  <c:v>0.74062499999999998</c:v>
                </c:pt>
                <c:pt idx="8">
                  <c:v>0.66874999999999996</c:v>
                </c:pt>
                <c:pt idx="9">
                  <c:v>0.59375</c:v>
                </c:pt>
              </c:numCache>
            </c:numRef>
          </c:xVal>
          <c:yVal>
            <c:numRef>
              <c:f>Sheet2!$G$2:$G$11</c:f>
              <c:numCache>
                <c:formatCode>0.00000</c:formatCode>
                <c:ptCount val="10"/>
                <c:pt idx="0">
                  <c:v>0.50318945143504212</c:v>
                </c:pt>
                <c:pt idx="1">
                  <c:v>0.43223378067294255</c:v>
                </c:pt>
                <c:pt idx="2">
                  <c:v>0.39022855417411439</c:v>
                </c:pt>
                <c:pt idx="3">
                  <c:v>0.31601142359273104</c:v>
                </c:pt>
                <c:pt idx="4">
                  <c:v>0.2496653982871484</c:v>
                </c:pt>
                <c:pt idx="5">
                  <c:v>0.21108034812256718</c:v>
                </c:pt>
                <c:pt idx="6">
                  <c:v>0.18174947898845667</c:v>
                </c:pt>
                <c:pt idx="7">
                  <c:v>0.15204285582929333</c:v>
                </c:pt>
                <c:pt idx="8">
                  <c:v>0.1173193948904841</c:v>
                </c:pt>
                <c:pt idx="9">
                  <c:v>8.646537085382508E-2</c:v>
                </c:pt>
              </c:numCache>
            </c:numRef>
          </c:yVal>
          <c:smooth val="0"/>
        </c:ser>
        <c:dLbls>
          <c:showLegendKey val="0"/>
          <c:showVal val="0"/>
          <c:showCatName val="0"/>
          <c:showSerName val="0"/>
          <c:showPercent val="0"/>
          <c:showBubbleSize val="0"/>
        </c:dLbls>
        <c:axId val="11034576"/>
        <c:axId val="11033400"/>
      </c:scatterChart>
      <c:valAx>
        <c:axId val="11034576"/>
        <c:scaling>
          <c:orientation val="minMax"/>
        </c:scaling>
        <c:delete val="0"/>
        <c:axPos val="b"/>
        <c:numFmt formatCode="0.0000" sourceLinked="1"/>
        <c:majorTickMark val="out"/>
        <c:minorTickMark val="none"/>
        <c:tickLblPos val="nextTo"/>
        <c:crossAx val="11033400"/>
        <c:crosses val="autoZero"/>
        <c:crossBetween val="midCat"/>
      </c:valAx>
      <c:valAx>
        <c:axId val="11033400"/>
        <c:scaling>
          <c:orientation val="minMax"/>
        </c:scaling>
        <c:delete val="0"/>
        <c:axPos val="l"/>
        <c:majorGridlines/>
        <c:numFmt formatCode="0.00000" sourceLinked="1"/>
        <c:majorTickMark val="out"/>
        <c:minorTickMark val="none"/>
        <c:tickLblPos val="nextTo"/>
        <c:crossAx val="11034576"/>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718186542471669E-2"/>
          <c:y val="7.8208318521151801E-2"/>
          <c:w val="0.82065958860405608"/>
          <c:h val="0.75685554414123402"/>
        </c:manualLayout>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trendline>
            <c:spPr>
              <a:ln w="9525" cap="rnd">
                <a:solidFill>
                  <a:schemeClr val="accent1"/>
                </a:solidFill>
              </a:ln>
              <a:effectLst/>
            </c:spPr>
            <c:trendlineType val="power"/>
            <c:dispRSqr val="1"/>
            <c:dispEq val="1"/>
            <c:trendlineLbl>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Sheet2!$F$2:$F$11</c:f>
              <c:numCache>
                <c:formatCode>General</c:formatCode>
                <c:ptCount val="10"/>
                <c:pt idx="0">
                  <c:v>1.3749999999999929</c:v>
                </c:pt>
                <c:pt idx="1">
                  <c:v>1.3124999999999609</c:v>
                </c:pt>
                <c:pt idx="2">
                  <c:v>1.2500000000000178</c:v>
                </c:pt>
                <c:pt idx="3">
                  <c:v>1.1250000000000426</c:v>
                </c:pt>
                <c:pt idx="4">
                  <c:v>0.99999999999997868</c:v>
                </c:pt>
                <c:pt idx="5">
                  <c:v>0.93750000000003553</c:v>
                </c:pt>
                <c:pt idx="6">
                  <c:v>0.87500000000000355</c:v>
                </c:pt>
                <c:pt idx="7">
                  <c:v>0.81249999999997158</c:v>
                </c:pt>
                <c:pt idx="8">
                  <c:v>0.75000000000002842</c:v>
                </c:pt>
                <c:pt idx="9">
                  <c:v>0.62499999999996447</c:v>
                </c:pt>
              </c:numCache>
            </c:numRef>
          </c:xVal>
          <c:yVal>
            <c:numRef>
              <c:f>Sheet2!$G$2:$G$11</c:f>
              <c:numCache>
                <c:formatCode>General</c:formatCode>
                <c:ptCount val="10"/>
                <c:pt idx="0">
                  <c:v>0.50315406848046085</c:v>
                </c:pt>
                <c:pt idx="1">
                  <c:v>0.43223378067294255</c:v>
                </c:pt>
                <c:pt idx="2">
                  <c:v>0.39022855417411439</c:v>
                </c:pt>
                <c:pt idx="3">
                  <c:v>0.31601142359273104</c:v>
                </c:pt>
                <c:pt idx="4">
                  <c:v>0.2496653982871484</c:v>
                </c:pt>
                <c:pt idx="5">
                  <c:v>0.21108034812256718</c:v>
                </c:pt>
                <c:pt idx="6">
                  <c:v>0.18174947898845667</c:v>
                </c:pt>
                <c:pt idx="7">
                  <c:v>0.15204285582929333</c:v>
                </c:pt>
                <c:pt idx="8">
                  <c:v>0.1173193948904841</c:v>
                </c:pt>
                <c:pt idx="9">
                  <c:v>8.646537085382508E-2</c:v>
                </c:pt>
              </c:numCache>
            </c:numRef>
          </c:yVal>
          <c:smooth val="0"/>
        </c:ser>
        <c:dLbls>
          <c:showLegendKey val="0"/>
          <c:showVal val="0"/>
          <c:showCatName val="0"/>
          <c:showSerName val="0"/>
          <c:showPercent val="0"/>
          <c:showBubbleSize val="0"/>
        </c:dLbls>
        <c:axId val="225452216"/>
        <c:axId val="225451824"/>
      </c:scatterChart>
      <c:valAx>
        <c:axId val="22545221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5451824"/>
        <c:crosses val="autoZero"/>
        <c:crossBetween val="midCat"/>
      </c:valAx>
      <c:valAx>
        <c:axId val="2254518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54522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12317310247404E-2"/>
          <c:y val="0.1055431677235036"/>
          <c:w val="0.88073862642169731"/>
          <c:h val="0.72088764946048411"/>
        </c:manualLayout>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trendline>
            <c:spPr>
              <a:ln w="9525" cap="rnd">
                <a:solidFill>
                  <a:schemeClr val="accent1"/>
                </a:solidFill>
              </a:ln>
              <a:effectLst/>
            </c:spPr>
            <c:trendlineType val="power"/>
            <c:dispRSqr val="1"/>
            <c:dispEq val="1"/>
            <c:trendlineLbl>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Sheet2!$F$2:$F$11</c:f>
              <c:numCache>
                <c:formatCode>General</c:formatCode>
                <c:ptCount val="10"/>
                <c:pt idx="0">
                  <c:v>1.1519473395501578</c:v>
                </c:pt>
                <c:pt idx="1">
                  <c:v>1.042238069116828</c:v>
                </c:pt>
                <c:pt idx="2">
                  <c:v>0.987383433900202</c:v>
                </c:pt>
                <c:pt idx="3">
                  <c:v>0.93252879868349814</c:v>
                </c:pt>
                <c:pt idx="4">
                  <c:v>0.87767416346679428</c:v>
                </c:pt>
                <c:pt idx="5">
                  <c:v>0.76796489303346449</c:v>
                </c:pt>
                <c:pt idx="6">
                  <c:v>0.76796489303346449</c:v>
                </c:pt>
                <c:pt idx="7">
                  <c:v>0.6582556226001347</c:v>
                </c:pt>
                <c:pt idx="8">
                  <c:v>0.60340098738343084</c:v>
                </c:pt>
                <c:pt idx="9">
                  <c:v>0.54854635216672698</c:v>
                </c:pt>
              </c:numCache>
            </c:numRef>
          </c:xVal>
          <c:yVal>
            <c:numRef>
              <c:f>Sheet2!$G$2:$G$11</c:f>
              <c:numCache>
                <c:formatCode>General</c:formatCode>
                <c:ptCount val="10"/>
                <c:pt idx="0">
                  <c:v>0.51065517029906349</c:v>
                </c:pt>
                <c:pt idx="1">
                  <c:v>0.40960066192978267</c:v>
                </c:pt>
                <c:pt idx="2">
                  <c:v>0.34826121617100053</c:v>
                </c:pt>
                <c:pt idx="3">
                  <c:v>0.3004828003830109</c:v>
                </c:pt>
                <c:pt idx="4">
                  <c:v>0.25446462753178933</c:v>
                </c:pt>
                <c:pt idx="5">
                  <c:v>0.19401442208656641</c:v>
                </c:pt>
                <c:pt idx="6">
                  <c:v>0.15915385740989443</c:v>
                </c:pt>
                <c:pt idx="7">
                  <c:v>0.13470150360455002</c:v>
                </c:pt>
                <c:pt idx="8">
                  <c:v>0.10515324255721813</c:v>
                </c:pt>
                <c:pt idx="9">
                  <c:v>7.7638279629768686E-2</c:v>
                </c:pt>
              </c:numCache>
            </c:numRef>
          </c:yVal>
          <c:smooth val="0"/>
        </c:ser>
        <c:dLbls>
          <c:showLegendKey val="0"/>
          <c:showVal val="0"/>
          <c:showCatName val="0"/>
          <c:showSerName val="0"/>
          <c:showPercent val="0"/>
          <c:showBubbleSize val="0"/>
        </c:dLbls>
        <c:axId val="225453392"/>
        <c:axId val="225453784"/>
      </c:scatterChart>
      <c:valAx>
        <c:axId val="22545339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5453784"/>
        <c:crosses val="autoZero"/>
        <c:crossBetween val="midCat"/>
      </c:valAx>
      <c:valAx>
        <c:axId val="2254537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54533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97529327588237"/>
          <c:y val="9.2592592592592587E-2"/>
          <c:w val="0.84299344381115537"/>
          <c:h val="0.74915135608048999"/>
        </c:manualLayout>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power"/>
            <c:dispRSqr val="1"/>
            <c:dispEq val="1"/>
            <c:trendlineLbl>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Sheet2!$F$2:$F$10</c:f>
              <c:numCache>
                <c:formatCode>General</c:formatCode>
                <c:ptCount val="9"/>
                <c:pt idx="0">
                  <c:v>0.92857142857139596</c:v>
                </c:pt>
                <c:pt idx="1">
                  <c:v>0.85714285714288951</c:v>
                </c:pt>
                <c:pt idx="2">
                  <c:v>0.85714285714288951</c:v>
                </c:pt>
                <c:pt idx="3">
                  <c:v>0.78571428571428159</c:v>
                </c:pt>
                <c:pt idx="4">
                  <c:v>0.78571428571428159</c:v>
                </c:pt>
                <c:pt idx="5">
                  <c:v>0.71428571428567367</c:v>
                </c:pt>
                <c:pt idx="6">
                  <c:v>0.71428571428567367</c:v>
                </c:pt>
                <c:pt idx="7">
                  <c:v>0.64285714285716711</c:v>
                </c:pt>
                <c:pt idx="8">
                  <c:v>0.57142857142855918</c:v>
                </c:pt>
              </c:numCache>
            </c:numRef>
          </c:xVal>
          <c:yVal>
            <c:numRef>
              <c:f>Sheet2!$G$2:$G$10</c:f>
              <c:numCache>
                <c:formatCode>General</c:formatCode>
                <c:ptCount val="9"/>
                <c:pt idx="0">
                  <c:v>0.22516552275429735</c:v>
                </c:pt>
                <c:pt idx="1">
                  <c:v>0.18656272986456418</c:v>
                </c:pt>
                <c:pt idx="2">
                  <c:v>0.17263335436163527</c:v>
                </c:pt>
                <c:pt idx="3">
                  <c:v>0.14197236850153105</c:v>
                </c:pt>
                <c:pt idx="4">
                  <c:v>0.1391837720087222</c:v>
                </c:pt>
                <c:pt idx="5">
                  <c:v>0.11576355436627819</c:v>
                </c:pt>
                <c:pt idx="6">
                  <c:v>0.10755674524424025</c:v>
                </c:pt>
                <c:pt idx="7">
                  <c:v>8.4069756908052976E-2</c:v>
                </c:pt>
                <c:pt idx="8">
                  <c:v>6.6957675878799999E-2</c:v>
                </c:pt>
              </c:numCache>
            </c:numRef>
          </c:yVal>
          <c:smooth val="0"/>
        </c:ser>
        <c:dLbls>
          <c:showLegendKey val="0"/>
          <c:showVal val="0"/>
          <c:showCatName val="0"/>
          <c:showSerName val="0"/>
          <c:showPercent val="0"/>
          <c:showBubbleSize val="0"/>
        </c:dLbls>
        <c:axId val="225454568"/>
        <c:axId val="225451040"/>
      </c:scatterChart>
      <c:valAx>
        <c:axId val="225454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Hheras/D</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451040"/>
        <c:crosses val="autoZero"/>
        <c:crossBetween val="midCat"/>
      </c:valAx>
      <c:valAx>
        <c:axId val="225451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𝑄</a:t>
                </a:r>
                <a:r>
                  <a:rPr lang="en-IN"/>
                  <a:t>/(</a:t>
                </a:r>
                <a:r>
                  <a:rPr lang="en-US"/>
                  <a:t>𝐵</a:t>
                </a:r>
                <a:r>
                  <a:rPr lang="en-IN"/>
                  <a:t>^(</a:t>
                </a:r>
                <a:r>
                  <a:rPr lang="en-US"/>
                  <a:t>5</a:t>
                </a:r>
                <a:r>
                  <a:rPr lang="en-IN"/>
                  <a:t>/</a:t>
                </a:r>
                <a:r>
                  <a:rPr lang="en-US"/>
                  <a:t>2</a:t>
                </a:r>
                <a:r>
                  <a:rPr lang="en-IN"/>
                  <a:t>)</a:t>
                </a:r>
                <a:r>
                  <a:rPr lang="en-US"/>
                  <a:t>∗𝑔</a:t>
                </a:r>
                <a:r>
                  <a:rPr lang="en-IN"/>
                  <a:t>^(</a:t>
                </a:r>
                <a:r>
                  <a:rPr lang="en-US"/>
                  <a:t>1</a:t>
                </a:r>
                <a:r>
                  <a:rPr lang="en-IN"/>
                  <a:t>/</a:t>
                </a:r>
                <a:r>
                  <a:rPr lang="en-US"/>
                  <a:t>2</a:t>
                </a:r>
                <a:r>
                  <a:rPr lang="en-IN"/>
                  <a:t>)</a:t>
                </a:r>
                <a:r>
                  <a:rPr lang="en-US"/>
                  <a:t> )</a:t>
                </a:r>
                <a:endParaRPr lang="en-IN"/>
              </a:p>
              <a:p>
                <a:pPr>
                  <a:defRPr/>
                </a:pPr>
                <a:endParaRPr lang="en-IN"/>
              </a:p>
            </c:rich>
          </c:tx>
          <c:layout>
            <c:manualLayout>
              <c:xMode val="edge"/>
              <c:yMode val="edge"/>
              <c:x val="6.8827911662557334E-2"/>
              <c:y val="0.157579085509048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454568"/>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Result of</a:t>
            </a:r>
            <a:r>
              <a:rPr lang="en-IN" baseline="0"/>
              <a:t> 140mm dia. cylinder </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070088660540638"/>
          <c:y val="0.23445006321112519"/>
          <c:w val="0.54617799935863565"/>
          <c:h val="0.5999049344495655"/>
        </c:manualLayout>
      </c:layout>
      <c:scatterChart>
        <c:scatterStyle val="smoothMarker"/>
        <c:varyColors val="0"/>
        <c:ser>
          <c:idx val="0"/>
          <c:order val="0"/>
          <c:tx>
            <c:v>EXPERIMENTAL</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Sheet5!$A$2:$A$10</c:f>
              <c:numCache>
                <c:formatCode>General</c:formatCode>
                <c:ptCount val="9"/>
                <c:pt idx="0">
                  <c:v>0.22516552275429735</c:v>
                </c:pt>
                <c:pt idx="1">
                  <c:v>0.18656272986456418</c:v>
                </c:pt>
                <c:pt idx="2">
                  <c:v>0.17263335436163527</c:v>
                </c:pt>
                <c:pt idx="3">
                  <c:v>0.14197236850153105</c:v>
                </c:pt>
                <c:pt idx="4">
                  <c:v>0.1391837720087222</c:v>
                </c:pt>
                <c:pt idx="5">
                  <c:v>0.11576355436627819</c:v>
                </c:pt>
                <c:pt idx="6">
                  <c:v>0.10755674524424025</c:v>
                </c:pt>
                <c:pt idx="7">
                  <c:v>8.4069756908052976E-2</c:v>
                </c:pt>
                <c:pt idx="8">
                  <c:v>6.6957675878799999E-2</c:v>
                </c:pt>
              </c:numCache>
            </c:numRef>
          </c:xVal>
          <c:yVal>
            <c:numRef>
              <c:f>Sheet5!$B$2:$B$10</c:f>
              <c:numCache>
                <c:formatCode>General</c:formatCode>
                <c:ptCount val="9"/>
                <c:pt idx="0">
                  <c:v>1.814752952605313</c:v>
                </c:pt>
                <c:pt idx="1">
                  <c:v>-2.5866168748745397</c:v>
                </c:pt>
                <c:pt idx="2">
                  <c:v>-0.82085395854144239</c:v>
                </c:pt>
                <c:pt idx="3">
                  <c:v>-1.1773881014638443</c:v>
                </c:pt>
                <c:pt idx="4">
                  <c:v>3.2058497030153794</c:v>
                </c:pt>
                <c:pt idx="5">
                  <c:v>0.5301275374866119</c:v>
                </c:pt>
                <c:pt idx="6">
                  <c:v>0.24851086726954777</c:v>
                </c:pt>
                <c:pt idx="7">
                  <c:v>-1.7855253054822402</c:v>
                </c:pt>
                <c:pt idx="8">
                  <c:v>0.56075343339448991</c:v>
                </c:pt>
              </c:numCache>
            </c:numRef>
          </c:yVal>
          <c:smooth val="1"/>
        </c:ser>
        <c:ser>
          <c:idx val="1"/>
          <c:order val="1"/>
          <c:tx>
            <c:v>HECRAS</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Sheet5!$D$2:$D$10</c:f>
              <c:numCache>
                <c:formatCode>General</c:formatCode>
                <c:ptCount val="9"/>
                <c:pt idx="0">
                  <c:v>0.22516552275429735</c:v>
                </c:pt>
                <c:pt idx="1">
                  <c:v>0.18656272986456418</c:v>
                </c:pt>
                <c:pt idx="2">
                  <c:v>0.17263335436163527</c:v>
                </c:pt>
                <c:pt idx="3">
                  <c:v>0.14197236850153105</c:v>
                </c:pt>
                <c:pt idx="4">
                  <c:v>0.1391837720087222</c:v>
                </c:pt>
                <c:pt idx="5">
                  <c:v>0.11576355436627819</c:v>
                </c:pt>
                <c:pt idx="6">
                  <c:v>0.10755674524424025</c:v>
                </c:pt>
                <c:pt idx="7">
                  <c:v>8.4069756908052976E-2</c:v>
                </c:pt>
                <c:pt idx="8">
                  <c:v>6.6957675878799999E-2</c:v>
                </c:pt>
              </c:numCache>
            </c:numRef>
          </c:xVal>
          <c:yVal>
            <c:numRef>
              <c:f>Sheet5!$E$2:$E$10</c:f>
              <c:numCache>
                <c:formatCode>General</c:formatCode>
                <c:ptCount val="9"/>
                <c:pt idx="0">
                  <c:v>3.0315812856574507</c:v>
                </c:pt>
                <c:pt idx="1">
                  <c:v>4.356674733183155</c:v>
                </c:pt>
                <c:pt idx="2">
                  <c:v>-3.3605581093151602</c:v>
                </c:pt>
                <c:pt idx="3">
                  <c:v>-0.92339952257194469</c:v>
                </c:pt>
                <c:pt idx="4">
                  <c:v>-2.9454358123583133</c:v>
                </c:pt>
                <c:pt idx="5">
                  <c:v>2.6687748126560069</c:v>
                </c:pt>
                <c:pt idx="6">
                  <c:v>-4.7578053140738756</c:v>
                </c:pt>
                <c:pt idx="7">
                  <c:v>-2.7558932504232527</c:v>
                </c:pt>
                <c:pt idx="8">
                  <c:v>4.1338967879750674</c:v>
                </c:pt>
              </c:numCache>
            </c:numRef>
          </c:yVal>
          <c:smooth val="1"/>
        </c:ser>
        <c:dLbls>
          <c:showLegendKey val="0"/>
          <c:showVal val="0"/>
          <c:showCatName val="0"/>
          <c:showSerName val="0"/>
          <c:showPercent val="0"/>
          <c:showBubbleSize val="0"/>
        </c:dLbls>
        <c:axId val="226148824"/>
        <c:axId val="226148432"/>
      </c:scatterChart>
      <c:valAx>
        <c:axId val="226148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Dimensionless</a:t>
                </a:r>
                <a:r>
                  <a:rPr lang="en-IN" baseline="0"/>
                  <a:t> discharge</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48432"/>
        <c:crosses val="autoZero"/>
        <c:crossBetween val="midCat"/>
      </c:valAx>
      <c:valAx>
        <c:axId val="226148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%error</a:t>
                </a:r>
              </a:p>
            </c:rich>
          </c:tx>
          <c:layout>
            <c:manualLayout>
              <c:xMode val="edge"/>
              <c:yMode val="edge"/>
              <c:x val="1.464986815118664E-2"/>
              <c:y val="0.427401773893307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48824"/>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Results</a:t>
            </a:r>
            <a:r>
              <a:rPr lang="en-IN" baseline="0"/>
              <a:t> of 160mm dia. cylinder</a:t>
            </a:r>
            <a:endParaRPr lang="en-IN"/>
          </a:p>
        </c:rich>
      </c:tx>
      <c:layout>
        <c:manualLayout>
          <c:xMode val="edge"/>
          <c:yMode val="edge"/>
          <c:x val="0.13404386144701785"/>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v>HECRAS</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Sheet4!$A$2:$A$11</c:f>
              <c:numCache>
                <c:formatCode>General</c:formatCode>
                <c:ptCount val="10"/>
                <c:pt idx="0">
                  <c:v>0.50315406848046085</c:v>
                </c:pt>
                <c:pt idx="1">
                  <c:v>0.43223378067294255</c:v>
                </c:pt>
                <c:pt idx="2">
                  <c:v>0.39022855417411439</c:v>
                </c:pt>
                <c:pt idx="3">
                  <c:v>0.31601142359273104</c:v>
                </c:pt>
                <c:pt idx="4">
                  <c:v>0.2496653982871484</c:v>
                </c:pt>
                <c:pt idx="5">
                  <c:v>0.21108034812256718</c:v>
                </c:pt>
                <c:pt idx="6">
                  <c:v>0.18174947898845667</c:v>
                </c:pt>
                <c:pt idx="7">
                  <c:v>0.15204285582929333</c:v>
                </c:pt>
                <c:pt idx="8">
                  <c:v>0.1173193948904841</c:v>
                </c:pt>
                <c:pt idx="9">
                  <c:v>8.646537085382508E-2</c:v>
                </c:pt>
              </c:numCache>
            </c:numRef>
          </c:xVal>
          <c:yVal>
            <c:numRef>
              <c:f>Sheet4!$B$2:$B$11</c:f>
              <c:numCache>
                <c:formatCode>General</c:formatCode>
                <c:ptCount val="10"/>
                <c:pt idx="0">
                  <c:v>2.0541411801205718</c:v>
                </c:pt>
                <c:pt idx="1">
                  <c:v>-2.7159824420042695</c:v>
                </c:pt>
                <c:pt idx="2">
                  <c:v>-1.9753617983446654</c:v>
                </c:pt>
                <c:pt idx="3">
                  <c:v>0.58648358979488691</c:v>
                </c:pt>
                <c:pt idx="4">
                  <c:v>3.3906974475588361</c:v>
                </c:pt>
                <c:pt idx="5">
                  <c:v>1.1352540816105288</c:v>
                </c:pt>
                <c:pt idx="6">
                  <c:v>1.6470031705003048</c:v>
                </c:pt>
                <c:pt idx="7">
                  <c:v>0.44066672754651293</c:v>
                </c:pt>
                <c:pt idx="8">
                  <c:v>-7.8158089596859899</c:v>
                </c:pt>
                <c:pt idx="9">
                  <c:v>2.82577406066157</c:v>
                </c:pt>
              </c:numCache>
            </c:numRef>
          </c:yVal>
          <c:smooth val="1"/>
        </c:ser>
        <c:ser>
          <c:idx val="1"/>
          <c:order val="1"/>
          <c:tx>
            <c:v>EXPERIMENTAL</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Sheet4!$D$2:$D$11</c:f>
              <c:numCache>
                <c:formatCode>General</c:formatCode>
                <c:ptCount val="10"/>
                <c:pt idx="0">
                  <c:v>0.50318945143504212</c:v>
                </c:pt>
                <c:pt idx="1">
                  <c:v>0.43223378067294255</c:v>
                </c:pt>
                <c:pt idx="2">
                  <c:v>0.39022855417411439</c:v>
                </c:pt>
                <c:pt idx="3">
                  <c:v>0.31601142359273104</c:v>
                </c:pt>
                <c:pt idx="4">
                  <c:v>0.2496653982871484</c:v>
                </c:pt>
                <c:pt idx="5">
                  <c:v>0.21108034812256718</c:v>
                </c:pt>
                <c:pt idx="6">
                  <c:v>0.18174947898845667</c:v>
                </c:pt>
                <c:pt idx="7">
                  <c:v>0.15204285582929333</c:v>
                </c:pt>
                <c:pt idx="8">
                  <c:v>0.1173193948904841</c:v>
                </c:pt>
                <c:pt idx="9">
                  <c:v>8.646537085382508E-2</c:v>
                </c:pt>
              </c:numCache>
            </c:numRef>
          </c:xVal>
          <c:yVal>
            <c:numRef>
              <c:f>Sheet4!$E$2:$E$11</c:f>
              <c:numCache>
                <c:formatCode>General</c:formatCode>
                <c:ptCount val="10"/>
                <c:pt idx="0">
                  <c:v>1.1344559393383085</c:v>
                </c:pt>
                <c:pt idx="1">
                  <c:v>0.17187308565385068</c:v>
                </c:pt>
                <c:pt idx="2">
                  <c:v>0.84295194227378667</c:v>
                </c:pt>
                <c:pt idx="3">
                  <c:v>-2.9737357145483037</c:v>
                </c:pt>
                <c:pt idx="4">
                  <c:v>0.35631570165613219</c:v>
                </c:pt>
                <c:pt idx="5">
                  <c:v>-0.92361827318232315</c:v>
                </c:pt>
                <c:pt idx="6">
                  <c:v>0.68368374502004015</c:v>
                </c:pt>
                <c:pt idx="7">
                  <c:v>1.6271641849026963</c:v>
                </c:pt>
                <c:pt idx="8">
                  <c:v>0.60061279350596941</c:v>
                </c:pt>
                <c:pt idx="9">
                  <c:v>-0.916879374265268</c:v>
                </c:pt>
              </c:numCache>
            </c:numRef>
          </c:yVal>
          <c:smooth val="1"/>
        </c:ser>
        <c:dLbls>
          <c:showLegendKey val="0"/>
          <c:showVal val="0"/>
          <c:showCatName val="0"/>
          <c:showSerName val="0"/>
          <c:showPercent val="0"/>
          <c:showBubbleSize val="0"/>
        </c:dLbls>
        <c:axId val="226147256"/>
        <c:axId val="226146472"/>
      </c:scatterChart>
      <c:valAx>
        <c:axId val="226147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Dimensionless</a:t>
                </a:r>
                <a:r>
                  <a:rPr lang="en-IN" baseline="0"/>
                  <a:t> discharge</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46472"/>
        <c:crosses val="autoZero"/>
        <c:crossBetween val="midCat"/>
      </c:valAx>
      <c:valAx>
        <c:axId val="226146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t>
                </a:r>
                <a:r>
                  <a:rPr lang="en-IN" baseline="0"/>
                  <a:t> error</a:t>
                </a:r>
                <a:endParaRPr lang="en-IN"/>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47256"/>
        <c:crosses val="autoZero"/>
        <c:crossBetween val="midCat"/>
      </c:valAx>
      <c:spPr>
        <a:noFill/>
        <a:ln>
          <a:noFill/>
        </a:ln>
        <a:effectLst/>
      </c:spPr>
    </c:plotArea>
    <c:legend>
      <c:legendPos val="r"/>
      <c:layout/>
      <c:overlay val="0"/>
      <c:spPr>
        <a:noFill/>
        <a:ln>
          <a:solidFill>
            <a:schemeClr val="accent6">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Results</a:t>
            </a:r>
            <a:r>
              <a:rPr lang="en-IN" baseline="0"/>
              <a:t> of 182.3mm dia. cylinder</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v>HECRAS</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Sheet4!$A$1:$A$10</c:f>
              <c:numCache>
                <c:formatCode>General</c:formatCode>
                <c:ptCount val="10"/>
                <c:pt idx="0">
                  <c:v>0.51065517029906349</c:v>
                </c:pt>
                <c:pt idx="1">
                  <c:v>0.40960066192978267</c:v>
                </c:pt>
                <c:pt idx="2">
                  <c:v>0.34826121617100053</c:v>
                </c:pt>
                <c:pt idx="3">
                  <c:v>0.3004828003830109</c:v>
                </c:pt>
                <c:pt idx="4">
                  <c:v>0.25446462753178933</c:v>
                </c:pt>
                <c:pt idx="5">
                  <c:v>0.19401442208656641</c:v>
                </c:pt>
                <c:pt idx="6">
                  <c:v>0.15915385740989443</c:v>
                </c:pt>
                <c:pt idx="7">
                  <c:v>0.13470150360455002</c:v>
                </c:pt>
                <c:pt idx="8">
                  <c:v>0.10515324255721813</c:v>
                </c:pt>
                <c:pt idx="9">
                  <c:v>7.7638279629768686E-2</c:v>
                </c:pt>
              </c:numCache>
            </c:numRef>
          </c:xVal>
          <c:yVal>
            <c:numRef>
              <c:f>Sheet4!$B$1:$B$10</c:f>
              <c:numCache>
                <c:formatCode>General</c:formatCode>
                <c:ptCount val="10"/>
                <c:pt idx="0">
                  <c:v>0.2658792279892408</c:v>
                </c:pt>
                <c:pt idx="1">
                  <c:v>3.1637661516039537</c:v>
                </c:pt>
                <c:pt idx="2">
                  <c:v>0.4961238953435072</c:v>
                </c:pt>
                <c:pt idx="3">
                  <c:v>1.8726744541076281E-2</c:v>
                </c:pt>
                <c:pt idx="4">
                  <c:v>-1.4714355378039785</c:v>
                </c:pt>
                <c:pt idx="5">
                  <c:v>4.6591265405370317</c:v>
                </c:pt>
                <c:pt idx="6">
                  <c:v>-16.224041103990196</c:v>
                </c:pt>
                <c:pt idx="7">
                  <c:v>6.5639841950498115</c:v>
                </c:pt>
                <c:pt idx="8">
                  <c:v>3.6898543988094619</c:v>
                </c:pt>
                <c:pt idx="9">
                  <c:v>-2.8073150532438227</c:v>
                </c:pt>
              </c:numCache>
            </c:numRef>
          </c:yVal>
          <c:smooth val="1"/>
        </c:ser>
        <c:ser>
          <c:idx val="1"/>
          <c:order val="1"/>
          <c:tx>
            <c:v>EXPERIMENTAL</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Sheet4!$E$1:$E$10</c:f>
              <c:numCache>
                <c:formatCode>General</c:formatCode>
                <c:ptCount val="10"/>
                <c:pt idx="0">
                  <c:v>0.51065517029906349</c:v>
                </c:pt>
                <c:pt idx="1">
                  <c:v>0.40960066192978267</c:v>
                </c:pt>
                <c:pt idx="2">
                  <c:v>0.34826121617100053</c:v>
                </c:pt>
                <c:pt idx="3">
                  <c:v>0.3004828003830109</c:v>
                </c:pt>
                <c:pt idx="4">
                  <c:v>0.25446462753178933</c:v>
                </c:pt>
                <c:pt idx="5">
                  <c:v>0.19401442208656641</c:v>
                </c:pt>
                <c:pt idx="6">
                  <c:v>0.15915385740989443</c:v>
                </c:pt>
                <c:pt idx="7">
                  <c:v>0.13470150360455002</c:v>
                </c:pt>
                <c:pt idx="8">
                  <c:v>0.10515324255721813</c:v>
                </c:pt>
                <c:pt idx="9">
                  <c:v>7.7638279629768686E-2</c:v>
                </c:pt>
              </c:numCache>
            </c:numRef>
          </c:xVal>
          <c:yVal>
            <c:numRef>
              <c:f>Sheet4!$F$1:$F$10</c:f>
              <c:numCache>
                <c:formatCode>General</c:formatCode>
                <c:ptCount val="10"/>
                <c:pt idx="0">
                  <c:v>0.24405438942145791</c:v>
                </c:pt>
                <c:pt idx="1">
                  <c:v>0.37336386686245027</c:v>
                </c:pt>
                <c:pt idx="2">
                  <c:v>-0.68385532870320154</c:v>
                </c:pt>
                <c:pt idx="3">
                  <c:v>-0.12164979209138772</c:v>
                </c:pt>
                <c:pt idx="4">
                  <c:v>2.0398141372664051</c:v>
                </c:pt>
                <c:pt idx="5">
                  <c:v>-1.1053579121766144</c:v>
                </c:pt>
                <c:pt idx="6">
                  <c:v>-1.6282121473314772</c:v>
                </c:pt>
                <c:pt idx="7">
                  <c:v>2.5070417638041116</c:v>
                </c:pt>
                <c:pt idx="8">
                  <c:v>-0.75955687244150905</c:v>
                </c:pt>
                <c:pt idx="9">
                  <c:v>0.15588308386077632</c:v>
                </c:pt>
              </c:numCache>
            </c:numRef>
          </c:yVal>
          <c:smooth val="1"/>
        </c:ser>
        <c:dLbls>
          <c:showLegendKey val="0"/>
          <c:showVal val="0"/>
          <c:showCatName val="0"/>
          <c:showSerName val="0"/>
          <c:showPercent val="0"/>
          <c:showBubbleSize val="0"/>
        </c:dLbls>
        <c:axId val="226145688"/>
        <c:axId val="226148040"/>
      </c:scatterChart>
      <c:valAx>
        <c:axId val="226145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dimemsionless</a:t>
                </a:r>
                <a:r>
                  <a:rPr lang="en-IN" baseline="0"/>
                  <a:t> discharge</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48040"/>
        <c:crosses val="autoZero"/>
        <c:crossBetween val="midCat"/>
      </c:valAx>
      <c:valAx>
        <c:axId val="226148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t>
                </a:r>
                <a:r>
                  <a:rPr lang="en-IN" baseline="0"/>
                  <a:t> error</a:t>
                </a:r>
                <a:endParaRPr lang="en-IN"/>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45688"/>
        <c:crosses val="autoZero"/>
        <c:crossBetween val="midCat"/>
      </c:valAx>
      <c:spPr>
        <a:noFill/>
        <a:ln>
          <a:noFill/>
        </a:ln>
        <a:effectLst/>
      </c:spPr>
    </c:plotArea>
    <c:legend>
      <c:legendPos val="r"/>
      <c:layout>
        <c:manualLayout>
          <c:xMode val="edge"/>
          <c:yMode val="edge"/>
          <c:x val="0.75375829859502852"/>
          <c:y val="0.27786864479777867"/>
          <c:w val="0.2167017909526015"/>
          <c:h val="0.32803169874036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10</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Prathama</dc:creator>
  <cp:keywords/>
  <dc:description/>
  <cp:lastModifiedBy>Prathama</cp:lastModifiedBy>
  <cp:revision>15</cp:revision>
  <dcterms:created xsi:type="dcterms:W3CDTF">2014-03-12T10:03:00Z</dcterms:created>
  <dcterms:modified xsi:type="dcterms:W3CDTF">2014-03-13T08:19:00Z</dcterms:modified>
</cp:coreProperties>
</file>