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footer20.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Default Extension="jpeg" ContentType="image/jpeg"/>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DDB" w:rsidRPr="002A601B" w:rsidRDefault="00910DDB" w:rsidP="002A601B">
      <w:pPr>
        <w:pStyle w:val="bulletlist"/>
        <w:tabs>
          <w:tab w:val="clear" w:pos="648"/>
        </w:tabs>
        <w:spacing w:after="0" w:line="360" w:lineRule="auto"/>
        <w:ind w:left="0" w:firstLine="0"/>
        <w:jc w:val="center"/>
        <w:rPr>
          <w:b/>
          <w:sz w:val="40"/>
          <w:szCs w:val="40"/>
        </w:rPr>
      </w:pPr>
      <w:r w:rsidRPr="002A601B">
        <w:rPr>
          <w:b/>
          <w:sz w:val="40"/>
          <w:szCs w:val="40"/>
        </w:rPr>
        <w:t>INDEX</w:t>
      </w:r>
    </w:p>
    <w:tbl>
      <w:tblPr>
        <w:tblStyle w:val="TableGrid"/>
        <w:tblW w:w="9288" w:type="dxa"/>
        <w:tblLook w:val="04A0"/>
      </w:tblPr>
      <w:tblGrid>
        <w:gridCol w:w="1049"/>
        <w:gridCol w:w="7072"/>
        <w:gridCol w:w="1167"/>
      </w:tblGrid>
      <w:tr w:rsidR="00910DDB" w:rsidRPr="00714D7F" w:rsidTr="00910DDB">
        <w:tc>
          <w:tcPr>
            <w:tcW w:w="1049" w:type="dxa"/>
            <w:vAlign w:val="center"/>
          </w:tcPr>
          <w:p w:rsidR="00910DDB" w:rsidRPr="00714D7F" w:rsidRDefault="00910DDB" w:rsidP="002E62AE">
            <w:pPr>
              <w:pStyle w:val="bulletlist"/>
              <w:tabs>
                <w:tab w:val="clear" w:pos="648"/>
              </w:tabs>
              <w:spacing w:after="0" w:line="312" w:lineRule="auto"/>
              <w:ind w:left="0" w:firstLine="0"/>
              <w:jc w:val="center"/>
              <w:rPr>
                <w:b/>
                <w:sz w:val="24"/>
                <w:szCs w:val="24"/>
              </w:rPr>
            </w:pPr>
            <w:r w:rsidRPr="00714D7F">
              <w:rPr>
                <w:b/>
                <w:sz w:val="24"/>
                <w:szCs w:val="24"/>
              </w:rPr>
              <w:t>Sr. No.</w:t>
            </w:r>
          </w:p>
        </w:tc>
        <w:tc>
          <w:tcPr>
            <w:tcW w:w="7072" w:type="dxa"/>
            <w:vAlign w:val="center"/>
          </w:tcPr>
          <w:p w:rsidR="00910DDB" w:rsidRPr="00714D7F" w:rsidRDefault="00910DDB" w:rsidP="002E62AE">
            <w:pPr>
              <w:pStyle w:val="bulletlist"/>
              <w:tabs>
                <w:tab w:val="clear" w:pos="648"/>
              </w:tabs>
              <w:spacing w:after="0" w:line="312" w:lineRule="auto"/>
              <w:ind w:left="0" w:firstLine="0"/>
              <w:jc w:val="center"/>
              <w:rPr>
                <w:b/>
                <w:sz w:val="24"/>
                <w:szCs w:val="24"/>
              </w:rPr>
            </w:pPr>
            <w:r w:rsidRPr="00714D7F">
              <w:rPr>
                <w:b/>
                <w:sz w:val="24"/>
                <w:szCs w:val="24"/>
              </w:rPr>
              <w:t>Title of Paper and Authors</w:t>
            </w:r>
          </w:p>
        </w:tc>
        <w:tc>
          <w:tcPr>
            <w:tcW w:w="1167" w:type="dxa"/>
            <w:vAlign w:val="center"/>
          </w:tcPr>
          <w:p w:rsidR="00910DDB" w:rsidRPr="00714D7F" w:rsidRDefault="00910DDB" w:rsidP="002E62AE">
            <w:pPr>
              <w:pStyle w:val="bulletlist"/>
              <w:tabs>
                <w:tab w:val="clear" w:pos="648"/>
              </w:tabs>
              <w:spacing w:after="0" w:line="312" w:lineRule="auto"/>
              <w:ind w:left="0" w:firstLine="0"/>
              <w:jc w:val="center"/>
              <w:rPr>
                <w:b/>
                <w:sz w:val="24"/>
                <w:szCs w:val="24"/>
              </w:rPr>
            </w:pPr>
            <w:r w:rsidRPr="00714D7F">
              <w:rPr>
                <w:b/>
                <w:sz w:val="24"/>
                <w:szCs w:val="24"/>
              </w:rPr>
              <w:t>Page No.</w:t>
            </w: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Civil_01</w:t>
            </w:r>
          </w:p>
        </w:tc>
        <w:tc>
          <w:tcPr>
            <w:tcW w:w="7072" w:type="dxa"/>
          </w:tcPr>
          <w:p w:rsidR="00265340" w:rsidRDefault="00FD6B78" w:rsidP="00D13FC1">
            <w:pPr>
              <w:spacing w:line="312" w:lineRule="auto"/>
              <w:rPr>
                <w:rFonts w:ascii="Times New Roman" w:hAnsi="Times New Roman" w:cs="Times New Roman"/>
                <w:sz w:val="20"/>
                <w:szCs w:val="20"/>
              </w:rPr>
            </w:pPr>
            <w:r w:rsidRPr="00265340">
              <w:rPr>
                <w:rFonts w:ascii="Times New Roman" w:hAnsi="Times New Roman" w:cs="Times New Roman"/>
                <w:sz w:val="20"/>
                <w:szCs w:val="20"/>
              </w:rPr>
              <w:t>GREEN BUILDING</w:t>
            </w:r>
          </w:p>
          <w:p w:rsidR="00910DDB" w:rsidRPr="00714D7F" w:rsidRDefault="00265340" w:rsidP="00D13FC1">
            <w:pPr>
              <w:spacing w:line="312" w:lineRule="auto"/>
              <w:rPr>
                <w:rFonts w:ascii="Times New Roman" w:hAnsi="Times New Roman" w:cs="Times New Roman"/>
                <w:sz w:val="20"/>
                <w:szCs w:val="20"/>
              </w:rPr>
            </w:pPr>
            <w:r>
              <w:rPr>
                <w:rFonts w:ascii="Times New Roman" w:hAnsi="Times New Roman" w:cs="Times New Roman"/>
                <w:sz w:val="20"/>
                <w:szCs w:val="20"/>
              </w:rPr>
              <w:t>Aishwarya Gotekar,</w:t>
            </w:r>
            <w:r w:rsidR="00714D7F" w:rsidRPr="00265340">
              <w:rPr>
                <w:rFonts w:ascii="Times New Roman" w:hAnsi="Times New Roman" w:cs="Times New Roman"/>
                <w:sz w:val="20"/>
                <w:szCs w:val="20"/>
              </w:rPr>
              <w:t xml:space="preserve"> Harshal Wandhare</w:t>
            </w:r>
            <w:r>
              <w:rPr>
                <w:rFonts w:ascii="Times New Roman" w:hAnsi="Times New Roman" w:cs="Times New Roman"/>
                <w:sz w:val="20"/>
                <w:szCs w:val="20"/>
              </w:rPr>
              <w:t xml:space="preserve">, </w:t>
            </w:r>
            <w:r w:rsidR="00714D7F" w:rsidRPr="00265340">
              <w:rPr>
                <w:rFonts w:ascii="Times New Roman" w:hAnsi="Times New Roman" w:cs="Times New Roman"/>
                <w:sz w:val="20"/>
                <w:szCs w:val="20"/>
              </w:rPr>
              <w:t>Neha Patil</w:t>
            </w:r>
            <w:r>
              <w:rPr>
                <w:rFonts w:ascii="Times New Roman" w:hAnsi="Times New Roman" w:cs="Times New Roman"/>
                <w:sz w:val="20"/>
                <w:szCs w:val="20"/>
              </w:rPr>
              <w:t xml:space="preserve">, </w:t>
            </w:r>
            <w:r w:rsidR="00714D7F" w:rsidRPr="00265340">
              <w:rPr>
                <w:rFonts w:ascii="Times New Roman" w:hAnsi="Times New Roman" w:cs="Times New Roman"/>
                <w:sz w:val="20"/>
                <w:szCs w:val="20"/>
              </w:rPr>
              <w:t xml:space="preserve">J.D.I.E.T. </w:t>
            </w:r>
            <w:r>
              <w:rPr>
                <w:rFonts w:ascii="Times New Roman" w:hAnsi="Times New Roman" w:cs="Times New Roman"/>
                <w:sz w:val="20"/>
                <w:szCs w:val="20"/>
              </w:rPr>
              <w:t>Yeotmal</w:t>
            </w:r>
            <w:r w:rsidR="00714D7F" w:rsidRPr="00265340">
              <w:rPr>
                <w:rFonts w:ascii="Times New Roman" w:hAnsi="Times New Roman" w:cs="Times New Roman"/>
                <w:sz w:val="20"/>
                <w:szCs w:val="20"/>
              </w:rPr>
              <w:t xml:space="preserve">         </w:t>
            </w:r>
          </w:p>
        </w:tc>
        <w:tc>
          <w:tcPr>
            <w:tcW w:w="1167" w:type="dxa"/>
          </w:tcPr>
          <w:p w:rsidR="00910DDB" w:rsidRPr="00714D7F" w:rsidRDefault="00265340" w:rsidP="002E62AE">
            <w:pPr>
              <w:pStyle w:val="bulletlist"/>
              <w:tabs>
                <w:tab w:val="clear" w:pos="648"/>
              </w:tabs>
              <w:spacing w:after="0" w:line="312" w:lineRule="auto"/>
              <w:ind w:left="0" w:firstLine="0"/>
            </w:pPr>
            <w:r>
              <w:t>1</w:t>
            </w: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Civil_02</w:t>
            </w:r>
          </w:p>
        </w:tc>
        <w:tc>
          <w:tcPr>
            <w:tcW w:w="7072" w:type="dxa"/>
          </w:tcPr>
          <w:p w:rsidR="00EF666A" w:rsidRPr="00EF666A" w:rsidRDefault="00EF666A" w:rsidP="00D13FC1">
            <w:pPr>
              <w:spacing w:line="312" w:lineRule="auto"/>
              <w:contextualSpacing/>
              <w:rPr>
                <w:rFonts w:ascii="Times New Roman" w:hAnsi="Times New Roman" w:cs="Times New Roman"/>
                <w:bCs/>
                <w:sz w:val="20"/>
                <w:szCs w:val="20"/>
              </w:rPr>
            </w:pPr>
            <w:r w:rsidRPr="00EF666A">
              <w:rPr>
                <w:rFonts w:ascii="Times New Roman" w:hAnsi="Times New Roman" w:cs="Times New Roman"/>
                <w:bCs/>
                <w:sz w:val="20"/>
                <w:szCs w:val="20"/>
              </w:rPr>
              <w:t>WIND ANALYSIS OF ASYMMETRIC MULTISTORIED STRUCTURE</w:t>
            </w:r>
          </w:p>
          <w:p w:rsidR="00910DDB" w:rsidRPr="00714D7F" w:rsidRDefault="00EF666A" w:rsidP="00D13FC1">
            <w:pPr>
              <w:spacing w:line="312" w:lineRule="auto"/>
              <w:contextualSpacing/>
              <w:rPr>
                <w:rFonts w:ascii="Times New Roman" w:hAnsi="Times New Roman" w:cs="Times New Roman"/>
                <w:sz w:val="20"/>
                <w:szCs w:val="20"/>
              </w:rPr>
            </w:pPr>
            <w:r w:rsidRPr="00EF666A">
              <w:rPr>
                <w:rFonts w:ascii="Times New Roman" w:hAnsi="Times New Roman" w:cs="Times New Roman"/>
                <w:bCs/>
                <w:sz w:val="20"/>
                <w:szCs w:val="20"/>
              </w:rPr>
              <w:t>Bhumika Pashine</w:t>
            </w:r>
            <w:r w:rsidR="00FD6B78">
              <w:rPr>
                <w:rFonts w:ascii="Times New Roman" w:hAnsi="Times New Roman" w:cs="Times New Roman"/>
                <w:bCs/>
                <w:sz w:val="20"/>
                <w:szCs w:val="20"/>
              </w:rPr>
              <w:t>,</w:t>
            </w:r>
            <w:r w:rsidRPr="00EF666A">
              <w:rPr>
                <w:rFonts w:ascii="Times New Roman" w:hAnsi="Times New Roman" w:cs="Times New Roman"/>
                <w:bCs/>
                <w:sz w:val="20"/>
                <w:szCs w:val="20"/>
              </w:rPr>
              <w:t xml:space="preserve"> KDKCE, Nagpur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Civil_03</w:t>
            </w:r>
          </w:p>
        </w:tc>
        <w:tc>
          <w:tcPr>
            <w:tcW w:w="7072" w:type="dxa"/>
          </w:tcPr>
          <w:p w:rsidR="00FD6B78" w:rsidRPr="00FD6B78" w:rsidRDefault="00FD6B78" w:rsidP="00D13FC1">
            <w:pPr>
              <w:pStyle w:val="NoSpacing"/>
              <w:spacing w:line="312" w:lineRule="auto"/>
              <w:ind w:firstLine="15"/>
              <w:jc w:val="left"/>
              <w:rPr>
                <w:bCs/>
                <w:szCs w:val="20"/>
              </w:rPr>
            </w:pPr>
            <w:r w:rsidRPr="00FD6B78">
              <w:rPr>
                <w:bCs/>
                <w:szCs w:val="20"/>
              </w:rPr>
              <w:t>EFFICIENT SOLID WASTE MANAGEMENT</w:t>
            </w:r>
          </w:p>
          <w:p w:rsidR="00910DDB" w:rsidRPr="00FD6B78" w:rsidRDefault="00FD6B78" w:rsidP="00D13FC1">
            <w:pPr>
              <w:pStyle w:val="NoSpacing"/>
              <w:spacing w:line="312" w:lineRule="auto"/>
              <w:ind w:firstLine="15"/>
              <w:jc w:val="left"/>
            </w:pPr>
            <w:r w:rsidRPr="00FD6B78">
              <w:rPr>
                <w:szCs w:val="20"/>
              </w:rPr>
              <w:t>Miss. Mayuri  N. Ade, Miss. Minal  U.  Pawar, Prof. M. R. Nalamwar, Civil Engineering  Dept., J.C.E.O.T., Yavatmal</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Civil_04</w:t>
            </w:r>
          </w:p>
        </w:tc>
        <w:tc>
          <w:tcPr>
            <w:tcW w:w="7072" w:type="dxa"/>
          </w:tcPr>
          <w:p w:rsidR="006B0854" w:rsidRPr="002E62AE" w:rsidRDefault="006B0854" w:rsidP="00D13FC1">
            <w:pPr>
              <w:pStyle w:val="papertitle"/>
              <w:spacing w:after="0" w:line="312" w:lineRule="auto"/>
              <w:contextualSpacing/>
              <w:jc w:val="left"/>
              <w:rPr>
                <w:sz w:val="20"/>
                <w:szCs w:val="20"/>
              </w:rPr>
            </w:pPr>
            <w:r w:rsidRPr="002E62AE">
              <w:rPr>
                <w:sz w:val="20"/>
                <w:szCs w:val="20"/>
              </w:rPr>
              <w:t>SUSTAINABLE BUILDING MATERIAL USING SILICA FUME AND QUARRY DUST</w:t>
            </w:r>
          </w:p>
          <w:p w:rsidR="00910DDB" w:rsidRPr="002E62AE" w:rsidRDefault="006B0854" w:rsidP="00D13FC1">
            <w:pPr>
              <w:pStyle w:val="papersubtitle"/>
              <w:spacing w:after="0" w:line="312" w:lineRule="auto"/>
              <w:contextualSpacing/>
              <w:jc w:val="left"/>
              <w:rPr>
                <w:sz w:val="20"/>
                <w:szCs w:val="20"/>
              </w:rPr>
            </w:pPr>
            <w:r w:rsidRPr="002E62AE">
              <w:rPr>
                <w:sz w:val="20"/>
                <w:szCs w:val="20"/>
              </w:rPr>
              <w:t>Sohail Qureshi</w:t>
            </w:r>
            <w:r w:rsidR="002E62AE">
              <w:rPr>
                <w:sz w:val="20"/>
                <w:szCs w:val="20"/>
              </w:rPr>
              <w:t>,</w:t>
            </w:r>
            <w:r w:rsidR="002E62AE" w:rsidRPr="002E62AE">
              <w:rPr>
                <w:sz w:val="20"/>
                <w:szCs w:val="20"/>
              </w:rPr>
              <w:t xml:space="preserve"> </w:t>
            </w:r>
            <w:r w:rsidRPr="002E62AE">
              <w:rPr>
                <w:sz w:val="20"/>
                <w:szCs w:val="20"/>
              </w:rPr>
              <w:t>Nikhil Rathod</w:t>
            </w:r>
            <w:r w:rsidR="002E62AE">
              <w:rPr>
                <w:sz w:val="20"/>
                <w:szCs w:val="20"/>
              </w:rPr>
              <w:t xml:space="preserve">, Mayur Ghaiwat. </w:t>
            </w:r>
            <w:r w:rsidRPr="002E62AE">
              <w:rPr>
                <w:sz w:val="20"/>
                <w:szCs w:val="20"/>
              </w:rPr>
              <w:t>K.D.K.College of Engineering</w:t>
            </w:r>
            <w:r w:rsidR="002E62AE">
              <w:rPr>
                <w:sz w:val="20"/>
                <w:szCs w:val="20"/>
              </w:rPr>
              <w:t>, Nagpur</w:t>
            </w:r>
            <w:r w:rsidRPr="002E62AE">
              <w:rPr>
                <w:sz w:val="20"/>
                <w:szCs w:val="20"/>
              </w:rPr>
              <w:t xml:space="preserve">    </w:t>
            </w:r>
            <w:r w:rsidRPr="002E62AE">
              <w:rPr>
                <w:sz w:val="20"/>
                <w:szCs w:val="20"/>
              </w:rPr>
              <w:tab/>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Civil_05</w:t>
            </w:r>
          </w:p>
        </w:tc>
        <w:tc>
          <w:tcPr>
            <w:tcW w:w="7072" w:type="dxa"/>
          </w:tcPr>
          <w:p w:rsidR="006B0854" w:rsidRPr="002E62AE" w:rsidRDefault="006B0854" w:rsidP="00D13FC1">
            <w:pPr>
              <w:autoSpaceDE w:val="0"/>
              <w:autoSpaceDN w:val="0"/>
              <w:adjustRightInd w:val="0"/>
              <w:spacing w:line="312" w:lineRule="auto"/>
              <w:ind w:right="-288"/>
              <w:contextualSpacing/>
              <w:rPr>
                <w:rFonts w:ascii="Times New Roman" w:hAnsi="Times New Roman" w:cs="Times New Roman"/>
                <w:bCs/>
                <w:sz w:val="20"/>
                <w:szCs w:val="20"/>
              </w:rPr>
            </w:pPr>
            <w:r w:rsidRPr="002E62AE">
              <w:rPr>
                <w:rFonts w:ascii="Times New Roman" w:hAnsi="Times New Roman" w:cs="Times New Roman"/>
                <w:bCs/>
                <w:sz w:val="20"/>
                <w:szCs w:val="20"/>
              </w:rPr>
              <w:t>TRAFFIC SURVEYS AND STUDIES FOR NH-7</w:t>
            </w:r>
          </w:p>
          <w:p w:rsidR="00910DDB" w:rsidRPr="002E62AE" w:rsidRDefault="002E62AE" w:rsidP="00D13FC1">
            <w:pPr>
              <w:pStyle w:val="papersubtitle"/>
              <w:spacing w:after="0" w:line="312" w:lineRule="auto"/>
              <w:contextualSpacing/>
              <w:jc w:val="left"/>
              <w:rPr>
                <w:sz w:val="20"/>
                <w:szCs w:val="20"/>
              </w:rPr>
            </w:pPr>
            <w:r>
              <w:rPr>
                <w:sz w:val="20"/>
                <w:szCs w:val="20"/>
              </w:rPr>
              <w:t>Vrushabh Gokhale,</w:t>
            </w:r>
            <w:r w:rsidR="006B0854" w:rsidRPr="002E62AE">
              <w:rPr>
                <w:sz w:val="20"/>
                <w:szCs w:val="20"/>
              </w:rPr>
              <w:t>Sunil Katare</w:t>
            </w:r>
            <w:r>
              <w:rPr>
                <w:sz w:val="20"/>
                <w:szCs w:val="20"/>
              </w:rPr>
              <w:t xml:space="preserve">, </w:t>
            </w:r>
            <w:r w:rsidR="006B0854" w:rsidRPr="002E62AE">
              <w:rPr>
                <w:sz w:val="20"/>
                <w:szCs w:val="20"/>
              </w:rPr>
              <w:t>Pushkar Trivedi</w:t>
            </w:r>
            <w:r>
              <w:rPr>
                <w:sz w:val="20"/>
                <w:szCs w:val="20"/>
              </w:rPr>
              <w:t>.</w:t>
            </w:r>
            <w:r w:rsidRPr="002E62AE">
              <w:rPr>
                <w:sz w:val="20"/>
                <w:szCs w:val="20"/>
              </w:rPr>
              <w:t xml:space="preserve"> K.D.K.College of Engineering</w:t>
            </w:r>
            <w:r>
              <w:rPr>
                <w:sz w:val="20"/>
                <w:szCs w:val="20"/>
              </w:rPr>
              <w:t>, Nagpur</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Civil_06</w:t>
            </w:r>
          </w:p>
        </w:tc>
        <w:tc>
          <w:tcPr>
            <w:tcW w:w="7072" w:type="dxa"/>
          </w:tcPr>
          <w:p w:rsidR="00910DDB" w:rsidRPr="002E62AE" w:rsidRDefault="002E62AE" w:rsidP="00D13FC1">
            <w:pPr>
              <w:spacing w:line="312" w:lineRule="auto"/>
              <w:contextualSpacing/>
              <w:rPr>
                <w:rFonts w:ascii="Times New Roman" w:hAnsi="Times New Roman" w:cs="Times New Roman"/>
                <w:bCs/>
                <w:color w:val="000000"/>
                <w:sz w:val="20"/>
                <w:szCs w:val="20"/>
              </w:rPr>
            </w:pPr>
            <w:r w:rsidRPr="002E62AE">
              <w:rPr>
                <w:rFonts w:ascii="Times New Roman" w:hAnsi="Times New Roman" w:cs="Times New Roman"/>
                <w:sz w:val="20"/>
                <w:szCs w:val="20"/>
              </w:rPr>
              <w:t>EFFECT ON CONCRETE STRENGTH DUE TO ADDTION OF FIBER</w:t>
            </w:r>
            <w:r w:rsidR="006B0854" w:rsidRPr="002E62AE">
              <w:rPr>
                <w:rFonts w:ascii="Times New Roman" w:hAnsi="Times New Roman" w:cs="Times New Roman"/>
                <w:sz w:val="20"/>
                <w:szCs w:val="20"/>
              </w:rPr>
              <w:t xml:space="preserve">         </w:t>
            </w:r>
            <w:r w:rsidR="006B0854" w:rsidRPr="002E62AE">
              <w:rPr>
                <w:rFonts w:ascii="Times New Roman" w:hAnsi="Times New Roman" w:cs="Times New Roman"/>
                <w:bCs/>
                <w:color w:val="000000"/>
                <w:sz w:val="20"/>
                <w:szCs w:val="20"/>
              </w:rPr>
              <w:t>Mr.Tejas R Patil</w:t>
            </w:r>
            <w:r>
              <w:rPr>
                <w:rFonts w:ascii="Times New Roman" w:hAnsi="Times New Roman" w:cs="Times New Roman"/>
                <w:bCs/>
                <w:color w:val="000000"/>
                <w:sz w:val="20"/>
                <w:szCs w:val="20"/>
              </w:rPr>
              <w:t>,</w:t>
            </w:r>
            <w:r w:rsidR="006B0854" w:rsidRPr="002E62AE">
              <w:rPr>
                <w:rFonts w:ascii="Times New Roman" w:hAnsi="Times New Roman" w:cs="Times New Roman"/>
                <w:bCs/>
                <w:color w:val="000000"/>
                <w:sz w:val="20"/>
                <w:szCs w:val="20"/>
              </w:rPr>
              <w:t xml:space="preserve"> Mr.Ajay N Burile</w:t>
            </w:r>
            <w:r>
              <w:rPr>
                <w:rFonts w:ascii="Times New Roman" w:hAnsi="Times New Roman" w:cs="Times New Roman"/>
                <w:bCs/>
                <w:color w:val="000000"/>
                <w:sz w:val="20"/>
                <w:szCs w:val="20"/>
              </w:rPr>
              <w:t>.</w:t>
            </w:r>
            <w:r w:rsidR="006B0854" w:rsidRPr="002E62AE">
              <w:rPr>
                <w:rFonts w:ascii="Times New Roman" w:hAnsi="Times New Roman" w:cs="Times New Roman"/>
                <w:color w:val="000000"/>
                <w:sz w:val="20"/>
                <w:szCs w:val="20"/>
              </w:rPr>
              <w:t>Priyadarshini Bhagwati College of Engineering, Nagpur</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Civil_07</w:t>
            </w:r>
          </w:p>
        </w:tc>
        <w:tc>
          <w:tcPr>
            <w:tcW w:w="7072" w:type="dxa"/>
          </w:tcPr>
          <w:p w:rsidR="006B0854" w:rsidRPr="002E62AE" w:rsidRDefault="002E62AE" w:rsidP="00D13FC1">
            <w:pPr>
              <w:spacing w:line="312" w:lineRule="auto"/>
              <w:contextualSpacing/>
              <w:rPr>
                <w:rFonts w:ascii="Times New Roman" w:hAnsi="Times New Roman" w:cs="Times New Roman"/>
                <w:sz w:val="20"/>
                <w:szCs w:val="20"/>
              </w:rPr>
            </w:pPr>
            <w:r w:rsidRPr="002E62AE">
              <w:rPr>
                <w:rFonts w:ascii="Times New Roman" w:hAnsi="Times New Roman" w:cs="Times New Roman"/>
                <w:sz w:val="20"/>
                <w:szCs w:val="20"/>
              </w:rPr>
              <w:t>PURIFICATION OF WASTE WATER BY PHYTOREMEDIATION PROCESS BY USING HELIANTHUS ANNUUS</w:t>
            </w:r>
          </w:p>
          <w:p w:rsidR="00910DDB" w:rsidRPr="002E62AE" w:rsidRDefault="006B0854" w:rsidP="00D13FC1">
            <w:pPr>
              <w:pStyle w:val="bulletlist"/>
              <w:tabs>
                <w:tab w:val="clear" w:pos="648"/>
              </w:tabs>
              <w:spacing w:after="0" w:line="312" w:lineRule="auto"/>
              <w:ind w:left="0" w:firstLine="0"/>
              <w:contextualSpacing/>
              <w:jc w:val="left"/>
            </w:pPr>
            <w:r w:rsidRPr="002E62AE">
              <w:t>Nakul Agrawal</w:t>
            </w:r>
            <w:r w:rsidR="002E62AE">
              <w:t>,</w:t>
            </w:r>
            <w:r w:rsidRPr="002E62AE">
              <w:rPr>
                <w:bCs/>
              </w:rPr>
              <w:t xml:space="preserve"> </w:t>
            </w:r>
            <w:r w:rsidRPr="002E62AE">
              <w:t>Snehal Ramteke</w:t>
            </w:r>
            <w:r w:rsidR="002E62AE">
              <w:t xml:space="preserve">, </w:t>
            </w:r>
            <w:r w:rsidRPr="002E62AE">
              <w:t>Minal Jadhao</w:t>
            </w:r>
            <w:r w:rsidR="002E62AE">
              <w:t>.</w:t>
            </w:r>
            <w:r w:rsidRPr="002E62AE">
              <w:t xml:space="preserve"> </w:t>
            </w:r>
            <w:r w:rsidR="002E62AE" w:rsidRPr="002E62AE">
              <w:t>K.D.K.College of Engineering</w:t>
            </w:r>
            <w:r w:rsidR="002E62AE">
              <w:t>, Nagpur</w:t>
            </w:r>
            <w:r w:rsidR="002E62AE" w:rsidRPr="002E62AE">
              <w:t xml:space="preserve">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Civil_08</w:t>
            </w:r>
          </w:p>
        </w:tc>
        <w:tc>
          <w:tcPr>
            <w:tcW w:w="7072" w:type="dxa"/>
          </w:tcPr>
          <w:p w:rsidR="00436872" w:rsidRPr="002E62AE" w:rsidRDefault="002E62AE" w:rsidP="00D13FC1">
            <w:pPr>
              <w:pStyle w:val="Default"/>
              <w:spacing w:line="312" w:lineRule="auto"/>
              <w:contextualSpacing/>
              <w:rPr>
                <w:sz w:val="20"/>
                <w:szCs w:val="20"/>
              </w:rPr>
            </w:pPr>
            <w:r w:rsidRPr="002E62AE">
              <w:rPr>
                <w:bCs/>
                <w:sz w:val="20"/>
                <w:szCs w:val="20"/>
              </w:rPr>
              <w:t>BOX PUSHING TECHNIQUE ON RAILWAY UNDER BRIDGE FOR</w:t>
            </w:r>
            <w:r>
              <w:rPr>
                <w:bCs/>
                <w:sz w:val="20"/>
                <w:szCs w:val="20"/>
              </w:rPr>
              <w:t xml:space="preserve"> </w:t>
            </w:r>
            <w:r w:rsidRPr="002E62AE">
              <w:rPr>
                <w:bCs/>
                <w:sz w:val="20"/>
                <w:szCs w:val="20"/>
              </w:rPr>
              <w:t>CROSS TRAFFIC WORKS</w:t>
            </w:r>
          </w:p>
          <w:p w:rsidR="00910DDB" w:rsidRPr="002E62AE" w:rsidRDefault="00436872" w:rsidP="00D13FC1">
            <w:pPr>
              <w:pStyle w:val="papersubtitle"/>
              <w:spacing w:after="0" w:line="312" w:lineRule="auto"/>
              <w:contextualSpacing/>
              <w:jc w:val="left"/>
              <w:rPr>
                <w:sz w:val="20"/>
                <w:szCs w:val="20"/>
              </w:rPr>
            </w:pPr>
            <w:r w:rsidRPr="002E62AE">
              <w:rPr>
                <w:iCs/>
                <w:sz w:val="20"/>
                <w:szCs w:val="20"/>
              </w:rPr>
              <w:t>Chirag Chaudhari</w:t>
            </w:r>
            <w:r w:rsidR="002E62AE">
              <w:rPr>
                <w:iCs/>
                <w:sz w:val="20"/>
                <w:szCs w:val="20"/>
              </w:rPr>
              <w:t>,</w:t>
            </w:r>
            <w:r w:rsidRPr="002E62AE">
              <w:rPr>
                <w:iCs/>
                <w:sz w:val="20"/>
                <w:szCs w:val="20"/>
              </w:rPr>
              <w:t xml:space="preserve"> Alisha Dhuwadhapar</w:t>
            </w:r>
            <w:r w:rsidR="002E62AE">
              <w:rPr>
                <w:iCs/>
                <w:sz w:val="20"/>
                <w:szCs w:val="20"/>
              </w:rPr>
              <w:t xml:space="preserve">, </w:t>
            </w:r>
            <w:r w:rsidRPr="002E62AE">
              <w:rPr>
                <w:iCs/>
                <w:sz w:val="20"/>
                <w:szCs w:val="20"/>
              </w:rPr>
              <w:t>Swapnil Dhage</w:t>
            </w:r>
            <w:r w:rsidR="002E62AE">
              <w:rPr>
                <w:iCs/>
                <w:sz w:val="20"/>
                <w:szCs w:val="20"/>
              </w:rPr>
              <w:t xml:space="preserve">, </w:t>
            </w:r>
            <w:r w:rsidR="002E62AE" w:rsidRPr="002E62AE">
              <w:rPr>
                <w:bCs/>
                <w:iCs/>
                <w:sz w:val="20"/>
                <w:szCs w:val="20"/>
              </w:rPr>
              <w:t xml:space="preserve">P.M.Mehar </w:t>
            </w:r>
            <w:r w:rsidR="002E62AE" w:rsidRPr="002E62AE">
              <w:rPr>
                <w:sz w:val="20"/>
                <w:szCs w:val="20"/>
              </w:rPr>
              <w:t>K.D.K.College of Engineering</w:t>
            </w:r>
            <w:r w:rsidR="002E62AE">
              <w:rPr>
                <w:sz w:val="20"/>
                <w:szCs w:val="20"/>
              </w:rPr>
              <w:t>, Nagpur</w:t>
            </w:r>
            <w:r w:rsidR="002E62AE" w:rsidRPr="002E62AE">
              <w:rPr>
                <w:bCs/>
                <w:iCs/>
                <w:sz w:val="20"/>
                <w:szCs w:val="20"/>
              </w:rPr>
              <w:t xml:space="preserve">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Civil_09</w:t>
            </w:r>
          </w:p>
        </w:tc>
        <w:tc>
          <w:tcPr>
            <w:tcW w:w="7072" w:type="dxa"/>
          </w:tcPr>
          <w:p w:rsidR="00B10331" w:rsidRPr="002E62AE" w:rsidRDefault="002E62AE" w:rsidP="00D13FC1">
            <w:pPr>
              <w:spacing w:line="312" w:lineRule="auto"/>
              <w:contextualSpacing/>
              <w:rPr>
                <w:rFonts w:ascii="Times New Roman" w:hAnsi="Times New Roman" w:cs="Times New Roman"/>
                <w:bCs/>
                <w:iCs/>
                <w:sz w:val="20"/>
                <w:szCs w:val="20"/>
              </w:rPr>
            </w:pPr>
            <w:r w:rsidRPr="002E62AE">
              <w:rPr>
                <w:rFonts w:ascii="Times New Roman" w:hAnsi="Times New Roman" w:cs="Times New Roman"/>
                <w:bCs/>
                <w:iCs/>
                <w:sz w:val="20"/>
                <w:szCs w:val="20"/>
              </w:rPr>
              <w:t>STUDY OF AN INCLINED JET FLOCCULATER FOR MIXING</w:t>
            </w:r>
          </w:p>
          <w:p w:rsidR="00910DDB" w:rsidRPr="002E62AE" w:rsidRDefault="00B10331" w:rsidP="00D13FC1">
            <w:pPr>
              <w:pStyle w:val="bulletlist"/>
              <w:tabs>
                <w:tab w:val="clear" w:pos="648"/>
              </w:tabs>
              <w:spacing w:after="0" w:line="312" w:lineRule="auto"/>
              <w:ind w:left="0" w:firstLine="0"/>
              <w:contextualSpacing/>
              <w:jc w:val="left"/>
            </w:pPr>
            <w:r w:rsidRPr="002E62AE">
              <w:t>Mr. Pallavi Pardakhe</w:t>
            </w:r>
            <w:r w:rsidR="002E62AE">
              <w:t xml:space="preserve">, </w:t>
            </w:r>
            <w:r w:rsidRPr="002E62AE">
              <w:t>Gaurav Gadhave</w:t>
            </w:r>
            <w:r w:rsidR="002E62AE">
              <w:t xml:space="preserve">, </w:t>
            </w:r>
            <w:r w:rsidRPr="002E62AE">
              <w:t>Shashank Rawat</w:t>
            </w:r>
            <w:r w:rsidR="002E62AE" w:rsidRPr="002E62AE">
              <w:t xml:space="preserve"> K.D.K.College of Engineering</w:t>
            </w:r>
            <w:r w:rsidR="002E62AE">
              <w:t>, Nagpur</w:t>
            </w:r>
            <w:r w:rsidR="002E62AE" w:rsidRPr="002E62AE">
              <w:rPr>
                <w:bCs/>
                <w:iCs/>
              </w:rPr>
              <w:t xml:space="preserve">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Civil_10</w:t>
            </w:r>
          </w:p>
        </w:tc>
        <w:tc>
          <w:tcPr>
            <w:tcW w:w="7072" w:type="dxa"/>
          </w:tcPr>
          <w:p w:rsidR="00B10331" w:rsidRPr="002E62AE" w:rsidRDefault="002E62AE" w:rsidP="00D13FC1">
            <w:pPr>
              <w:autoSpaceDE w:val="0"/>
              <w:autoSpaceDN w:val="0"/>
              <w:adjustRightInd w:val="0"/>
              <w:spacing w:line="312" w:lineRule="auto"/>
              <w:contextualSpacing/>
              <w:rPr>
                <w:rFonts w:ascii="Times New Roman" w:eastAsia="Times New Roman" w:hAnsi="Times New Roman" w:cs="Times New Roman"/>
                <w:iCs/>
                <w:sz w:val="20"/>
                <w:szCs w:val="20"/>
                <w:lang w:bidi="hi-IN"/>
              </w:rPr>
            </w:pPr>
            <w:r w:rsidRPr="002E62AE">
              <w:rPr>
                <w:rFonts w:ascii="Times New Roman" w:eastAsia="Times New Roman" w:hAnsi="Times New Roman" w:cs="Times New Roman"/>
                <w:iCs/>
                <w:sz w:val="20"/>
                <w:szCs w:val="20"/>
                <w:lang w:bidi="hi-IN"/>
              </w:rPr>
              <w:t>NECESSITY OF NAGPUR METRO RAILAND ITS SALIENT FEATURES</w:t>
            </w:r>
          </w:p>
          <w:p w:rsidR="00910DDB" w:rsidRPr="002E62AE" w:rsidRDefault="00B10331" w:rsidP="00D13FC1">
            <w:pPr>
              <w:pStyle w:val="papersubtitle"/>
              <w:spacing w:after="0" w:line="312" w:lineRule="auto"/>
              <w:contextualSpacing/>
              <w:jc w:val="left"/>
              <w:rPr>
                <w:sz w:val="20"/>
                <w:szCs w:val="20"/>
              </w:rPr>
            </w:pPr>
            <w:r w:rsidRPr="00D13FC1">
              <w:rPr>
                <w:sz w:val="20"/>
                <w:szCs w:val="20"/>
              </w:rPr>
              <w:t>Ashish Kaithwas</w:t>
            </w:r>
            <w:r w:rsidR="00D13FC1">
              <w:rPr>
                <w:sz w:val="20"/>
                <w:szCs w:val="20"/>
              </w:rPr>
              <w:t xml:space="preserve">, </w:t>
            </w:r>
            <w:r w:rsidRPr="00D13FC1">
              <w:rPr>
                <w:sz w:val="20"/>
                <w:szCs w:val="20"/>
              </w:rPr>
              <w:t>Bhargav Darekar</w:t>
            </w:r>
            <w:r w:rsidR="00D13FC1">
              <w:rPr>
                <w:sz w:val="20"/>
                <w:szCs w:val="20"/>
              </w:rPr>
              <w:t xml:space="preserve">, </w:t>
            </w:r>
            <w:r w:rsidRPr="00D13FC1">
              <w:rPr>
                <w:sz w:val="20"/>
                <w:szCs w:val="20"/>
              </w:rPr>
              <w:t xml:space="preserve">Mohini sakarkar  </w:t>
            </w:r>
            <w:r w:rsidR="00D13FC1" w:rsidRPr="002E62AE">
              <w:rPr>
                <w:sz w:val="20"/>
                <w:szCs w:val="20"/>
              </w:rPr>
              <w:t>K.D.K.College of Engineering</w:t>
            </w:r>
            <w:r w:rsidR="00D13FC1">
              <w:rPr>
                <w:sz w:val="20"/>
                <w:szCs w:val="20"/>
              </w:rPr>
              <w:t>, Nagpur</w:t>
            </w:r>
            <w:r w:rsidR="00D13FC1" w:rsidRPr="002E62AE">
              <w:rPr>
                <w:bCs/>
                <w:iCs/>
                <w:sz w:val="20"/>
                <w:szCs w:val="20"/>
              </w:rPr>
              <w:t xml:space="preserve">           </w:t>
            </w:r>
            <w:r w:rsidRPr="00D13FC1">
              <w:rPr>
                <w:sz w:val="20"/>
                <w:szCs w:val="20"/>
              </w:rPr>
              <w:t xml:space="preserve">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Civil_11</w:t>
            </w:r>
          </w:p>
        </w:tc>
        <w:tc>
          <w:tcPr>
            <w:tcW w:w="7072" w:type="dxa"/>
          </w:tcPr>
          <w:p w:rsidR="00B10331" w:rsidRPr="00D13FC1" w:rsidRDefault="00B10331" w:rsidP="00D13FC1">
            <w:pPr>
              <w:widowControl w:val="0"/>
              <w:spacing w:line="312" w:lineRule="auto"/>
              <w:contextualSpacing/>
              <w:jc w:val="both"/>
              <w:rPr>
                <w:rFonts w:ascii="Times New Roman" w:hAnsi="Times New Roman" w:cs="Times New Roman"/>
                <w:bCs/>
                <w:iCs/>
                <w:sz w:val="20"/>
                <w:szCs w:val="20"/>
              </w:rPr>
            </w:pPr>
            <w:r w:rsidRPr="00D13FC1">
              <w:rPr>
                <w:rFonts w:ascii="Times New Roman" w:eastAsia="Droid Sans Fallback" w:hAnsi="Times New Roman" w:cs="Times New Roman"/>
                <w:bCs/>
                <w:kern w:val="1"/>
                <w:sz w:val="20"/>
                <w:szCs w:val="20"/>
                <w:lang w:val="en-IN" w:bidi="hi-IN"/>
              </w:rPr>
              <w:t xml:space="preserve">COMPARATIVE STUDY IN THE ANALYSIS </w:t>
            </w:r>
            <w:r w:rsidRPr="00D13FC1">
              <w:rPr>
                <w:rFonts w:ascii="Times New Roman" w:eastAsia="Calibri" w:hAnsi="Times New Roman" w:cs="Times New Roman"/>
                <w:bCs/>
                <w:sz w:val="20"/>
                <w:szCs w:val="20"/>
              </w:rPr>
              <w:t>OF MULTISTOREY RCC STRUCTURE BY USING DIFFERENT TYPES OF CONCENTRIC BRACING SYSTEM</w:t>
            </w:r>
            <w:r w:rsidR="00D13FC1" w:rsidRPr="00D13FC1">
              <w:rPr>
                <w:rFonts w:ascii="Times New Roman" w:eastAsia="Calibri" w:hAnsi="Times New Roman" w:cs="Times New Roman"/>
                <w:bCs/>
                <w:sz w:val="20"/>
                <w:szCs w:val="20"/>
              </w:rPr>
              <w:t xml:space="preserve"> </w:t>
            </w:r>
            <w:r w:rsidRPr="00D13FC1">
              <w:rPr>
                <w:rFonts w:ascii="Times New Roman" w:hAnsi="Times New Roman" w:cs="Times New Roman"/>
                <w:bCs/>
                <w:iCs/>
                <w:sz w:val="20"/>
                <w:szCs w:val="20"/>
              </w:rPr>
              <w:t>(By Using Software )</w:t>
            </w:r>
          </w:p>
          <w:p w:rsidR="00910DDB" w:rsidRPr="00D13FC1" w:rsidRDefault="00D13FC1" w:rsidP="00D13FC1">
            <w:pPr>
              <w:pStyle w:val="Author"/>
              <w:spacing w:before="0" w:after="0" w:line="312" w:lineRule="auto"/>
              <w:contextualSpacing/>
              <w:jc w:val="left"/>
              <w:rPr>
                <w:sz w:val="20"/>
                <w:szCs w:val="20"/>
              </w:rPr>
            </w:pPr>
            <w:r>
              <w:rPr>
                <w:rFonts w:eastAsia="MS Mincho"/>
                <w:bCs/>
                <w:iCs/>
                <w:sz w:val="20"/>
                <w:szCs w:val="20"/>
              </w:rPr>
              <w:t xml:space="preserve">Dhiraj Naxine. </w:t>
            </w:r>
            <w:r w:rsidR="00B10331" w:rsidRPr="00D13FC1">
              <w:rPr>
                <w:rFonts w:eastAsia="MS Mincho"/>
                <w:bCs/>
                <w:iCs/>
                <w:sz w:val="20"/>
                <w:szCs w:val="20"/>
              </w:rPr>
              <w:t>K.D.K College of Engineering,</w:t>
            </w:r>
            <w:r>
              <w:rPr>
                <w:rFonts w:eastAsia="MS Mincho"/>
                <w:bCs/>
                <w:iCs/>
                <w:sz w:val="20"/>
                <w:szCs w:val="20"/>
              </w:rPr>
              <w:t xml:space="preserve"> </w:t>
            </w:r>
            <w:r w:rsidR="00B10331" w:rsidRPr="00D13FC1">
              <w:rPr>
                <w:rFonts w:eastAsia="MS Mincho"/>
                <w:bCs/>
                <w:iCs/>
                <w:sz w:val="20"/>
                <w:szCs w:val="20"/>
              </w:rPr>
              <w:t>Nagpur</w:t>
            </w:r>
            <w:r>
              <w:rPr>
                <w:rFonts w:eastAsia="MS Mincho"/>
                <w:bCs/>
                <w:iCs/>
                <w:sz w:val="20"/>
                <w:szCs w:val="20"/>
              </w:rPr>
              <w:t>.</w:t>
            </w:r>
            <w:r w:rsidRPr="00D13FC1">
              <w:t xml:space="preserve">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Civil_12</w:t>
            </w:r>
          </w:p>
        </w:tc>
        <w:tc>
          <w:tcPr>
            <w:tcW w:w="7072" w:type="dxa"/>
          </w:tcPr>
          <w:p w:rsidR="00B10331" w:rsidRPr="002E62AE" w:rsidRDefault="00B10331" w:rsidP="00D13FC1">
            <w:pPr>
              <w:pStyle w:val="papertitle"/>
              <w:spacing w:after="0" w:line="312" w:lineRule="auto"/>
              <w:contextualSpacing/>
              <w:jc w:val="left"/>
              <w:rPr>
                <w:sz w:val="20"/>
                <w:szCs w:val="20"/>
              </w:rPr>
            </w:pPr>
            <w:r w:rsidRPr="002E62AE">
              <w:rPr>
                <w:sz w:val="20"/>
                <w:szCs w:val="20"/>
              </w:rPr>
              <w:t xml:space="preserve">APPLICATIONS OF LAYERED THEORY FOR THE ANALYSIS OF FLEXIBLE </w:t>
            </w:r>
            <w:r w:rsidRPr="002E62AE">
              <w:rPr>
                <w:sz w:val="20"/>
                <w:szCs w:val="20"/>
              </w:rPr>
              <w:lastRenderedPageBreak/>
              <w:t>PAVEMENT USING KENLAYER</w:t>
            </w:r>
          </w:p>
          <w:p w:rsidR="00910DDB" w:rsidRPr="002E62AE" w:rsidRDefault="00B10331" w:rsidP="00D13FC1">
            <w:pPr>
              <w:pStyle w:val="bulletlist"/>
              <w:tabs>
                <w:tab w:val="clear" w:pos="648"/>
              </w:tabs>
              <w:spacing w:after="0" w:line="312" w:lineRule="auto"/>
              <w:ind w:left="0" w:firstLine="0"/>
              <w:contextualSpacing/>
              <w:jc w:val="left"/>
            </w:pPr>
            <w:r w:rsidRPr="00D13FC1">
              <w:t>Shrikant D. Bobade</w:t>
            </w:r>
            <w:r w:rsidR="00D13FC1">
              <w:t xml:space="preserve">, </w:t>
            </w:r>
            <w:r w:rsidRPr="00D13FC1">
              <w:t>Ketan B. Jibhenkar</w:t>
            </w:r>
            <w:r w:rsidR="00D13FC1">
              <w:t>.</w:t>
            </w:r>
            <w:r w:rsidR="00D13FC1" w:rsidRPr="00D13FC1">
              <w:rPr>
                <w:rFonts w:eastAsia="MS Mincho"/>
                <w:bCs/>
                <w:iCs/>
              </w:rPr>
              <w:t xml:space="preserve"> K.D.K College of Engineering,</w:t>
            </w:r>
            <w:r w:rsidR="00D13FC1">
              <w:rPr>
                <w:rFonts w:eastAsia="MS Mincho"/>
                <w:bCs/>
                <w:iCs/>
              </w:rPr>
              <w:t xml:space="preserve"> </w:t>
            </w:r>
            <w:r w:rsidR="00D13FC1" w:rsidRPr="00D13FC1">
              <w:rPr>
                <w:rFonts w:eastAsia="MS Mincho"/>
                <w:bCs/>
                <w:iCs/>
              </w:rPr>
              <w:t>Nagpur</w:t>
            </w:r>
            <w:r w:rsidR="00D13FC1">
              <w:rPr>
                <w:rFonts w:eastAsia="MS Mincho"/>
                <w:bCs/>
                <w:iCs/>
              </w:rPr>
              <w:t>.</w:t>
            </w:r>
            <w:r w:rsidR="00D13FC1" w:rsidRPr="00D13FC1">
              <w:t xml:space="preserve">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lastRenderedPageBreak/>
              <w:t>Civil_13</w:t>
            </w:r>
          </w:p>
        </w:tc>
        <w:tc>
          <w:tcPr>
            <w:tcW w:w="7072" w:type="dxa"/>
          </w:tcPr>
          <w:p w:rsidR="00B10331" w:rsidRPr="002E62AE" w:rsidRDefault="00B10331" w:rsidP="00D13FC1">
            <w:pPr>
              <w:pStyle w:val="papertitle"/>
              <w:spacing w:after="0" w:line="312" w:lineRule="auto"/>
              <w:contextualSpacing/>
              <w:jc w:val="left"/>
              <w:rPr>
                <w:sz w:val="20"/>
                <w:szCs w:val="20"/>
              </w:rPr>
            </w:pPr>
            <w:r w:rsidRPr="002E62AE">
              <w:rPr>
                <w:sz w:val="20"/>
                <w:szCs w:val="20"/>
              </w:rPr>
              <w:t>EFFECT OF SKEW ANGLE ON BOX GIRDER BRIDGE USING COURBON'S AND ILD METHOD</w:t>
            </w:r>
          </w:p>
          <w:p w:rsidR="00910DDB" w:rsidRPr="002E62AE" w:rsidRDefault="00B10331" w:rsidP="00D13FC1">
            <w:pPr>
              <w:pStyle w:val="papersubtitle"/>
              <w:spacing w:after="0" w:line="312" w:lineRule="auto"/>
              <w:contextualSpacing/>
              <w:jc w:val="left"/>
              <w:rPr>
                <w:sz w:val="20"/>
                <w:szCs w:val="20"/>
              </w:rPr>
            </w:pPr>
            <w:r w:rsidRPr="00D13FC1">
              <w:rPr>
                <w:sz w:val="20"/>
                <w:szCs w:val="20"/>
              </w:rPr>
              <w:t>Shrikant D. Bobade</w:t>
            </w:r>
            <w:r w:rsidR="00D13FC1">
              <w:rPr>
                <w:sz w:val="20"/>
                <w:szCs w:val="20"/>
              </w:rPr>
              <w:t xml:space="preserve">, Dr. </w:t>
            </w:r>
            <w:r w:rsidRPr="00D13FC1">
              <w:rPr>
                <w:sz w:val="20"/>
                <w:szCs w:val="20"/>
              </w:rPr>
              <w:t>Valsson Varghese</w:t>
            </w:r>
            <w:r w:rsidR="00D13FC1">
              <w:rPr>
                <w:sz w:val="20"/>
                <w:szCs w:val="20"/>
              </w:rPr>
              <w:t xml:space="preserve">. </w:t>
            </w:r>
            <w:r w:rsidR="00D13FC1" w:rsidRPr="00D13FC1">
              <w:rPr>
                <w:bCs/>
                <w:iCs/>
                <w:sz w:val="20"/>
                <w:szCs w:val="20"/>
              </w:rPr>
              <w:t>K.D.K College of Engineering,</w:t>
            </w:r>
            <w:r w:rsidR="00D13FC1">
              <w:rPr>
                <w:bCs/>
                <w:iCs/>
                <w:sz w:val="20"/>
                <w:szCs w:val="20"/>
              </w:rPr>
              <w:t xml:space="preserve"> </w:t>
            </w:r>
            <w:r w:rsidR="00D13FC1" w:rsidRPr="00D13FC1">
              <w:rPr>
                <w:bCs/>
                <w:iCs/>
                <w:sz w:val="20"/>
                <w:szCs w:val="20"/>
              </w:rPr>
              <w:t>Nagpur</w:t>
            </w:r>
            <w:r w:rsidR="00D13FC1">
              <w:rPr>
                <w:bCs/>
                <w:iCs/>
                <w:sz w:val="20"/>
                <w:szCs w:val="20"/>
              </w:rPr>
              <w:t>.</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Civil_14</w:t>
            </w:r>
          </w:p>
        </w:tc>
        <w:tc>
          <w:tcPr>
            <w:tcW w:w="7072" w:type="dxa"/>
          </w:tcPr>
          <w:p w:rsidR="00B10331" w:rsidRPr="00D13FC1" w:rsidRDefault="00D13FC1" w:rsidP="00D13FC1">
            <w:pPr>
              <w:spacing w:line="312" w:lineRule="auto"/>
              <w:contextualSpacing/>
              <w:rPr>
                <w:rFonts w:ascii="Times New Roman" w:hAnsi="Times New Roman" w:cs="Times New Roman"/>
                <w:iCs/>
                <w:sz w:val="20"/>
                <w:szCs w:val="20"/>
              </w:rPr>
            </w:pPr>
            <w:r w:rsidRPr="00D13FC1">
              <w:rPr>
                <w:rFonts w:ascii="Times New Roman" w:hAnsi="Times New Roman" w:cs="Times New Roman"/>
                <w:iCs/>
                <w:sz w:val="20"/>
                <w:szCs w:val="20"/>
              </w:rPr>
              <w:t>EXPERIMENTAL INVESTIGATION TO CHECK THE FEASIBILITY OF SUPPLEMENTARY CEMENTITIOUS MATERIAL FOR MAKING MORTAR</w:t>
            </w:r>
          </w:p>
          <w:p w:rsidR="00910DDB" w:rsidRPr="002E62AE" w:rsidRDefault="00B10331" w:rsidP="00D13FC1">
            <w:pPr>
              <w:pStyle w:val="papersubtitle"/>
              <w:spacing w:after="0" w:line="312" w:lineRule="auto"/>
              <w:contextualSpacing/>
              <w:jc w:val="left"/>
              <w:rPr>
                <w:sz w:val="20"/>
                <w:szCs w:val="20"/>
              </w:rPr>
            </w:pPr>
            <w:r w:rsidRPr="00D13FC1">
              <w:rPr>
                <w:sz w:val="20"/>
                <w:szCs w:val="20"/>
              </w:rPr>
              <w:t>Kartik Katre</w:t>
            </w:r>
            <w:r w:rsidR="00D13FC1">
              <w:rPr>
                <w:sz w:val="20"/>
                <w:szCs w:val="20"/>
              </w:rPr>
              <w:t xml:space="preserve">, </w:t>
            </w:r>
            <w:r w:rsidRPr="00D13FC1">
              <w:rPr>
                <w:sz w:val="20"/>
                <w:szCs w:val="20"/>
              </w:rPr>
              <w:t>Shubham Kannamwar</w:t>
            </w:r>
            <w:r w:rsidR="00D13FC1">
              <w:rPr>
                <w:sz w:val="20"/>
                <w:szCs w:val="20"/>
              </w:rPr>
              <w:t xml:space="preserve">, </w:t>
            </w:r>
            <w:r w:rsidRPr="00D13FC1">
              <w:rPr>
                <w:sz w:val="20"/>
                <w:szCs w:val="20"/>
              </w:rPr>
              <w:t>Mohammad Afzaal Qureshi</w:t>
            </w:r>
            <w:r w:rsidR="00D13FC1">
              <w:rPr>
                <w:sz w:val="20"/>
                <w:szCs w:val="20"/>
              </w:rPr>
              <w:t xml:space="preserve">, </w:t>
            </w:r>
            <w:r w:rsidR="00D13FC1" w:rsidRPr="00D13FC1">
              <w:rPr>
                <w:bCs/>
                <w:iCs/>
                <w:sz w:val="20"/>
                <w:szCs w:val="20"/>
              </w:rPr>
              <w:t>K.D.K</w:t>
            </w:r>
            <w:r w:rsidR="00D13FC1">
              <w:rPr>
                <w:bCs/>
                <w:iCs/>
                <w:sz w:val="20"/>
                <w:szCs w:val="20"/>
              </w:rPr>
              <w:t>.</w:t>
            </w:r>
            <w:r w:rsidR="00D13FC1" w:rsidRPr="00D13FC1">
              <w:rPr>
                <w:bCs/>
                <w:iCs/>
                <w:sz w:val="20"/>
                <w:szCs w:val="20"/>
              </w:rPr>
              <w:t xml:space="preserve"> College of Engineering,</w:t>
            </w:r>
            <w:r w:rsidR="00D13FC1">
              <w:rPr>
                <w:bCs/>
                <w:iCs/>
                <w:sz w:val="20"/>
                <w:szCs w:val="20"/>
              </w:rPr>
              <w:t xml:space="preserve"> </w:t>
            </w:r>
            <w:r w:rsidR="00D13FC1" w:rsidRPr="00D13FC1">
              <w:rPr>
                <w:bCs/>
                <w:iCs/>
                <w:sz w:val="20"/>
                <w:szCs w:val="20"/>
              </w:rPr>
              <w:t>Nagpur</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Civil_15</w:t>
            </w:r>
          </w:p>
        </w:tc>
        <w:tc>
          <w:tcPr>
            <w:tcW w:w="7072" w:type="dxa"/>
          </w:tcPr>
          <w:p w:rsidR="00B10331" w:rsidRPr="00D13FC1" w:rsidRDefault="00D13FC1" w:rsidP="00D13FC1">
            <w:pPr>
              <w:spacing w:line="312" w:lineRule="auto"/>
              <w:contextualSpacing/>
              <w:rPr>
                <w:rFonts w:ascii="Times New Roman" w:hAnsi="Times New Roman" w:cs="Times New Roman"/>
                <w:bCs/>
                <w:sz w:val="20"/>
                <w:szCs w:val="20"/>
              </w:rPr>
            </w:pPr>
            <w:r w:rsidRPr="00D13FC1">
              <w:rPr>
                <w:rFonts w:ascii="Times New Roman" w:hAnsi="Times New Roman" w:cs="Times New Roman"/>
                <w:bCs/>
                <w:noProof/>
                <w:sz w:val="20"/>
                <w:szCs w:val="20"/>
              </w:rPr>
              <w:t>COMPARISON BETWEEN WATER TREATMENT PLANT IN SINGAPORE AND NAGPUR</w:t>
            </w:r>
          </w:p>
          <w:p w:rsidR="00910DDB" w:rsidRPr="00D13FC1" w:rsidRDefault="00B10331" w:rsidP="00D13FC1">
            <w:pPr>
              <w:spacing w:line="312" w:lineRule="auto"/>
              <w:contextualSpacing/>
              <w:rPr>
                <w:rFonts w:ascii="Times New Roman" w:hAnsi="Times New Roman" w:cs="Times New Roman"/>
                <w:sz w:val="20"/>
                <w:szCs w:val="20"/>
              </w:rPr>
            </w:pPr>
            <w:r w:rsidRPr="00D13FC1">
              <w:rPr>
                <w:rFonts w:ascii="Times New Roman" w:hAnsi="Times New Roman" w:cs="Times New Roman"/>
                <w:iCs/>
                <w:sz w:val="20"/>
                <w:szCs w:val="20"/>
              </w:rPr>
              <w:t>Balkishan Shahu</w:t>
            </w:r>
            <w:r w:rsidR="00D13FC1">
              <w:rPr>
                <w:rFonts w:ascii="Times New Roman" w:hAnsi="Times New Roman" w:cs="Times New Roman"/>
                <w:iCs/>
                <w:sz w:val="20"/>
                <w:szCs w:val="20"/>
              </w:rPr>
              <w:t xml:space="preserve">, </w:t>
            </w:r>
            <w:r w:rsidRPr="00D13FC1">
              <w:rPr>
                <w:rFonts w:ascii="Times New Roman" w:hAnsi="Times New Roman" w:cs="Times New Roman"/>
                <w:iCs/>
                <w:sz w:val="20"/>
                <w:szCs w:val="20"/>
              </w:rPr>
              <w:t>Sumit Khobragade</w:t>
            </w:r>
            <w:r w:rsidR="00D13FC1">
              <w:rPr>
                <w:rFonts w:ascii="Times New Roman" w:hAnsi="Times New Roman" w:cs="Times New Roman"/>
                <w:iCs/>
                <w:sz w:val="20"/>
                <w:szCs w:val="20"/>
              </w:rPr>
              <w:t xml:space="preserve">. </w:t>
            </w:r>
            <w:r w:rsidR="00D13FC1" w:rsidRPr="00D13FC1">
              <w:rPr>
                <w:rFonts w:ascii="Times New Roman" w:eastAsia="MS Mincho" w:hAnsi="Times New Roman" w:cs="Times New Roman"/>
                <w:bCs/>
                <w:iCs/>
                <w:sz w:val="20"/>
                <w:szCs w:val="20"/>
              </w:rPr>
              <w:t>K.D.K</w:t>
            </w:r>
            <w:r w:rsidR="00D13FC1">
              <w:rPr>
                <w:rFonts w:ascii="Times New Roman" w:eastAsia="MS Mincho" w:hAnsi="Times New Roman" w:cs="Times New Roman"/>
                <w:bCs/>
                <w:iCs/>
                <w:sz w:val="20"/>
                <w:szCs w:val="20"/>
              </w:rPr>
              <w:t>.</w:t>
            </w:r>
            <w:r w:rsidR="00D13FC1" w:rsidRPr="00D13FC1">
              <w:rPr>
                <w:rFonts w:ascii="Times New Roman" w:eastAsia="MS Mincho" w:hAnsi="Times New Roman" w:cs="Times New Roman"/>
                <w:bCs/>
                <w:iCs/>
                <w:sz w:val="20"/>
                <w:szCs w:val="20"/>
              </w:rPr>
              <w:t xml:space="preserve"> College of Engineering,</w:t>
            </w:r>
            <w:r w:rsidR="00D13FC1">
              <w:rPr>
                <w:rFonts w:eastAsia="MS Mincho"/>
                <w:bCs/>
                <w:iCs/>
                <w:sz w:val="20"/>
                <w:szCs w:val="20"/>
              </w:rPr>
              <w:t xml:space="preserve"> </w:t>
            </w:r>
            <w:r w:rsidR="00D13FC1" w:rsidRPr="00D13FC1">
              <w:rPr>
                <w:rFonts w:ascii="Times New Roman" w:eastAsia="MS Mincho" w:hAnsi="Times New Roman" w:cs="Times New Roman"/>
                <w:bCs/>
                <w:iCs/>
                <w:sz w:val="20"/>
                <w:szCs w:val="20"/>
              </w:rPr>
              <w:t>Nagpur</w:t>
            </w:r>
            <w:r w:rsidR="00D13FC1">
              <w:rPr>
                <w:rFonts w:eastAsia="MS Mincho"/>
                <w:bCs/>
                <w:iCs/>
                <w:sz w:val="20"/>
                <w:szCs w:val="20"/>
              </w:rPr>
              <w:t>.</w:t>
            </w:r>
            <w:r w:rsidR="00D13FC1" w:rsidRPr="00D13FC1">
              <w:t xml:space="preserve"> </w:t>
            </w:r>
            <w:r w:rsidRPr="00D13FC1">
              <w:rPr>
                <w:rFonts w:ascii="Times New Roman" w:hAnsi="Times New Roman" w:cs="Times New Roman"/>
                <w:iCs/>
                <w:sz w:val="20"/>
                <w:szCs w:val="20"/>
              </w:rPr>
              <w:t xml:space="preserve">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Civil_16</w:t>
            </w:r>
          </w:p>
        </w:tc>
        <w:tc>
          <w:tcPr>
            <w:tcW w:w="7072" w:type="dxa"/>
          </w:tcPr>
          <w:p w:rsidR="00B10331" w:rsidRPr="002E62AE" w:rsidRDefault="00D13FC1" w:rsidP="00D13FC1">
            <w:pPr>
              <w:pStyle w:val="papertitle"/>
              <w:spacing w:after="0" w:line="312" w:lineRule="auto"/>
              <w:contextualSpacing/>
              <w:jc w:val="left"/>
              <w:rPr>
                <w:sz w:val="20"/>
                <w:szCs w:val="20"/>
              </w:rPr>
            </w:pPr>
            <w:r w:rsidRPr="002E62AE">
              <w:rPr>
                <w:sz w:val="20"/>
                <w:szCs w:val="20"/>
              </w:rPr>
              <w:t xml:space="preserve">DEVELOPMENT OF SOFT MODEL OF CONICAL FLUME IN TRAPEZOIDAL CHANNEL USING HEC-RAS SOFTWARE </w:t>
            </w:r>
          </w:p>
          <w:p w:rsidR="00910DDB" w:rsidRPr="002E62AE" w:rsidRDefault="00B10331" w:rsidP="00D13FC1">
            <w:pPr>
              <w:pStyle w:val="papersubtitle"/>
              <w:spacing w:after="0" w:line="312" w:lineRule="auto"/>
              <w:contextualSpacing/>
              <w:jc w:val="left"/>
              <w:rPr>
                <w:sz w:val="20"/>
                <w:szCs w:val="20"/>
              </w:rPr>
            </w:pPr>
            <w:r w:rsidRPr="00D13FC1">
              <w:rPr>
                <w:sz w:val="20"/>
                <w:szCs w:val="20"/>
              </w:rPr>
              <w:t>Nakul M. Bakde</w:t>
            </w:r>
            <w:r w:rsidR="00D13FC1">
              <w:rPr>
                <w:sz w:val="20"/>
                <w:szCs w:val="20"/>
              </w:rPr>
              <w:t xml:space="preserve">, </w:t>
            </w:r>
            <w:r w:rsidRPr="00D13FC1">
              <w:rPr>
                <w:sz w:val="20"/>
                <w:szCs w:val="20"/>
              </w:rPr>
              <w:t>Priya Thakre</w:t>
            </w:r>
            <w:r w:rsidR="00D13FC1">
              <w:rPr>
                <w:sz w:val="20"/>
                <w:szCs w:val="20"/>
              </w:rPr>
              <w:t xml:space="preserve">, </w:t>
            </w:r>
            <w:r w:rsidRPr="00D13FC1">
              <w:rPr>
                <w:sz w:val="20"/>
                <w:szCs w:val="20"/>
              </w:rPr>
              <w:t>Kumar Abhishek</w:t>
            </w:r>
            <w:r w:rsidR="00D13FC1">
              <w:rPr>
                <w:sz w:val="20"/>
                <w:szCs w:val="20"/>
              </w:rPr>
              <w:t xml:space="preserve">. </w:t>
            </w:r>
            <w:r w:rsidR="00D13FC1" w:rsidRPr="00D13FC1">
              <w:rPr>
                <w:bCs/>
                <w:iCs/>
                <w:sz w:val="20"/>
                <w:szCs w:val="20"/>
              </w:rPr>
              <w:t>K.D.K College of Engineering,</w:t>
            </w:r>
            <w:r w:rsidR="00D13FC1">
              <w:rPr>
                <w:bCs/>
                <w:iCs/>
                <w:sz w:val="20"/>
                <w:szCs w:val="20"/>
              </w:rPr>
              <w:t xml:space="preserve"> </w:t>
            </w:r>
            <w:r w:rsidR="00D13FC1" w:rsidRPr="00D13FC1">
              <w:rPr>
                <w:bCs/>
                <w:iCs/>
                <w:sz w:val="20"/>
                <w:szCs w:val="20"/>
              </w:rPr>
              <w:t>Nagpur</w:t>
            </w:r>
            <w:r w:rsidR="00D13FC1">
              <w:rPr>
                <w:bCs/>
                <w:iCs/>
                <w:sz w:val="20"/>
                <w:szCs w:val="20"/>
              </w:rPr>
              <w:t>.</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Civil_17</w:t>
            </w:r>
          </w:p>
        </w:tc>
        <w:tc>
          <w:tcPr>
            <w:tcW w:w="7072" w:type="dxa"/>
          </w:tcPr>
          <w:p w:rsidR="00B10331" w:rsidRPr="00D13FC1" w:rsidRDefault="00D13FC1" w:rsidP="00D13FC1">
            <w:pPr>
              <w:pStyle w:val="papertitle"/>
              <w:spacing w:after="0" w:line="312" w:lineRule="auto"/>
              <w:contextualSpacing/>
              <w:jc w:val="left"/>
              <w:rPr>
                <w:iCs/>
                <w:sz w:val="20"/>
                <w:szCs w:val="20"/>
              </w:rPr>
            </w:pPr>
            <w:r w:rsidRPr="00D13FC1">
              <w:rPr>
                <w:iCs/>
                <w:sz w:val="20"/>
                <w:szCs w:val="20"/>
              </w:rPr>
              <w:t>EXPERIMENTAL STUDY ON STEEL FIBRE REINFORCED CONCRETE FOR M25 GRADE</w:t>
            </w:r>
          </w:p>
          <w:p w:rsidR="00910DDB" w:rsidRPr="002E62AE" w:rsidRDefault="00B10331" w:rsidP="00D13FC1">
            <w:pPr>
              <w:pStyle w:val="Author"/>
              <w:spacing w:before="0" w:after="0" w:line="312" w:lineRule="auto"/>
              <w:contextualSpacing/>
              <w:jc w:val="left"/>
              <w:rPr>
                <w:sz w:val="20"/>
                <w:szCs w:val="20"/>
              </w:rPr>
            </w:pPr>
            <w:r w:rsidRPr="00D13FC1">
              <w:rPr>
                <w:iCs/>
                <w:sz w:val="20"/>
                <w:szCs w:val="20"/>
              </w:rPr>
              <w:t>Raj Kumar Ray</w:t>
            </w:r>
            <w:r w:rsidR="00D13FC1">
              <w:rPr>
                <w:iCs/>
                <w:sz w:val="20"/>
                <w:szCs w:val="20"/>
              </w:rPr>
              <w:t xml:space="preserve">, </w:t>
            </w:r>
            <w:r w:rsidRPr="00D13FC1">
              <w:rPr>
                <w:iCs/>
                <w:sz w:val="20"/>
                <w:szCs w:val="20"/>
              </w:rPr>
              <w:t>Nikhil Thakre</w:t>
            </w:r>
            <w:r w:rsidR="00D13FC1">
              <w:rPr>
                <w:iCs/>
                <w:sz w:val="20"/>
                <w:szCs w:val="20"/>
              </w:rPr>
              <w:t xml:space="preserve">, </w:t>
            </w:r>
            <w:r w:rsidRPr="00D13FC1">
              <w:rPr>
                <w:iCs/>
                <w:sz w:val="20"/>
                <w:szCs w:val="20"/>
              </w:rPr>
              <w:t>Mrunalini Raut</w:t>
            </w:r>
            <w:r w:rsidR="00D13FC1">
              <w:rPr>
                <w:iCs/>
                <w:sz w:val="20"/>
                <w:szCs w:val="20"/>
              </w:rPr>
              <w:t>.</w:t>
            </w:r>
            <w:r w:rsidR="00D13FC1" w:rsidRPr="00D13FC1">
              <w:rPr>
                <w:rFonts w:eastAsia="MS Mincho"/>
                <w:bCs/>
                <w:iCs/>
                <w:sz w:val="20"/>
                <w:szCs w:val="20"/>
              </w:rPr>
              <w:t xml:space="preserve"> K.D.K College of Engineering,</w:t>
            </w:r>
            <w:r w:rsidR="00D13FC1">
              <w:rPr>
                <w:rFonts w:eastAsia="MS Mincho"/>
                <w:bCs/>
                <w:iCs/>
                <w:sz w:val="20"/>
                <w:szCs w:val="20"/>
              </w:rPr>
              <w:t xml:space="preserve"> </w:t>
            </w:r>
            <w:r w:rsidR="00D13FC1" w:rsidRPr="00D13FC1">
              <w:rPr>
                <w:rFonts w:eastAsia="MS Mincho"/>
                <w:bCs/>
                <w:iCs/>
                <w:sz w:val="20"/>
                <w:szCs w:val="20"/>
              </w:rPr>
              <w:t>Nagpur</w:t>
            </w:r>
            <w:r w:rsidR="00D13FC1">
              <w:rPr>
                <w:rFonts w:eastAsia="MS Mincho"/>
                <w:bCs/>
                <w:iCs/>
                <w:sz w:val="20"/>
                <w:szCs w:val="20"/>
              </w:rPr>
              <w:t>.</w:t>
            </w:r>
            <w:r w:rsidR="00D13FC1" w:rsidRPr="00D13FC1">
              <w:t xml:space="preserve"> </w:t>
            </w:r>
          </w:p>
        </w:tc>
        <w:tc>
          <w:tcPr>
            <w:tcW w:w="1167" w:type="dxa"/>
          </w:tcPr>
          <w:p w:rsidR="00910DDB" w:rsidRPr="00714D7F" w:rsidRDefault="00910DDB" w:rsidP="002E62AE">
            <w:pPr>
              <w:pStyle w:val="bulletlist"/>
              <w:tabs>
                <w:tab w:val="clear" w:pos="648"/>
              </w:tabs>
              <w:spacing w:after="0" w:line="312" w:lineRule="auto"/>
              <w:ind w:left="0" w:firstLine="0"/>
            </w:pPr>
          </w:p>
        </w:tc>
      </w:tr>
      <w:tr w:rsidR="00910DDB" w:rsidRPr="00714D7F" w:rsidTr="00910DDB">
        <w:tc>
          <w:tcPr>
            <w:tcW w:w="1049" w:type="dxa"/>
          </w:tcPr>
          <w:p w:rsidR="00910DDB" w:rsidRPr="00714D7F" w:rsidRDefault="00910DDB" w:rsidP="002E62AE">
            <w:pPr>
              <w:pStyle w:val="bulletlist"/>
              <w:tabs>
                <w:tab w:val="clear" w:pos="648"/>
              </w:tabs>
              <w:spacing w:after="0" w:line="312" w:lineRule="auto"/>
              <w:ind w:left="0" w:firstLine="0"/>
            </w:pPr>
            <w:r w:rsidRPr="00714D7F">
              <w:t>Civil_18</w:t>
            </w:r>
          </w:p>
        </w:tc>
        <w:tc>
          <w:tcPr>
            <w:tcW w:w="7072" w:type="dxa"/>
          </w:tcPr>
          <w:p w:rsidR="00714D7F" w:rsidRPr="00714D7F" w:rsidRDefault="00714D7F" w:rsidP="00D13FC1">
            <w:pPr>
              <w:pStyle w:val="Author"/>
              <w:spacing w:before="0" w:after="0" w:line="312" w:lineRule="auto"/>
              <w:jc w:val="left"/>
              <w:rPr>
                <w:bCs/>
                <w:sz w:val="20"/>
                <w:szCs w:val="20"/>
              </w:rPr>
            </w:pPr>
            <w:r w:rsidRPr="00714D7F">
              <w:rPr>
                <w:sz w:val="20"/>
                <w:szCs w:val="20"/>
              </w:rPr>
              <w:t>Satbilization of Soil Using Plastic Waste</w:t>
            </w:r>
          </w:p>
          <w:p w:rsidR="00910DDB" w:rsidRPr="00714D7F" w:rsidRDefault="00714D7F" w:rsidP="00D13FC1">
            <w:pPr>
              <w:pStyle w:val="bulletlist"/>
              <w:tabs>
                <w:tab w:val="clear" w:pos="648"/>
              </w:tabs>
              <w:spacing w:after="0" w:line="312" w:lineRule="auto"/>
              <w:ind w:left="0" w:firstLine="0"/>
              <w:jc w:val="left"/>
            </w:pPr>
            <w:r w:rsidRPr="00714D7F">
              <w:t>Pruthvi S. Yadav, J.D.I.E.T. Yavatmal, Jayshri Nandardhane, J.D.I.E.T . Yavatmal</w:t>
            </w:r>
          </w:p>
        </w:tc>
        <w:tc>
          <w:tcPr>
            <w:tcW w:w="1167" w:type="dxa"/>
          </w:tcPr>
          <w:p w:rsidR="00910DDB" w:rsidRPr="00714D7F" w:rsidRDefault="00910DDB" w:rsidP="002E62AE">
            <w:pPr>
              <w:pStyle w:val="bulletlist"/>
              <w:tabs>
                <w:tab w:val="clear" w:pos="648"/>
              </w:tabs>
              <w:spacing w:after="0" w:line="312" w:lineRule="auto"/>
              <w:ind w:left="0" w:firstLine="0"/>
            </w:pPr>
          </w:p>
        </w:tc>
      </w:tr>
    </w:tbl>
    <w:p w:rsidR="00910DDB" w:rsidRPr="00714D7F" w:rsidRDefault="00910DDB" w:rsidP="00910DDB">
      <w:pPr>
        <w:pStyle w:val="bulletlist"/>
        <w:tabs>
          <w:tab w:val="clear" w:pos="648"/>
        </w:tabs>
        <w:spacing w:after="0" w:line="360" w:lineRule="auto"/>
        <w:ind w:left="0" w:firstLine="0"/>
        <w:rPr>
          <w:sz w:val="24"/>
          <w:szCs w:val="24"/>
        </w:rPr>
      </w:pPr>
    </w:p>
    <w:p w:rsidR="00DE796F" w:rsidRPr="00714D7F" w:rsidRDefault="00DE796F" w:rsidP="00910DDB">
      <w:pPr>
        <w:spacing w:after="0" w:line="360" w:lineRule="auto"/>
        <w:rPr>
          <w:rFonts w:ascii="Times New Roman" w:hAnsi="Times New Roman" w:cs="Times New Roman"/>
          <w:sz w:val="24"/>
          <w:szCs w:val="24"/>
        </w:rPr>
      </w:pPr>
    </w:p>
    <w:p w:rsidR="00714D7F" w:rsidRDefault="00714D7F" w:rsidP="00714D7F">
      <w:pPr>
        <w:spacing w:after="0" w:line="240" w:lineRule="auto"/>
        <w:rPr>
          <w:rFonts w:ascii="Times New Roman" w:hAnsi="Times New Roman" w:cs="Times New Roman"/>
          <w:sz w:val="24"/>
          <w:szCs w:val="24"/>
        </w:rPr>
      </w:pPr>
    </w:p>
    <w:p w:rsidR="00265340" w:rsidRDefault="00265340"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375FC0" w:rsidRDefault="00375FC0" w:rsidP="00714D7F">
      <w:pPr>
        <w:spacing w:after="0" w:line="240" w:lineRule="auto"/>
        <w:rPr>
          <w:rFonts w:ascii="Times New Roman" w:hAnsi="Times New Roman" w:cs="Times New Roman"/>
          <w:sz w:val="24"/>
          <w:szCs w:val="24"/>
        </w:rPr>
      </w:pPr>
    </w:p>
    <w:p w:rsidR="00375FC0" w:rsidRDefault="00375FC0" w:rsidP="00714D7F">
      <w:pPr>
        <w:spacing w:after="0" w:line="240" w:lineRule="auto"/>
        <w:rPr>
          <w:rFonts w:ascii="Times New Roman" w:hAnsi="Times New Roman" w:cs="Times New Roman"/>
          <w:sz w:val="24"/>
          <w:szCs w:val="24"/>
        </w:rPr>
      </w:pPr>
    </w:p>
    <w:p w:rsidR="00375FC0" w:rsidRDefault="00375FC0" w:rsidP="00714D7F">
      <w:pPr>
        <w:spacing w:after="0" w:line="240" w:lineRule="auto"/>
        <w:rPr>
          <w:rFonts w:ascii="Times New Roman" w:hAnsi="Times New Roman" w:cs="Times New Roman"/>
          <w:sz w:val="24"/>
          <w:szCs w:val="24"/>
        </w:rPr>
      </w:pPr>
    </w:p>
    <w:p w:rsidR="00375FC0" w:rsidRDefault="00375FC0"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867EBE" w:rsidRDefault="00867EBE" w:rsidP="00714D7F">
      <w:pPr>
        <w:spacing w:after="0" w:line="240" w:lineRule="auto"/>
        <w:rPr>
          <w:rFonts w:ascii="Times New Roman" w:hAnsi="Times New Roman" w:cs="Times New Roman"/>
          <w:sz w:val="24"/>
          <w:szCs w:val="24"/>
        </w:rPr>
      </w:pPr>
    </w:p>
    <w:p w:rsidR="00265340" w:rsidRDefault="00265340" w:rsidP="00714D7F">
      <w:pPr>
        <w:spacing w:after="0" w:line="240" w:lineRule="auto"/>
        <w:rPr>
          <w:rFonts w:ascii="Times New Roman" w:hAnsi="Times New Roman" w:cs="Times New Roman"/>
          <w:sz w:val="24"/>
          <w:szCs w:val="24"/>
        </w:rPr>
      </w:pPr>
    </w:p>
    <w:p w:rsidR="00265340" w:rsidRDefault="00265340" w:rsidP="00714D7F">
      <w:pPr>
        <w:spacing w:after="0" w:line="240" w:lineRule="auto"/>
        <w:rPr>
          <w:rFonts w:ascii="Times New Roman" w:hAnsi="Times New Roman" w:cs="Times New Roman"/>
          <w:sz w:val="24"/>
          <w:szCs w:val="24"/>
        </w:rPr>
      </w:pPr>
    </w:p>
    <w:p w:rsidR="00714D7F" w:rsidRPr="00867EBE" w:rsidRDefault="00714D7F" w:rsidP="00714D7F">
      <w:pPr>
        <w:spacing w:after="0" w:line="240" w:lineRule="auto"/>
        <w:rPr>
          <w:rFonts w:ascii="Times New Roman" w:hAnsi="Times New Roman" w:cs="Times New Roman"/>
          <w:sz w:val="24"/>
          <w:szCs w:val="24"/>
        </w:rPr>
      </w:pPr>
    </w:p>
    <w:p w:rsidR="00714D7F" w:rsidRPr="00867EBE" w:rsidRDefault="00867EBE" w:rsidP="00BB5ACE">
      <w:pPr>
        <w:spacing w:after="0" w:line="360" w:lineRule="auto"/>
        <w:jc w:val="center"/>
        <w:rPr>
          <w:rFonts w:ascii="Times New Roman" w:hAnsi="Times New Roman" w:cs="Times New Roman"/>
          <w:b/>
          <w:i/>
          <w:sz w:val="32"/>
          <w:szCs w:val="32"/>
        </w:rPr>
      </w:pPr>
      <w:r w:rsidRPr="00867EBE">
        <w:rPr>
          <w:rFonts w:ascii="Times New Roman" w:hAnsi="Times New Roman" w:cs="Times New Roman"/>
          <w:b/>
          <w:sz w:val="32"/>
          <w:szCs w:val="32"/>
        </w:rPr>
        <w:lastRenderedPageBreak/>
        <w:t>GREEN BUILDING</w:t>
      </w:r>
    </w:p>
    <w:p w:rsidR="00714D7F" w:rsidRPr="00714D7F" w:rsidRDefault="00714D7F" w:rsidP="00BB5ACE">
      <w:pPr>
        <w:spacing w:after="0" w:line="360" w:lineRule="auto"/>
        <w:rPr>
          <w:rFonts w:ascii="Times New Roman" w:hAnsi="Times New Roman" w:cs="Times New Roman"/>
          <w:i/>
          <w:sz w:val="24"/>
          <w:szCs w:val="24"/>
        </w:rPr>
      </w:pPr>
      <w:r w:rsidRPr="00714D7F">
        <w:rPr>
          <w:rFonts w:ascii="Times New Roman" w:hAnsi="Times New Roman" w:cs="Times New Roman"/>
          <w:bCs/>
          <w:i/>
          <w:sz w:val="24"/>
          <w:szCs w:val="24"/>
        </w:rPr>
        <w:t xml:space="preserve">Author 1: </w:t>
      </w:r>
      <w:r w:rsidRPr="00714D7F">
        <w:rPr>
          <w:rFonts w:ascii="Times New Roman" w:hAnsi="Times New Roman" w:cs="Times New Roman"/>
          <w:i/>
          <w:sz w:val="24"/>
          <w:szCs w:val="24"/>
        </w:rPr>
        <w:t xml:space="preserve">Aishwarya Gotekar       J.D.I.E.T.         aishwaryagotekar59@gmail.com           </w:t>
      </w:r>
    </w:p>
    <w:p w:rsidR="00714D7F" w:rsidRPr="00714D7F" w:rsidRDefault="00714D7F" w:rsidP="00BB5ACE">
      <w:pPr>
        <w:spacing w:after="0" w:line="360" w:lineRule="auto"/>
        <w:rPr>
          <w:rFonts w:ascii="Times New Roman" w:hAnsi="Times New Roman" w:cs="Times New Roman"/>
          <w:bCs/>
          <w:i/>
          <w:sz w:val="24"/>
          <w:szCs w:val="24"/>
        </w:rPr>
      </w:pPr>
      <w:r w:rsidRPr="00714D7F">
        <w:rPr>
          <w:rFonts w:ascii="Times New Roman" w:hAnsi="Times New Roman" w:cs="Times New Roman"/>
          <w:bCs/>
          <w:i/>
          <w:sz w:val="24"/>
          <w:szCs w:val="24"/>
        </w:rPr>
        <w:t xml:space="preserve">Author 2:  </w:t>
      </w:r>
      <w:r w:rsidRPr="00714D7F">
        <w:rPr>
          <w:rFonts w:ascii="Times New Roman" w:hAnsi="Times New Roman" w:cs="Times New Roman"/>
          <w:i/>
          <w:sz w:val="24"/>
          <w:szCs w:val="24"/>
        </w:rPr>
        <w:t>Harshal Wandhare</w:t>
      </w:r>
      <w:r w:rsidRPr="00714D7F">
        <w:rPr>
          <w:rFonts w:ascii="Times New Roman" w:hAnsi="Times New Roman" w:cs="Times New Roman"/>
          <w:bCs/>
          <w:i/>
          <w:sz w:val="24"/>
          <w:szCs w:val="24"/>
        </w:rPr>
        <w:t xml:space="preserve">      </w:t>
      </w:r>
      <w:r w:rsidRPr="00714D7F">
        <w:rPr>
          <w:rFonts w:ascii="Times New Roman" w:hAnsi="Times New Roman" w:cs="Times New Roman"/>
          <w:i/>
          <w:sz w:val="24"/>
          <w:szCs w:val="24"/>
        </w:rPr>
        <w:t>J.D.I.E.T.         harshalsmarty36@gmail.com</w:t>
      </w:r>
    </w:p>
    <w:p w:rsidR="00714D7F" w:rsidRPr="00714D7F" w:rsidRDefault="00714D7F" w:rsidP="00BB5ACE">
      <w:pPr>
        <w:spacing w:after="0" w:line="360" w:lineRule="auto"/>
        <w:rPr>
          <w:rFonts w:ascii="Times New Roman" w:hAnsi="Times New Roman" w:cs="Times New Roman"/>
          <w:bCs/>
          <w:i/>
          <w:sz w:val="24"/>
          <w:szCs w:val="24"/>
        </w:rPr>
      </w:pPr>
      <w:r w:rsidRPr="00714D7F">
        <w:rPr>
          <w:rFonts w:ascii="Times New Roman" w:hAnsi="Times New Roman" w:cs="Times New Roman"/>
          <w:bCs/>
          <w:i/>
          <w:sz w:val="24"/>
          <w:szCs w:val="24"/>
        </w:rPr>
        <w:t xml:space="preserve">Author 3:  </w:t>
      </w:r>
      <w:r w:rsidRPr="00714D7F">
        <w:rPr>
          <w:rFonts w:ascii="Times New Roman" w:hAnsi="Times New Roman" w:cs="Times New Roman"/>
          <w:i/>
          <w:sz w:val="24"/>
          <w:szCs w:val="24"/>
        </w:rPr>
        <w:t>Neha Patil                   J.D.I.E.T.          nehapatil2995@gmail.com</w:t>
      </w:r>
    </w:p>
    <w:p w:rsidR="00714D7F" w:rsidRPr="00714D7F" w:rsidRDefault="00714D7F" w:rsidP="00BB5ACE">
      <w:pPr>
        <w:tabs>
          <w:tab w:val="left" w:pos="2100"/>
          <w:tab w:val="center" w:pos="3701"/>
          <w:tab w:val="center" w:pos="6301"/>
          <w:tab w:val="right" w:pos="8107"/>
        </w:tabs>
        <w:spacing w:after="0" w:line="360" w:lineRule="auto"/>
        <w:rPr>
          <w:rFonts w:ascii="Times New Roman" w:hAnsi="Times New Roman" w:cs="Times New Roman"/>
          <w:i/>
          <w:sz w:val="24"/>
          <w:szCs w:val="24"/>
        </w:rPr>
      </w:pPr>
    </w:p>
    <w:p w:rsidR="00714D7F" w:rsidRPr="00714D7F" w:rsidRDefault="00714D7F" w:rsidP="00BB5ACE">
      <w:pPr>
        <w:tabs>
          <w:tab w:val="left" w:pos="2100"/>
          <w:tab w:val="center" w:pos="3701"/>
          <w:tab w:val="center" w:pos="6301"/>
          <w:tab w:val="right" w:pos="8107"/>
        </w:tabs>
        <w:spacing w:after="0" w:line="360" w:lineRule="auto"/>
        <w:rPr>
          <w:rFonts w:ascii="Times New Roman" w:hAnsi="Times New Roman" w:cs="Times New Roman"/>
          <w:i/>
          <w:sz w:val="24"/>
          <w:szCs w:val="24"/>
        </w:rPr>
        <w:sectPr w:rsidR="00714D7F" w:rsidRPr="00714D7F" w:rsidSect="00265340">
          <w:headerReference w:type="even" r:id="rId8"/>
          <w:footerReference w:type="even" r:id="rId9"/>
          <w:footerReference w:type="default" r:id="rId10"/>
          <w:headerReference w:type="first" r:id="rId11"/>
          <w:footerReference w:type="first" r:id="rId12"/>
          <w:type w:val="continuous"/>
          <w:pgSz w:w="11906" w:h="16838"/>
          <w:pgMar w:top="720" w:right="1440" w:bottom="720" w:left="1440" w:header="864" w:footer="1440" w:gutter="0"/>
          <w:cols w:space="720"/>
          <w:titlePg/>
          <w:docGrid w:linePitch="299"/>
        </w:sectPr>
      </w:pPr>
    </w:p>
    <w:p w:rsidR="00714D7F" w:rsidRPr="00714D7F" w:rsidRDefault="00714D7F" w:rsidP="00BB5ACE">
      <w:pPr>
        <w:spacing w:after="0" w:line="360" w:lineRule="auto"/>
        <w:rPr>
          <w:rFonts w:ascii="Times New Roman" w:hAnsi="Times New Roman" w:cs="Times New Roman"/>
        </w:rPr>
      </w:pPr>
    </w:p>
    <w:p w:rsidR="00714D7F" w:rsidRDefault="00714D7F" w:rsidP="00BB5ACE">
      <w:pPr>
        <w:spacing w:after="0" w:line="360" w:lineRule="auto"/>
        <w:rPr>
          <w:rFonts w:ascii="Times New Roman" w:hAnsi="Times New Roman" w:cs="Times New Roman"/>
          <w:i/>
          <w:sz w:val="18"/>
        </w:rPr>
        <w:sectPr w:rsidR="00714D7F" w:rsidSect="00910DDB">
          <w:headerReference w:type="default" r:id="rId13"/>
          <w:footerReference w:type="default" r:id="rId14"/>
          <w:type w:val="continuous"/>
          <w:pgSz w:w="11906" w:h="16838"/>
          <w:pgMar w:top="1080" w:right="1376" w:bottom="2432" w:left="1440" w:header="864" w:footer="1440" w:gutter="0"/>
          <w:cols w:space="360"/>
          <w:docGrid w:linePitch="360"/>
        </w:sectPr>
      </w:pP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i/>
          <w:sz w:val="20"/>
          <w:szCs w:val="20"/>
        </w:rPr>
        <w:lastRenderedPageBreak/>
        <w:t>Abstract</w:t>
      </w:r>
      <w:r w:rsidRPr="00714D7F">
        <w:rPr>
          <w:rFonts w:ascii="Times New Roman" w:hAnsi="Times New Roman" w:cs="Times New Roman"/>
          <w:b/>
          <w:i/>
          <w:sz w:val="20"/>
          <w:szCs w:val="20"/>
        </w:rPr>
        <w:t xml:space="preserve"> –</w:t>
      </w:r>
      <w:r w:rsidRPr="00714D7F">
        <w:rPr>
          <w:rFonts w:ascii="Times New Roman" w:hAnsi="Times New Roman" w:cs="Times New Roman"/>
          <w:b/>
          <w:bCs/>
          <w:sz w:val="20"/>
          <w:szCs w:val="20"/>
        </w:rPr>
        <w:t xml:space="preserve"> </w:t>
      </w:r>
      <w:r w:rsidRPr="00714D7F">
        <w:rPr>
          <w:rFonts w:ascii="Times New Roman" w:hAnsi="Times New Roman" w:cs="Times New Roman"/>
          <w:b/>
          <w:sz w:val="20"/>
          <w:szCs w:val="20"/>
        </w:rPr>
        <w:t>Over a decade, with the growing population, India is facing miserable time dealing with     numerous problems and thereof arises a need to overcome all these issues. This can be well  achieved by extracting the energy from natural resources available to us specifically Solar Energy and Wind Energy to efficiently operate, monitor and maintain buildings with the     Green Building concepts. Also there will be a brief discussion on smart building v/s old traditional buildings. Green building is slowly becoming more accepted but it is not occurring fast enough and needs a booster to help it integrate into modern society more efficiently and more effectively. Green building will ensure that the environment stops being devastated at its current rate.</w:t>
      </w:r>
    </w:p>
    <w:p w:rsidR="00714D7F" w:rsidRPr="00714D7F" w:rsidRDefault="00714D7F" w:rsidP="00BB5ACE">
      <w:pPr>
        <w:spacing w:after="0" w:line="360" w:lineRule="auto"/>
        <w:jc w:val="both"/>
        <w:rPr>
          <w:rFonts w:ascii="Times New Roman" w:hAnsi="Times New Roman" w:cs="Times New Roman"/>
          <w:b/>
          <w:sz w:val="20"/>
          <w:szCs w:val="20"/>
        </w:rPr>
      </w:pPr>
      <w:r w:rsidRPr="00714D7F">
        <w:rPr>
          <w:rFonts w:ascii="Times New Roman" w:hAnsi="Times New Roman" w:cs="Times New Roman"/>
          <w:i/>
          <w:sz w:val="20"/>
          <w:szCs w:val="20"/>
        </w:rPr>
        <w:t>Keywords-</w:t>
      </w:r>
      <w:r w:rsidRPr="00714D7F">
        <w:rPr>
          <w:rFonts w:ascii="Times New Roman" w:hAnsi="Times New Roman" w:cs="Times New Roman"/>
          <w:sz w:val="20"/>
          <w:szCs w:val="20"/>
        </w:rPr>
        <w:t xml:space="preserve"> </w:t>
      </w:r>
      <w:r w:rsidRPr="00714D7F">
        <w:rPr>
          <w:rFonts w:ascii="Times New Roman" w:hAnsi="Times New Roman" w:cs="Times New Roman"/>
          <w:b/>
          <w:sz w:val="20"/>
          <w:szCs w:val="20"/>
        </w:rPr>
        <w:t>Green Building , Solar Energy, Wind Energy</w:t>
      </w:r>
    </w:p>
    <w:p w:rsidR="00714D7F" w:rsidRPr="00714D7F" w:rsidRDefault="00714D7F" w:rsidP="00493E82">
      <w:pPr>
        <w:numPr>
          <w:ilvl w:val="0"/>
          <w:numId w:val="6"/>
        </w:numPr>
        <w:spacing w:after="0" w:line="360" w:lineRule="auto"/>
        <w:jc w:val="both"/>
        <w:rPr>
          <w:rFonts w:ascii="Times New Roman" w:hAnsi="Times New Roman" w:cs="Times New Roman"/>
          <w:bCs/>
          <w:sz w:val="20"/>
          <w:szCs w:val="20"/>
        </w:rPr>
      </w:pPr>
      <w:r w:rsidRPr="00714D7F">
        <w:rPr>
          <w:rFonts w:ascii="Times New Roman" w:hAnsi="Times New Roman" w:cs="Times New Roman"/>
          <w:bCs/>
          <w:sz w:val="20"/>
          <w:szCs w:val="20"/>
        </w:rPr>
        <w:t>INTRODUCTION</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 xml:space="preserve">                    Climate change, caused by the release of greenhouse gases (mainly carbon dioxide) into the atmosphere, has been recognized as one of the greatest threats of the 21st century. Green building refers to both a structure and the use of processes that are environmentally and resource efficient throughout  a building's life cycle.</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Green building involves finding the balance between homebuilding and sustainable environment. This requires close cooperation of the design team, the architects, the engineers, and the clients at all project stages .</w:t>
      </w:r>
    </w:p>
    <w:p w:rsidR="00714D7F" w:rsidRPr="00714D7F" w:rsidRDefault="00714D7F" w:rsidP="00BB5ACE">
      <w:pPr>
        <w:spacing w:after="0" w:line="360" w:lineRule="auto"/>
        <w:jc w:val="both"/>
        <w:rPr>
          <w:rFonts w:ascii="Times New Roman" w:hAnsi="Times New Roman" w:cs="Times New Roman"/>
          <w:sz w:val="20"/>
          <w:szCs w:val="20"/>
        </w:rPr>
      </w:pP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lastRenderedPageBreak/>
        <w:t>Increasing urbanization has given a boost to building industry and number of bungalows, building complexes and multi storied buildings are being designed by architects and engineers with innovative concepts and enhanced features. However, it is observed that in many cases, environmental aspects are ignored leading to uncomfortable habitat and increased maintenance and energy requirements. Green building concept needs to be realized by all concerned with building activity and studied in detail by designers and planners for better built environment. Green or eco-friendly building is often considered as the luxury of wealthy people which is not correct. In fact, it is the necessity of common middle class man who cannot afford to provide air conditioning or pay exorbitant electricity bills. A green building incorporates environmental considerations into every stage of the building construction and focuses on the design, construction, operation and maintenance phases. The key process difference between green and conventional buildings is the concept of integration, whereby a multi-disciplinary team of building professionals work together from the pre-design phase through post-occupancy to optimize the building for environmental sustainability, performance, and cost saving.</w:t>
      </w:r>
    </w:p>
    <w:p w:rsidR="00714D7F" w:rsidRPr="00714D7F" w:rsidRDefault="00714D7F" w:rsidP="00493E82">
      <w:pPr>
        <w:numPr>
          <w:ilvl w:val="0"/>
          <w:numId w:val="6"/>
        </w:numPr>
        <w:spacing w:after="0" w:line="360" w:lineRule="auto"/>
        <w:ind w:right="-360"/>
        <w:jc w:val="both"/>
        <w:rPr>
          <w:rFonts w:ascii="Times New Roman" w:hAnsi="Times New Roman" w:cs="Times New Roman"/>
          <w:bCs/>
          <w:sz w:val="20"/>
          <w:szCs w:val="20"/>
        </w:rPr>
      </w:pPr>
      <w:r w:rsidRPr="00714D7F">
        <w:rPr>
          <w:rFonts w:ascii="Times New Roman" w:hAnsi="Times New Roman" w:cs="Times New Roman"/>
          <w:bCs/>
          <w:sz w:val="20"/>
          <w:szCs w:val="20"/>
        </w:rPr>
        <w:t>PURPOSE OF STUDY</w:t>
      </w:r>
    </w:p>
    <w:p w:rsidR="00714D7F" w:rsidRPr="00714D7F" w:rsidRDefault="00714D7F" w:rsidP="00BB5ACE">
      <w:pPr>
        <w:spacing w:after="0" w:line="360" w:lineRule="auto"/>
        <w:ind w:firstLine="263"/>
        <w:jc w:val="both"/>
        <w:rPr>
          <w:rFonts w:ascii="Times New Roman" w:hAnsi="Times New Roman" w:cs="Times New Roman"/>
          <w:sz w:val="20"/>
          <w:szCs w:val="20"/>
        </w:rPr>
      </w:pPr>
      <w:r w:rsidRPr="00714D7F">
        <w:rPr>
          <w:rFonts w:ascii="Times New Roman" w:hAnsi="Times New Roman" w:cs="Times New Roman"/>
          <w:sz w:val="20"/>
          <w:szCs w:val="20"/>
        </w:rPr>
        <w:t>The purpose of this work is mainly to differentiate among the old traditional buildings and green buildings. The concept can be better explained by the following diagram:-</w:t>
      </w:r>
    </w:p>
    <w:p w:rsidR="00714D7F" w:rsidRPr="00714D7F" w:rsidRDefault="00714D7F" w:rsidP="00BB5ACE">
      <w:pPr>
        <w:pStyle w:val="ListParagraph"/>
        <w:spacing w:line="360" w:lineRule="auto"/>
        <w:jc w:val="both"/>
      </w:pPr>
      <w:r w:rsidRPr="00714D7F">
        <w:rPr>
          <w:noProof/>
          <w:lang w:eastAsia="en-US"/>
        </w:rPr>
        <w:lastRenderedPageBreak/>
        <w:drawing>
          <wp:inline distT="0" distB="0" distL="0" distR="0">
            <wp:extent cx="2183461" cy="2140491"/>
            <wp:effectExtent l="19050" t="0" r="7289" b="0"/>
            <wp:docPr id="6" name="Picture 1" descr="C:\Users\MY DELL\Documents\Green_Building_Conce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DELL\Documents\Green_Building_Concept.gif"/>
                    <pic:cNvPicPr>
                      <a:picLocks noChangeAspect="1" noChangeArrowheads="1"/>
                    </pic:cNvPicPr>
                  </pic:nvPicPr>
                  <pic:blipFill>
                    <a:blip r:embed="rId15"/>
                    <a:srcRect/>
                    <a:stretch>
                      <a:fillRect/>
                    </a:stretch>
                  </pic:blipFill>
                  <pic:spPr bwMode="auto">
                    <a:xfrm>
                      <a:off x="0" y="0"/>
                      <a:ext cx="2185970" cy="2142950"/>
                    </a:xfrm>
                    <a:prstGeom prst="rect">
                      <a:avLst/>
                    </a:prstGeom>
                    <a:noFill/>
                    <a:ln w="9525">
                      <a:noFill/>
                      <a:miter lim="800000"/>
                      <a:headEnd/>
                      <a:tailEnd/>
                    </a:ln>
                  </pic:spPr>
                </pic:pic>
              </a:graphicData>
            </a:graphic>
          </wp:inline>
        </w:drawing>
      </w:r>
    </w:p>
    <w:p w:rsidR="00714D7F" w:rsidRPr="00714D7F" w:rsidRDefault="00714D7F" w:rsidP="00BB5ACE">
      <w:pPr>
        <w:pStyle w:val="ListParagraph"/>
        <w:spacing w:line="360" w:lineRule="auto"/>
        <w:jc w:val="both"/>
      </w:pPr>
    </w:p>
    <w:p w:rsidR="00714D7F" w:rsidRPr="00714D7F" w:rsidRDefault="00714D7F" w:rsidP="00493E82">
      <w:pPr>
        <w:numPr>
          <w:ilvl w:val="0"/>
          <w:numId w:val="6"/>
        </w:numPr>
        <w:spacing w:after="0" w:line="360" w:lineRule="auto"/>
        <w:jc w:val="both"/>
        <w:rPr>
          <w:rFonts w:ascii="Times New Roman" w:hAnsi="Times New Roman" w:cs="Times New Roman"/>
          <w:bCs/>
          <w:sz w:val="20"/>
          <w:szCs w:val="20"/>
        </w:rPr>
      </w:pPr>
      <w:r w:rsidRPr="00714D7F">
        <w:rPr>
          <w:rFonts w:ascii="Times New Roman" w:hAnsi="Times New Roman" w:cs="Times New Roman"/>
          <w:bCs/>
          <w:sz w:val="20"/>
          <w:szCs w:val="20"/>
        </w:rPr>
        <w:t>GREEN BUILDING RATING SYSTEM</w:t>
      </w:r>
    </w:p>
    <w:p w:rsidR="00714D7F" w:rsidRPr="00714D7F" w:rsidRDefault="00714D7F" w:rsidP="00493E82">
      <w:pPr>
        <w:pStyle w:val="ListParagraph"/>
        <w:numPr>
          <w:ilvl w:val="0"/>
          <w:numId w:val="7"/>
        </w:numPr>
        <w:suppressAutoHyphens w:val="0"/>
        <w:spacing w:line="360" w:lineRule="auto"/>
        <w:ind w:right="-15"/>
        <w:jc w:val="both"/>
        <w:rPr>
          <w:i/>
        </w:rPr>
      </w:pPr>
      <w:r w:rsidRPr="00714D7F">
        <w:rPr>
          <w:i/>
        </w:rPr>
        <w:t>What is LEED?</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Leadership in Energy and Environmental Design (LEED) is a rating system devised by the United States Green Building Council (USGBC) to evaluate the environmental performance of a building and encourage market transformation towards sustainable design. The system is credit-based, allowing projects to earn points for environmentally friendly actions taken during construction and use of a building. LEED was launched in an effort to develop a “consensus-based, market-driven rating system to accelerate the development and implementation of green building  practices.” The program is not rigidly structured; not every project must meet identical requirements to qualify.</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These LEED products are currently available:</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LEED - v3.0 for New Construction and Major Renovations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LEED - for Homes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LEED - for Core and Shell</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LEED – for Existing Buildings: Operations and Maintenance</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LEED – for Commercial Interiors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LEED - for Schools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LEED - for Retail</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LEED - for Healthcare</w:t>
      </w:r>
    </w:p>
    <w:p w:rsid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lastRenderedPageBreak/>
        <w:t>LEED - for Neighborhood Development (in pilot stage</w:t>
      </w:r>
    </w:p>
    <w:p w:rsidR="00BB5ACE" w:rsidRPr="00714D7F" w:rsidRDefault="00BB5ACE" w:rsidP="00BB5ACE">
      <w:pPr>
        <w:spacing w:after="0" w:line="360" w:lineRule="auto"/>
        <w:jc w:val="both"/>
        <w:rPr>
          <w:rFonts w:ascii="Times New Roman" w:hAnsi="Times New Roman" w:cs="Times New Roman"/>
          <w:sz w:val="20"/>
          <w:szCs w:val="20"/>
        </w:rPr>
      </w:pPr>
    </w:p>
    <w:p w:rsidR="00714D7F" w:rsidRPr="00714D7F" w:rsidRDefault="00714D7F" w:rsidP="00493E82">
      <w:pPr>
        <w:pStyle w:val="ListParagraph"/>
        <w:numPr>
          <w:ilvl w:val="0"/>
          <w:numId w:val="7"/>
        </w:numPr>
        <w:suppressAutoHyphens w:val="0"/>
        <w:spacing w:line="360" w:lineRule="auto"/>
        <w:ind w:right="-15"/>
        <w:jc w:val="both"/>
        <w:rPr>
          <w:i/>
        </w:rPr>
      </w:pPr>
      <w:r w:rsidRPr="00714D7F">
        <w:rPr>
          <w:i/>
        </w:rPr>
        <w:t>LEED Certification Levels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Certified 40 - 49 Points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Silver 50 - 59 Points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Gold 60 - 79 Points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Platinum 80-110 Points</w:t>
      </w:r>
    </w:p>
    <w:p w:rsidR="00714D7F" w:rsidRPr="00714D7F" w:rsidRDefault="00714D7F" w:rsidP="00BB5ACE">
      <w:pPr>
        <w:spacing w:after="0" w:line="360" w:lineRule="auto"/>
        <w:jc w:val="both"/>
        <w:rPr>
          <w:rFonts w:ascii="Times New Roman" w:hAnsi="Times New Roman" w:cs="Times New Roman"/>
          <w:sz w:val="20"/>
          <w:szCs w:val="20"/>
        </w:rPr>
      </w:pPr>
    </w:p>
    <w:p w:rsidR="00714D7F" w:rsidRPr="00714D7F" w:rsidRDefault="00714D7F" w:rsidP="00493E82">
      <w:pPr>
        <w:pStyle w:val="ListParagraph"/>
        <w:numPr>
          <w:ilvl w:val="0"/>
          <w:numId w:val="7"/>
        </w:numPr>
        <w:suppressAutoHyphens w:val="0"/>
        <w:spacing w:line="360" w:lineRule="auto"/>
        <w:ind w:right="-15"/>
        <w:jc w:val="both"/>
        <w:rPr>
          <w:i/>
        </w:rPr>
      </w:pPr>
      <w:r w:rsidRPr="00714D7F">
        <w:rPr>
          <w:i/>
        </w:rPr>
        <w:t>Who Uses LEED?</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Many cities and states either provide tax credits or grants for green buildings, or require green building certification for public buildings. The U.S. government is adopting LEED or similar green building standards for the General Services Administration (which owns or leases over 8300 buildings), the U.S. Army, the Department of State, the Department of Energy (DOE), and the Environmental Protection Agency (EPA). Numerous states including California, New York, Oregon, and Washington have adopted LEED for public buildings. Many agencies are requiring LEED silver certification as a minimum. Thirteen countries have expressed interest in LEED including China and India; these countries have exceptionally high levels of new building construction. Conditions vary and the list is growing, so please contact local jurisdictions or USGBC for details. Support for green buildings has increased rapidly each year over the last five years. </w:t>
      </w:r>
    </w:p>
    <w:p w:rsidR="00714D7F" w:rsidRPr="00714D7F" w:rsidRDefault="00714D7F" w:rsidP="00493E82">
      <w:pPr>
        <w:numPr>
          <w:ilvl w:val="0"/>
          <w:numId w:val="6"/>
        </w:num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BENEFITS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 xml:space="preserve">       Many studies have shown that green building can be achieved at little to no additional cost, but that does not tell the entire financial story of a green home. The benefits to green building are manifold, and may be categorized along three fronts: economic, environmental and social.</w:t>
      </w:r>
    </w:p>
    <w:p w:rsidR="00714D7F" w:rsidRPr="00714D7F" w:rsidRDefault="00714D7F" w:rsidP="00BB5ACE">
      <w:pPr>
        <w:spacing w:after="0" w:line="360" w:lineRule="auto"/>
        <w:jc w:val="both"/>
        <w:rPr>
          <w:rFonts w:ascii="Times New Roman" w:hAnsi="Times New Roman" w:cs="Times New Roman"/>
          <w:sz w:val="20"/>
          <w:szCs w:val="20"/>
        </w:rPr>
      </w:pP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i/>
          <w:sz w:val="20"/>
          <w:szCs w:val="20"/>
        </w:rPr>
        <w:t>A.</w:t>
      </w:r>
      <w:r w:rsidRPr="00714D7F">
        <w:rPr>
          <w:rFonts w:ascii="Times New Roman" w:hAnsi="Times New Roman" w:cs="Times New Roman"/>
          <w:sz w:val="20"/>
          <w:szCs w:val="20"/>
        </w:rPr>
        <w:t xml:space="preserve"> </w:t>
      </w:r>
      <w:r w:rsidRPr="00714D7F">
        <w:rPr>
          <w:rFonts w:ascii="Times New Roman" w:hAnsi="Times New Roman" w:cs="Times New Roman"/>
          <w:i/>
          <w:sz w:val="20"/>
          <w:szCs w:val="20"/>
        </w:rPr>
        <w:t>Economic Benefits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i/>
          <w:sz w:val="20"/>
          <w:szCs w:val="20"/>
        </w:rPr>
        <w:lastRenderedPageBreak/>
        <w:t>1)  Sustainable Site and Location:</w:t>
      </w:r>
      <w:r w:rsidRPr="00714D7F">
        <w:rPr>
          <w:rFonts w:ascii="Times New Roman" w:hAnsi="Times New Roman" w:cs="Times New Roman"/>
          <w:sz w:val="20"/>
          <w:szCs w:val="20"/>
        </w:rPr>
        <w:t xml:space="preserve"> It is very hard to identify any type of cost premium or savings directly attributed to using this feature to build green.</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i/>
          <w:sz w:val="20"/>
          <w:szCs w:val="20"/>
        </w:rPr>
        <w:t>2) Increased Employee Productivity</w:t>
      </w:r>
      <w:r w:rsidRPr="00714D7F">
        <w:rPr>
          <w:rFonts w:ascii="Times New Roman" w:hAnsi="Times New Roman" w:cs="Times New Roman"/>
          <w:sz w:val="20"/>
          <w:szCs w:val="20"/>
        </w:rPr>
        <w:t>: Employee productivity has been positively correlated to indoor environmental conditions, and shows improvements where green principles have been applied</w:t>
      </w:r>
    </w:p>
    <w:p w:rsidR="00714D7F" w:rsidRPr="00714D7F" w:rsidRDefault="00714D7F" w:rsidP="00BB5ACE">
      <w:pPr>
        <w:spacing w:after="0" w:line="360" w:lineRule="auto"/>
        <w:jc w:val="both"/>
        <w:rPr>
          <w:rFonts w:ascii="Times New Roman" w:hAnsi="Times New Roman" w:cs="Times New Roman"/>
          <w:b/>
          <w:sz w:val="20"/>
          <w:szCs w:val="20"/>
        </w:rPr>
      </w:pPr>
    </w:p>
    <w:p w:rsidR="00714D7F" w:rsidRPr="00714D7F" w:rsidRDefault="00714D7F" w:rsidP="00BB5ACE">
      <w:pPr>
        <w:spacing w:after="0" w:line="360" w:lineRule="auto"/>
        <w:jc w:val="both"/>
        <w:rPr>
          <w:rFonts w:ascii="Times New Roman" w:hAnsi="Times New Roman" w:cs="Times New Roman"/>
          <w:i/>
          <w:sz w:val="20"/>
          <w:szCs w:val="20"/>
        </w:rPr>
      </w:pPr>
      <w:r w:rsidRPr="00714D7F">
        <w:rPr>
          <w:rFonts w:ascii="Times New Roman" w:hAnsi="Times New Roman" w:cs="Times New Roman"/>
          <w:i/>
          <w:sz w:val="20"/>
          <w:szCs w:val="20"/>
        </w:rPr>
        <w:t>B. Environmental Benefits: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i/>
          <w:sz w:val="20"/>
          <w:szCs w:val="20"/>
        </w:rPr>
        <w:t>1)  Emissions Reduction:</w:t>
      </w:r>
      <w:r w:rsidRPr="00714D7F">
        <w:rPr>
          <w:rFonts w:ascii="Times New Roman" w:hAnsi="Times New Roman" w:cs="Times New Roman"/>
          <w:sz w:val="20"/>
          <w:szCs w:val="20"/>
        </w:rPr>
        <w:t xml:space="preserve"> Pollutants released by fossil fuel fired electricity contribute to global climate change, cause air quality issues such as acid rain and smog, and pose risks to human health.1Green building techniques like solar powering , day lighting, and facilitation of public transport increase energy efficiency and reduce harmful emissions.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i/>
          <w:sz w:val="20"/>
          <w:szCs w:val="20"/>
        </w:rPr>
        <w:t>2)  Water Conservation:</w:t>
      </w:r>
      <w:r w:rsidRPr="00714D7F">
        <w:rPr>
          <w:rFonts w:ascii="Times New Roman" w:hAnsi="Times New Roman" w:cs="Times New Roman"/>
          <w:sz w:val="20"/>
          <w:szCs w:val="20"/>
        </w:rPr>
        <w:t xml:space="preserve"> A newly constructed home can implement products with the Water Sense label at no additional costs and achieve a water savings of 20% when including the water heater savings and the water itself.</w:t>
      </w:r>
    </w:p>
    <w:p w:rsidR="00714D7F" w:rsidRPr="00714D7F" w:rsidRDefault="00714D7F" w:rsidP="00BB5ACE">
      <w:pPr>
        <w:spacing w:after="0" w:line="360" w:lineRule="auto"/>
        <w:jc w:val="both"/>
        <w:rPr>
          <w:rFonts w:ascii="Times New Roman" w:hAnsi="Times New Roman" w:cs="Times New Roman"/>
          <w:b/>
          <w:sz w:val="20"/>
          <w:szCs w:val="20"/>
        </w:rPr>
      </w:pPr>
    </w:p>
    <w:p w:rsidR="00714D7F" w:rsidRPr="00714D7F" w:rsidRDefault="00714D7F" w:rsidP="00BB5ACE">
      <w:pPr>
        <w:spacing w:after="0" w:line="360" w:lineRule="auto"/>
        <w:jc w:val="both"/>
        <w:rPr>
          <w:rFonts w:ascii="Times New Roman" w:hAnsi="Times New Roman" w:cs="Times New Roman"/>
          <w:i/>
          <w:sz w:val="20"/>
          <w:szCs w:val="20"/>
        </w:rPr>
      </w:pPr>
      <w:r w:rsidRPr="00714D7F">
        <w:rPr>
          <w:rFonts w:ascii="Times New Roman" w:hAnsi="Times New Roman" w:cs="Times New Roman"/>
          <w:i/>
          <w:sz w:val="20"/>
          <w:szCs w:val="20"/>
        </w:rPr>
        <w:t>C. Social Benefits: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i/>
          <w:sz w:val="20"/>
          <w:szCs w:val="20"/>
        </w:rPr>
        <w:t>1) Improved Health:</w:t>
      </w:r>
      <w:r w:rsidRPr="00714D7F">
        <w:rPr>
          <w:rFonts w:ascii="Times New Roman" w:hAnsi="Times New Roman" w:cs="Times New Roman"/>
          <w:sz w:val="20"/>
          <w:szCs w:val="20"/>
        </w:rPr>
        <w:t xml:space="preserve"> Poor indoor environmental quality (IEQ) resulting from insufficient air circulation, poor lighting, mold build up, temperature variances, carpeting and furniture materials, pesticides, toxic adhesives and paints, and high concentration of pollutants (typically 10 to 100 times higher than outdoors11) contribute widely to respiratory problems, allergies, nausea, headaches, and skin rashes. Green building emphasizes ventilation and non-toxic, low emitting materials that create healthier and more comfortable living and working environments.</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i/>
          <w:sz w:val="20"/>
          <w:szCs w:val="20"/>
        </w:rPr>
        <w:t>2)      Healthier Lifestyles and Recreation</w:t>
      </w:r>
      <w:r w:rsidRPr="00714D7F">
        <w:rPr>
          <w:rFonts w:ascii="Times New Roman" w:hAnsi="Times New Roman" w:cs="Times New Roman"/>
          <w:sz w:val="20"/>
          <w:szCs w:val="20"/>
        </w:rPr>
        <w:t xml:space="preserve">: A key element of sustainable design is the preservation of natural environments, which afford a variety of </w:t>
      </w:r>
      <w:r w:rsidRPr="00714D7F">
        <w:rPr>
          <w:rFonts w:ascii="Times New Roman" w:hAnsi="Times New Roman" w:cs="Times New Roman"/>
          <w:sz w:val="20"/>
          <w:szCs w:val="20"/>
        </w:rPr>
        <w:lastRenderedPageBreak/>
        <w:t>recreation and exercise opportunities. Green buildings also seek to facilitate alternatives to driving, such as bicycling and public transport, which eases local traffic while encouraging personal fitness.</w:t>
      </w:r>
    </w:p>
    <w:p w:rsidR="00714D7F" w:rsidRPr="00714D7F" w:rsidRDefault="00714D7F" w:rsidP="00BB5ACE">
      <w:pPr>
        <w:spacing w:after="0" w:line="360" w:lineRule="auto"/>
        <w:jc w:val="both"/>
        <w:rPr>
          <w:rFonts w:ascii="Times New Roman" w:hAnsi="Times New Roman" w:cs="Times New Roman"/>
          <w:sz w:val="20"/>
          <w:szCs w:val="20"/>
        </w:rPr>
      </w:pP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t>As you can see, green homes are a great alternative to conventional home building in every application. The finished product offers increased health, energy and water savings, a higher standard of living, and numerous financial benefits. Often a green home can even result in local real estate tax savings. Certainly, as green homes continue to take shape, their competitive advantage will be clear and traditional home building will become a thing of the past.</w:t>
      </w:r>
    </w:p>
    <w:p w:rsidR="00714D7F" w:rsidRPr="00714D7F" w:rsidRDefault="00714D7F" w:rsidP="00BB5ACE">
      <w:pPr>
        <w:tabs>
          <w:tab w:val="right" w:pos="8640"/>
        </w:tabs>
        <w:spacing w:after="0" w:line="360" w:lineRule="auto"/>
        <w:jc w:val="both"/>
        <w:rPr>
          <w:rFonts w:ascii="Times New Roman" w:hAnsi="Times New Roman" w:cs="Times New Roman"/>
          <w:sz w:val="20"/>
          <w:szCs w:val="20"/>
        </w:rPr>
      </w:pPr>
    </w:p>
    <w:p w:rsidR="00714D7F" w:rsidRPr="00714D7F" w:rsidRDefault="00714D7F" w:rsidP="00493E82">
      <w:pPr>
        <w:pStyle w:val="ListParagraph"/>
        <w:numPr>
          <w:ilvl w:val="0"/>
          <w:numId w:val="6"/>
        </w:numPr>
        <w:tabs>
          <w:tab w:val="right" w:pos="8640"/>
        </w:tabs>
        <w:suppressAutoHyphens w:val="0"/>
        <w:spacing w:line="360" w:lineRule="auto"/>
        <w:ind w:right="-15"/>
        <w:jc w:val="both"/>
      </w:pPr>
      <w:r w:rsidRPr="00714D7F">
        <w:t>CONCLUSION</w:t>
      </w:r>
    </w:p>
    <w:p w:rsidR="00BB5ACE" w:rsidRDefault="00714D7F" w:rsidP="00BB5ACE">
      <w:pPr>
        <w:spacing w:after="0" w:line="360" w:lineRule="auto"/>
        <w:ind w:firstLine="263"/>
        <w:jc w:val="both"/>
        <w:rPr>
          <w:rFonts w:ascii="Times New Roman" w:hAnsi="Times New Roman" w:cs="Times New Roman"/>
          <w:sz w:val="20"/>
          <w:szCs w:val="20"/>
        </w:rPr>
        <w:sectPr w:rsidR="00BB5ACE" w:rsidSect="00714D7F">
          <w:type w:val="continuous"/>
          <w:pgSz w:w="11906" w:h="16838"/>
          <w:pgMar w:top="1080" w:right="1376" w:bottom="2432" w:left="1440" w:header="864" w:footer="1440" w:gutter="0"/>
          <w:cols w:num="2" w:space="360"/>
          <w:docGrid w:linePitch="360"/>
        </w:sectPr>
      </w:pPr>
      <w:r w:rsidRPr="00714D7F">
        <w:rPr>
          <w:rFonts w:ascii="Times New Roman" w:hAnsi="Times New Roman" w:cs="Times New Roman"/>
          <w:sz w:val="20"/>
          <w:szCs w:val="20"/>
        </w:rPr>
        <w:t xml:space="preserve">In this paper , we have provided an overview of the necessity to build a Green house, for the welfare of humanity along with the development and improvement of the present systems with economically low costs and more eco-friendly ways </w:t>
      </w:r>
    </w:p>
    <w:p w:rsidR="00714D7F" w:rsidRPr="00714D7F" w:rsidRDefault="00714D7F" w:rsidP="00BB5ACE">
      <w:pPr>
        <w:spacing w:after="0" w:line="360" w:lineRule="auto"/>
        <w:jc w:val="both"/>
        <w:rPr>
          <w:rFonts w:ascii="Times New Roman" w:hAnsi="Times New Roman" w:cs="Times New Roman"/>
          <w:sz w:val="20"/>
          <w:szCs w:val="20"/>
        </w:rPr>
      </w:pPr>
      <w:r w:rsidRPr="00714D7F">
        <w:rPr>
          <w:rFonts w:ascii="Times New Roman" w:hAnsi="Times New Roman" w:cs="Times New Roman"/>
          <w:sz w:val="20"/>
          <w:szCs w:val="20"/>
        </w:rPr>
        <w:lastRenderedPageBreak/>
        <w:t>are the demands of the today’s generation and the new rising techniques .</w:t>
      </w:r>
    </w:p>
    <w:p w:rsidR="00714D7F" w:rsidRPr="00714D7F" w:rsidRDefault="00714D7F" w:rsidP="00BB5ACE">
      <w:pPr>
        <w:pStyle w:val="Title"/>
        <w:spacing w:line="360" w:lineRule="auto"/>
        <w:jc w:val="both"/>
        <w:rPr>
          <w:sz w:val="20"/>
          <w:szCs w:val="20"/>
        </w:rPr>
      </w:pPr>
    </w:p>
    <w:p w:rsidR="00BB5ACE" w:rsidRPr="00BB5ACE" w:rsidRDefault="00BB5ACE" w:rsidP="00BB5ACE">
      <w:pPr>
        <w:spacing w:after="0" w:line="360" w:lineRule="auto"/>
        <w:jc w:val="both"/>
        <w:rPr>
          <w:rFonts w:ascii="Times New Roman" w:hAnsi="Times New Roman" w:cs="Times New Roman"/>
          <w:sz w:val="20"/>
          <w:szCs w:val="20"/>
        </w:rPr>
      </w:pPr>
      <w:r w:rsidRPr="00BB5ACE">
        <w:rPr>
          <w:rFonts w:ascii="Times New Roman" w:hAnsi="Times New Roman" w:cs="Times New Roman"/>
          <w:sz w:val="20"/>
          <w:szCs w:val="20"/>
        </w:rPr>
        <w:t>REFERENCE</w:t>
      </w:r>
    </w:p>
    <w:p w:rsidR="00BB5ACE" w:rsidRPr="00BB5ACE" w:rsidRDefault="00BB5ACE" w:rsidP="00493E82">
      <w:pPr>
        <w:pStyle w:val="ListParagraph"/>
        <w:numPr>
          <w:ilvl w:val="0"/>
          <w:numId w:val="8"/>
        </w:numPr>
        <w:spacing w:line="360" w:lineRule="auto"/>
        <w:jc w:val="both"/>
      </w:pPr>
      <w:r w:rsidRPr="00BB5ACE">
        <w:t>en.wikipedia.org/wiki/Green_building</w:t>
      </w:r>
    </w:p>
    <w:p w:rsidR="00BB5ACE" w:rsidRPr="00BB5ACE" w:rsidRDefault="00BB5ACE" w:rsidP="00493E82">
      <w:pPr>
        <w:pStyle w:val="ListParagraph"/>
        <w:numPr>
          <w:ilvl w:val="0"/>
          <w:numId w:val="8"/>
        </w:numPr>
        <w:spacing w:line="360" w:lineRule="auto"/>
        <w:jc w:val="both"/>
      </w:pPr>
      <w:r w:rsidRPr="00BB5ACE">
        <w:t>www.greentechmedia.com/articles</w:t>
      </w:r>
    </w:p>
    <w:p w:rsidR="00BB5ACE" w:rsidRPr="00BB5ACE" w:rsidRDefault="00BB5ACE" w:rsidP="00493E82">
      <w:pPr>
        <w:pStyle w:val="ListParagraph"/>
        <w:numPr>
          <w:ilvl w:val="0"/>
          <w:numId w:val="8"/>
        </w:numPr>
        <w:spacing w:line="360" w:lineRule="auto"/>
        <w:jc w:val="both"/>
      </w:pPr>
      <w:r w:rsidRPr="00BB5ACE">
        <w:t>epa.gov/greenbuilding</w:t>
      </w:r>
    </w:p>
    <w:p w:rsidR="00BB5ACE" w:rsidRPr="00BB5ACE" w:rsidRDefault="00BB5ACE" w:rsidP="00493E82">
      <w:pPr>
        <w:pStyle w:val="ListParagraph"/>
        <w:numPr>
          <w:ilvl w:val="0"/>
          <w:numId w:val="8"/>
        </w:numPr>
        <w:spacing w:line="360" w:lineRule="auto"/>
        <w:jc w:val="both"/>
      </w:pPr>
      <w:r w:rsidRPr="00BB5ACE">
        <w:t>www.thegbi.org</w:t>
      </w:r>
    </w:p>
    <w:p w:rsidR="00BB5ACE" w:rsidRPr="00BB5ACE" w:rsidRDefault="00BB5ACE" w:rsidP="00BB5ACE">
      <w:pPr>
        <w:spacing w:after="0" w:line="360" w:lineRule="auto"/>
        <w:jc w:val="both"/>
        <w:rPr>
          <w:rFonts w:ascii="Times New Roman" w:hAnsi="Times New Roman" w:cs="Times New Roman"/>
          <w:sz w:val="20"/>
          <w:szCs w:val="20"/>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BB5ACE" w:rsidRDefault="00BB5ACE" w:rsidP="00BB5ACE">
      <w:pPr>
        <w:spacing w:after="0" w:line="360" w:lineRule="auto"/>
        <w:rPr>
          <w:rFonts w:ascii="Times New Roman" w:hAnsi="Times New Roman" w:cs="Times New Roman"/>
          <w:sz w:val="24"/>
          <w:szCs w:val="24"/>
        </w:rPr>
      </w:pPr>
    </w:p>
    <w:p w:rsidR="00821DC6" w:rsidRPr="00821DC6" w:rsidRDefault="00821DC6" w:rsidP="00821DC6">
      <w:pPr>
        <w:spacing w:after="0" w:line="360" w:lineRule="auto"/>
        <w:contextualSpacing/>
        <w:jc w:val="center"/>
        <w:rPr>
          <w:rFonts w:ascii="Times New Roman" w:hAnsi="Times New Roman" w:cs="Times New Roman"/>
          <w:b/>
          <w:bCs/>
          <w:sz w:val="32"/>
          <w:szCs w:val="32"/>
        </w:rPr>
      </w:pPr>
      <w:r w:rsidRPr="00821DC6">
        <w:rPr>
          <w:rFonts w:ascii="Times New Roman" w:hAnsi="Times New Roman" w:cs="Times New Roman"/>
          <w:b/>
          <w:bCs/>
          <w:sz w:val="32"/>
          <w:szCs w:val="32"/>
        </w:rPr>
        <w:lastRenderedPageBreak/>
        <w:t>WIND ANALYSIS OF ASYMMETRIC MULTISTORIED STRUCTURE</w:t>
      </w:r>
    </w:p>
    <w:p w:rsidR="00821DC6" w:rsidRPr="00821DC6" w:rsidRDefault="00821DC6" w:rsidP="00821DC6">
      <w:pPr>
        <w:spacing w:after="0" w:line="360" w:lineRule="auto"/>
        <w:contextualSpacing/>
        <w:jc w:val="center"/>
        <w:rPr>
          <w:rFonts w:ascii="Times New Roman" w:hAnsi="Times New Roman" w:cs="Times New Roman"/>
          <w:b/>
          <w:bCs/>
          <w:sz w:val="20"/>
          <w:szCs w:val="20"/>
        </w:rPr>
      </w:pPr>
      <w:r w:rsidRPr="00821DC6">
        <w:rPr>
          <w:rFonts w:ascii="Times New Roman" w:hAnsi="Times New Roman" w:cs="Times New Roman"/>
          <w:b/>
          <w:bCs/>
          <w:sz w:val="20"/>
          <w:szCs w:val="20"/>
        </w:rPr>
        <w:t xml:space="preserve">Bhumika Pashine     KDKCE, Nagpur      9766897828         </w:t>
      </w:r>
      <w:r w:rsidRPr="00821DC6">
        <w:rPr>
          <w:rFonts w:ascii="Times New Roman" w:eastAsia="MS Mincho" w:hAnsi="Times New Roman" w:cs="Times New Roman"/>
          <w:b/>
          <w:bCs/>
          <w:sz w:val="20"/>
          <w:szCs w:val="20"/>
        </w:rPr>
        <w:t>bhumikapashine@yahoo.co.in</w:t>
      </w:r>
    </w:p>
    <w:p w:rsidR="00821DC6" w:rsidRPr="00821DC6" w:rsidRDefault="00821DC6" w:rsidP="00821DC6">
      <w:pPr>
        <w:spacing w:after="0" w:line="360" w:lineRule="auto"/>
        <w:contextualSpacing/>
        <w:jc w:val="both"/>
        <w:rPr>
          <w:rFonts w:ascii="Times New Roman" w:hAnsi="Times New Roman" w:cs="Times New Roman"/>
          <w:i/>
          <w:iCs/>
          <w:sz w:val="20"/>
          <w:szCs w:val="20"/>
        </w:rPr>
      </w:pPr>
    </w:p>
    <w:p w:rsidR="00821DC6" w:rsidRPr="00821DC6" w:rsidRDefault="00821DC6" w:rsidP="00821DC6">
      <w:pPr>
        <w:spacing w:after="0" w:line="360" w:lineRule="auto"/>
        <w:contextualSpacing/>
        <w:jc w:val="both"/>
        <w:rPr>
          <w:rFonts w:ascii="Times New Roman" w:hAnsi="Times New Roman" w:cs="Times New Roman"/>
          <w:i/>
          <w:iCs/>
          <w:sz w:val="20"/>
          <w:szCs w:val="20"/>
        </w:rPr>
        <w:sectPr w:rsidR="00821DC6" w:rsidRPr="00821DC6" w:rsidSect="00DE796F">
          <w:headerReference w:type="default" r:id="rId16"/>
          <w:footerReference w:type="default" r:id="rId17"/>
          <w:type w:val="continuous"/>
          <w:pgSz w:w="11909" w:h="16834" w:code="9"/>
          <w:pgMar w:top="1080" w:right="734" w:bottom="2434" w:left="734" w:header="720" w:footer="720" w:gutter="0"/>
          <w:cols w:space="360"/>
          <w:docGrid w:linePitch="360"/>
        </w:sectPr>
      </w:pPr>
    </w:p>
    <w:p w:rsidR="00821DC6" w:rsidRPr="00821DC6" w:rsidRDefault="00821DC6" w:rsidP="00821DC6">
      <w:pPr>
        <w:spacing w:after="0" w:line="360" w:lineRule="auto"/>
        <w:contextualSpacing/>
        <w:jc w:val="both"/>
        <w:rPr>
          <w:rFonts w:ascii="Times New Roman" w:hAnsi="Times New Roman" w:cs="Times New Roman"/>
          <w:b/>
          <w:bCs/>
          <w:sz w:val="20"/>
          <w:szCs w:val="20"/>
        </w:rPr>
      </w:pPr>
      <w:r w:rsidRPr="00821DC6">
        <w:rPr>
          <w:rFonts w:ascii="Times New Roman" w:hAnsi="Times New Roman" w:cs="Times New Roman"/>
          <w:i/>
          <w:iCs/>
          <w:sz w:val="20"/>
          <w:szCs w:val="20"/>
        </w:rPr>
        <w:lastRenderedPageBreak/>
        <w:t xml:space="preserve">Abstract - </w:t>
      </w:r>
      <w:r w:rsidRPr="00821DC6">
        <w:rPr>
          <w:rFonts w:ascii="Times New Roman" w:hAnsi="Times New Roman" w:cs="Times New Roman"/>
          <w:b/>
          <w:sz w:val="20"/>
          <w:szCs w:val="20"/>
        </w:rPr>
        <w:t xml:space="preserve">Recent trends towards developing increasingly taller and complex buildings of irregular geometric shapes imply that these structures are potentially more responsive to wind excitation. The wind-induced motion of modern tall buildings is generally found to involve with significant coupled lateral and torsional effects, which are attributed to the asymmetric three-dimensional (3D) mode shapes of these buildings. There is limited information available on wind-induced torsional loads on buildings. This paper reviews various study carried out to evaluate the effect of wind forces on buildings with irregular geometric in isolated and interference condition for different heights under different environmental conditions. The findings of this study could assist in concentrating on the areas in which further investigation is required with reference wind forces in asymmetric high-rise buildings.  </w:t>
      </w: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p>
    <w:p w:rsidR="00821DC6" w:rsidRPr="00821DC6" w:rsidRDefault="00821DC6" w:rsidP="00821DC6">
      <w:pPr>
        <w:pBdr>
          <w:bottom w:val="single" w:sz="4" w:space="1" w:color="auto"/>
        </w:pBdr>
        <w:autoSpaceDE w:val="0"/>
        <w:autoSpaceDN w:val="0"/>
        <w:adjustRightInd w:val="0"/>
        <w:spacing w:after="0" w:line="360" w:lineRule="auto"/>
        <w:contextualSpacing/>
        <w:jc w:val="both"/>
        <w:rPr>
          <w:rFonts w:ascii="Times New Roman" w:hAnsi="Times New Roman" w:cs="Times New Roman"/>
          <w:b/>
          <w:sz w:val="20"/>
          <w:szCs w:val="20"/>
        </w:rPr>
      </w:pPr>
      <w:r w:rsidRPr="00821DC6">
        <w:rPr>
          <w:rFonts w:ascii="Times New Roman" w:hAnsi="Times New Roman" w:cs="Times New Roman"/>
          <w:i/>
          <w:sz w:val="20"/>
          <w:szCs w:val="20"/>
        </w:rPr>
        <w:t>Index</w:t>
      </w:r>
      <w:r w:rsidRPr="00821DC6">
        <w:rPr>
          <w:rFonts w:ascii="Times New Roman" w:eastAsia="Times New Roman" w:hAnsi="Times New Roman" w:cs="Times New Roman"/>
          <w:i/>
          <w:sz w:val="20"/>
          <w:szCs w:val="20"/>
        </w:rPr>
        <w:t xml:space="preserve"> </w:t>
      </w:r>
      <w:r w:rsidRPr="00821DC6">
        <w:rPr>
          <w:rFonts w:ascii="Times New Roman" w:hAnsi="Times New Roman" w:cs="Times New Roman"/>
          <w:i/>
          <w:sz w:val="20"/>
          <w:szCs w:val="20"/>
        </w:rPr>
        <w:t xml:space="preserve">Terms - </w:t>
      </w:r>
      <w:r w:rsidRPr="00821DC6">
        <w:rPr>
          <w:rFonts w:ascii="Times New Roman" w:hAnsi="Times New Roman" w:cs="Times New Roman"/>
          <w:b/>
          <w:i/>
          <w:sz w:val="20"/>
          <w:szCs w:val="20"/>
        </w:rPr>
        <w:t xml:space="preserve">High-rise building, </w:t>
      </w:r>
      <w:r w:rsidRPr="00821DC6">
        <w:rPr>
          <w:rFonts w:ascii="Times New Roman" w:hAnsi="Times New Roman" w:cs="Times New Roman"/>
          <w:b/>
          <w:bCs/>
          <w:i/>
          <w:sz w:val="20"/>
          <w:szCs w:val="20"/>
        </w:rPr>
        <w:t xml:space="preserve">Irregular plan shape, </w:t>
      </w:r>
      <w:r w:rsidRPr="00821DC6">
        <w:rPr>
          <w:rFonts w:ascii="Times New Roman" w:hAnsi="Times New Roman" w:cs="Times New Roman"/>
          <w:b/>
          <w:i/>
          <w:sz w:val="20"/>
          <w:szCs w:val="20"/>
        </w:rPr>
        <w:t>Wind load, base shear, overturning moment, torsional moment</w:t>
      </w:r>
    </w:p>
    <w:p w:rsidR="00821DC6" w:rsidRPr="00821DC6" w:rsidRDefault="00821DC6" w:rsidP="00821DC6">
      <w:pPr>
        <w:pStyle w:val="Heading1"/>
        <w:spacing w:before="0" w:after="0" w:line="360" w:lineRule="auto"/>
        <w:contextualSpacing/>
      </w:pPr>
      <w:r w:rsidRPr="00821DC6">
        <w:t>Introduction</w:t>
      </w:r>
      <w:r w:rsidRPr="00821DC6">
        <w:rPr>
          <w:rFonts w:eastAsia="Times New Roman"/>
        </w:rPr>
        <w:t xml:space="preserve"> </w:t>
      </w: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sz w:val="20"/>
          <w:szCs w:val="20"/>
        </w:rPr>
        <w:t xml:space="preserve">      Wind force intends to move air in the atmosphere and it happens by changes in temperature on earth’s surface. The wind velocity increases from minimum at ground level to a highest value at top of the building. Structure’s shape obstructs the wind stream and forms a positive pressure zone on the windward site. Simultaneously, a negative pressure (which causes a suction) zone is constituted at the sides of the building. A growth in wind speed happen where the two zones face and the wind stream is transferred from the positive side to the negative. The wind force is the greatest significant parameter that affects the modeling of high-rise structures. Buildings over 10 storeys would generally demand extra lateral displacement resistance system. The distribution of pressure varies along the height of buildings. The fluctuating </w:t>
      </w:r>
      <w:r w:rsidRPr="00821DC6">
        <w:rPr>
          <w:rFonts w:ascii="Times New Roman" w:hAnsi="Times New Roman" w:cs="Times New Roman"/>
          <w:sz w:val="20"/>
          <w:szCs w:val="20"/>
        </w:rPr>
        <w:lastRenderedPageBreak/>
        <w:t>pressures can cause fatigue damage to structures especially if the structure occurs to be dynamically wind sensitive. Thus wind load is one of the important design loads for civil engineering structures. For long span bridges, tall buildings and high towers or mast structures, wind load may be taken as a critical loading, and complicated dynamic wind load effects control the structural design of the structure. Therefore knowledge of the dynamic characteristics of an important structure under wind loading becomes a requirement in engineering design and in academic study. Structures should be designed to resist wind force and must have sufficient stiffness and strength to control displacement and to prevent any possible damage.</w:t>
      </w: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r w:rsidRPr="00821DC6">
        <w:rPr>
          <w:rFonts w:ascii="Times New Roman" w:hAnsi="Times New Roman" w:cs="Times New Roman"/>
          <w:sz w:val="20"/>
          <w:szCs w:val="20"/>
        </w:rPr>
        <w:t xml:space="preserve">            Recent trends towards constructing taller buildings with irregular geometric shapes imply that these structures are potentially more responsive to wind excitation. The wind-induced motion of modern tall buildings is generally found to involve with significant coupled lateral and torsional effects, which are attributed to the asymmetric buildings. Torsional twisting effects, resulting from an imbalanced distribution of wind loads on a building surface, are further amplified in tall asymmetric buildings by the presence of significant eccentricities between the center of stiffness of the structural system and the center of wind forces on the building. Making accurate predictions of wind loads and their effects on such complex asymmetric buildings involving lateral and torsional motion is therefore an important step in the design process of such structures. This study could assist in concentrating on the areas in which further investigation is required with reference wind forces in asymmetric high-rise buildings.</w:t>
      </w: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p>
    <w:p w:rsidR="00821DC6" w:rsidRPr="00821DC6" w:rsidRDefault="00821DC6" w:rsidP="00821DC6">
      <w:pPr>
        <w:snapToGrid w:val="0"/>
        <w:spacing w:after="0" w:line="360" w:lineRule="auto"/>
        <w:contextualSpacing/>
        <w:rPr>
          <w:rFonts w:ascii="Times New Roman" w:hAnsi="Times New Roman" w:cs="Times New Roman"/>
          <w:sz w:val="20"/>
          <w:szCs w:val="20"/>
        </w:rPr>
      </w:pPr>
      <w:r w:rsidRPr="00821DC6">
        <w:rPr>
          <w:rFonts w:ascii="Times New Roman" w:hAnsi="Times New Roman" w:cs="Times New Roman"/>
          <w:smallCaps/>
          <w:sz w:val="20"/>
          <w:szCs w:val="20"/>
        </w:rPr>
        <w:t>II.  Literature Review</w:t>
      </w: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sz w:val="20"/>
          <w:szCs w:val="20"/>
        </w:rPr>
        <w:tab/>
      </w:r>
      <w:r w:rsidRPr="00821DC6">
        <w:rPr>
          <w:rFonts w:ascii="Times New Roman" w:hAnsi="Times New Roman" w:cs="Times New Roman"/>
          <w:b/>
          <w:sz w:val="20"/>
          <w:szCs w:val="20"/>
        </w:rPr>
        <w:t>J. A. Amin and A. K. Ahuja (2008)</w:t>
      </w:r>
      <w:r w:rsidRPr="00821DC6">
        <w:rPr>
          <w:rFonts w:ascii="Times New Roman" w:hAnsi="Times New Roman" w:cs="Times New Roman"/>
          <w:b/>
          <w:sz w:val="20"/>
          <w:szCs w:val="20"/>
          <w:vertAlign w:val="superscript"/>
        </w:rPr>
        <w:t>[1]</w:t>
      </w:r>
      <w:r w:rsidRPr="00821DC6">
        <w:rPr>
          <w:rFonts w:ascii="Times New Roman" w:hAnsi="Times New Roman" w:cs="Times New Roman"/>
          <w:b/>
          <w:sz w:val="20"/>
          <w:szCs w:val="20"/>
        </w:rPr>
        <w:t xml:space="preserve">, </w:t>
      </w:r>
      <w:r w:rsidRPr="00821DC6">
        <w:rPr>
          <w:rFonts w:ascii="Times New Roman" w:hAnsi="Times New Roman" w:cs="Times New Roman"/>
          <w:sz w:val="20"/>
          <w:szCs w:val="20"/>
        </w:rPr>
        <w:t xml:space="preserve">has done “Experimental study of wind pressures on irregular plan shape buildings”. This paper presents the experimental results </w:t>
      </w:r>
      <w:r w:rsidRPr="00821DC6">
        <w:rPr>
          <w:rFonts w:ascii="Times New Roman" w:hAnsi="Times New Roman" w:cs="Times New Roman"/>
          <w:sz w:val="20"/>
          <w:szCs w:val="20"/>
        </w:rPr>
        <w:lastRenderedPageBreak/>
        <w:t>of wind tunnel model tests to evaluate wind pressure distributions on different faces of typical-plan shape buildings. Models, having the same plan area and height but varying plan shape (“L” and “T”) are tested in a closed circuit wind tunnel under boundary layer flow. The models are made from Perspex sheets at a geometrical scale of 1:500. The effectiveness of the model shape in changing the surface pressure distribution is assessed over an extended range of wind directions from 0</w:t>
      </w:r>
      <w:r w:rsidRPr="00821DC6">
        <w:rPr>
          <w:rFonts w:ascii="Times New Roman" w:hAnsi="Times New Roman" w:cs="Times New Roman"/>
          <w:sz w:val="20"/>
          <w:szCs w:val="20"/>
          <w:vertAlign w:val="superscript"/>
        </w:rPr>
        <w:t>0</w:t>
      </w:r>
      <w:r w:rsidRPr="00821DC6">
        <w:rPr>
          <w:rFonts w:ascii="Times New Roman" w:hAnsi="Times New Roman" w:cs="Times New Roman"/>
          <w:sz w:val="20"/>
          <w:szCs w:val="20"/>
        </w:rPr>
        <w:t xml:space="preserve"> to 180</w:t>
      </w:r>
      <w:r w:rsidRPr="00821DC6">
        <w:rPr>
          <w:rFonts w:ascii="Times New Roman" w:hAnsi="Times New Roman" w:cs="Times New Roman"/>
          <w:sz w:val="20"/>
          <w:szCs w:val="20"/>
          <w:vertAlign w:val="superscript"/>
        </w:rPr>
        <w:t>0</w:t>
      </w:r>
      <w:r w:rsidRPr="00821DC6">
        <w:rPr>
          <w:rFonts w:ascii="Times New Roman" w:hAnsi="Times New Roman" w:cs="Times New Roman"/>
          <w:sz w:val="20"/>
          <w:szCs w:val="20"/>
        </w:rPr>
        <w:t xml:space="preserve"> at an interval of 15</w:t>
      </w:r>
      <w:r w:rsidRPr="00821DC6">
        <w:rPr>
          <w:rFonts w:ascii="Times New Roman" w:hAnsi="Times New Roman" w:cs="Times New Roman"/>
          <w:sz w:val="20"/>
          <w:szCs w:val="20"/>
          <w:vertAlign w:val="superscript"/>
        </w:rPr>
        <w:t>0</w:t>
      </w:r>
      <w:r w:rsidRPr="00821DC6">
        <w:rPr>
          <w:rFonts w:ascii="Times New Roman" w:hAnsi="Times New Roman" w:cs="Times New Roman"/>
          <w:sz w:val="20"/>
          <w:szCs w:val="20"/>
        </w:rPr>
        <w:t>. Fluctuating values of wind pressure are measured at pressure points on all surfaces and mean, maximum, minimum and r.m.s. values of pressure coefficients are evaluated. The experimental data for “L” and “T” plan shaped building models showed different wall pressure distributions from those expected for rectangular/square models. It is also observed that there is a large variation in pressure along the height as well as along the width of different faces of the models. The location and magnitude of the measured peak pressure co-efficient vary considerably with wind direction. It is also observed that changing the plan dimensions considerably affects the wind pressure distributions on different faces of the building models</w:t>
      </w: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b/>
          <w:sz w:val="20"/>
          <w:szCs w:val="20"/>
        </w:rPr>
        <w:t>Yi Tang  and Xin-yang Jin (2009)</w:t>
      </w:r>
      <w:r w:rsidRPr="00821DC6">
        <w:rPr>
          <w:rFonts w:ascii="Times New Roman" w:hAnsi="Times New Roman" w:cs="Times New Roman"/>
          <w:b/>
          <w:sz w:val="20"/>
          <w:szCs w:val="20"/>
          <w:vertAlign w:val="superscript"/>
        </w:rPr>
        <w:t>[2]</w:t>
      </w:r>
      <w:r w:rsidRPr="00821DC6">
        <w:rPr>
          <w:rFonts w:ascii="Times New Roman" w:hAnsi="Times New Roman" w:cs="Times New Roman"/>
          <w:b/>
          <w:sz w:val="20"/>
          <w:szCs w:val="20"/>
        </w:rPr>
        <w:t xml:space="preserve">, </w:t>
      </w:r>
      <w:r w:rsidRPr="00821DC6">
        <w:rPr>
          <w:rFonts w:ascii="Times New Roman" w:hAnsi="Times New Roman" w:cs="Times New Roman"/>
          <w:sz w:val="20"/>
          <w:szCs w:val="20"/>
        </w:rPr>
        <w:t xml:space="preserve">studied “Equivalent Static Wind Loads of an Asymmetric Building with 3D Coupled Modes”. In this paper, by introducing mode coupling coefficients, a modified SRSS method is proposed to calculate resonant components of the responses and the resonant static-equivalent wind loads. Three dimensional background static-equivalent wind loading is evaluated using Load-Response-Correlation (LRC) method. The background and resonant static-equivalent loads are combined with weight factors. The consequential total equivalent wind load is verified through a 49-storey building with three-dimensional mode shapes. And it is concluded that the peak responses by applying 3D ESWLs (Equivalent static wind loading) are very close with results calculated by CQC (Complete Quadratic </w:t>
      </w:r>
      <w:r w:rsidRPr="00821DC6">
        <w:rPr>
          <w:rFonts w:ascii="Times New Roman" w:hAnsi="Times New Roman" w:cs="Times New Roman"/>
          <w:sz w:val="20"/>
          <w:szCs w:val="20"/>
        </w:rPr>
        <w:lastRenderedPageBreak/>
        <w:t>Combination) methods, which shows the effectiveness of the ESWL evaluation method.</w:t>
      </w: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b/>
          <w:color w:val="000000"/>
          <w:sz w:val="20"/>
          <w:szCs w:val="20"/>
        </w:rPr>
        <w:t xml:space="preserve">C.M. Chan, M.F. Huang, K.C.S. Kwok </w:t>
      </w:r>
      <w:r w:rsidRPr="00821DC6">
        <w:rPr>
          <w:rFonts w:ascii="Times New Roman" w:hAnsi="Times New Roman" w:cs="Times New Roman"/>
          <w:b/>
          <w:sz w:val="20"/>
          <w:szCs w:val="20"/>
        </w:rPr>
        <w:t>(2010)</w:t>
      </w:r>
      <w:r w:rsidRPr="00821DC6">
        <w:rPr>
          <w:rFonts w:ascii="Times New Roman" w:hAnsi="Times New Roman" w:cs="Times New Roman"/>
          <w:b/>
          <w:sz w:val="20"/>
          <w:szCs w:val="20"/>
          <w:vertAlign w:val="superscript"/>
        </w:rPr>
        <w:t>[3]</w:t>
      </w:r>
      <w:r w:rsidRPr="00821DC6">
        <w:rPr>
          <w:rFonts w:ascii="Times New Roman" w:hAnsi="Times New Roman" w:cs="Times New Roman"/>
          <w:b/>
          <w:sz w:val="20"/>
          <w:szCs w:val="20"/>
        </w:rPr>
        <w:t xml:space="preserve">, </w:t>
      </w:r>
      <w:r w:rsidRPr="00821DC6">
        <w:rPr>
          <w:rFonts w:ascii="Times New Roman" w:hAnsi="Times New Roman" w:cs="Times New Roman"/>
          <w:sz w:val="20"/>
          <w:szCs w:val="20"/>
        </w:rPr>
        <w:t>studied ”Integrated wind load analysis and stiffness optimization of tall buildings with 3D modes”. As we know, recent trends towards constructing taller buildings with irregular geometric shapes imply that these structures are potentially more responsive to wind excitation. The wind-induced motion of modern tall buildings is generally found to involve with significant coupled lateral and torsional effects, which are attributed to the asymmetric three-dimensional (3D) mode shapes of these buildings. The 3D coupled modes also complicate the use of high frequency force balance (HFFB) technique in wind tunnel testing for predicting the wind-induced loads and effects on tall buildings. This paper firstly presents the analysis of equivalent static wind loads (ESWLs) on tall buildings with 3D modes provided that the wind tunnel derived aerodynamic wind load spectra are given. Then an integrated wind load updating analysis and optimal stiffness design technique is developed for lateral drift design of tall asymmetric buildings involving coupled lateral torsional motions. The results of a practical 40-storey building example with significant swaying and torsional effects are presented which indicates that the wind-induced torsional loads on the building with the asymmetric elongated plan form have been substantially reduced by the stiffness optimization method.</w:t>
      </w: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b/>
          <w:sz w:val="20"/>
          <w:szCs w:val="20"/>
        </w:rPr>
        <w:t>Yi Hui n, Yukio Tamura, Akihito Yoshida (2012)</w:t>
      </w:r>
      <w:r w:rsidRPr="00821DC6">
        <w:rPr>
          <w:rFonts w:ascii="Times New Roman" w:hAnsi="Times New Roman" w:cs="Times New Roman"/>
          <w:b/>
          <w:sz w:val="20"/>
          <w:szCs w:val="20"/>
          <w:vertAlign w:val="superscript"/>
        </w:rPr>
        <w:t>[4]</w:t>
      </w:r>
      <w:r w:rsidRPr="00821DC6">
        <w:rPr>
          <w:rFonts w:ascii="Times New Roman" w:hAnsi="Times New Roman" w:cs="Times New Roman"/>
          <w:b/>
          <w:sz w:val="20"/>
          <w:szCs w:val="20"/>
        </w:rPr>
        <w:t>,</w:t>
      </w:r>
      <w:r w:rsidRPr="00821DC6">
        <w:rPr>
          <w:rFonts w:ascii="Times New Roman" w:hAnsi="Times New Roman" w:cs="Times New Roman"/>
          <w:sz w:val="20"/>
          <w:szCs w:val="20"/>
        </w:rPr>
        <w:t xml:space="preserve"> has done study on “Mutual interference effects between two high-rise building models with different shapes on local peak pressure coefficients”. This study investigates the interference effects between two high rise buildings with different shapes by wind tunnel experiments, focusing on local peak pressure coefficients. To examine the interference effects for local peak pressures in detail, interference factors for maximum positive and minimum negative peak pressures at each measurement point‘‘i’’ of the principal building for all wind directions are presented and discussed. The results show </w:t>
      </w:r>
      <w:r w:rsidRPr="00821DC6">
        <w:rPr>
          <w:rFonts w:ascii="Times New Roman" w:hAnsi="Times New Roman" w:cs="Times New Roman"/>
          <w:sz w:val="20"/>
          <w:szCs w:val="20"/>
        </w:rPr>
        <w:lastRenderedPageBreak/>
        <w:t>that these effects greatly depend on building shapes and wind directions. They also show that special care should be taken with cladding design at the vertical edges, especially corners of buildings, since the smallest minimum peak pressure on a building face might be 40% larger than in the isolated condition.</w:t>
      </w: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b/>
          <w:sz w:val="20"/>
          <w:szCs w:val="20"/>
        </w:rPr>
        <w:t>Rachel Bashor, Sarah Bobby , Tracy Kijewski-Correa, Ahsan Kareem (2012)</w:t>
      </w:r>
      <w:r w:rsidRPr="00821DC6">
        <w:rPr>
          <w:rFonts w:ascii="Times New Roman" w:hAnsi="Times New Roman" w:cs="Times New Roman"/>
          <w:b/>
          <w:sz w:val="20"/>
          <w:szCs w:val="20"/>
          <w:vertAlign w:val="superscript"/>
        </w:rPr>
        <w:t>[5]</w:t>
      </w:r>
      <w:r w:rsidRPr="00821DC6">
        <w:rPr>
          <w:rFonts w:ascii="Times New Roman" w:hAnsi="Times New Roman" w:cs="Times New Roman"/>
          <w:b/>
          <w:sz w:val="20"/>
          <w:szCs w:val="20"/>
        </w:rPr>
        <w:t xml:space="preserve">, </w:t>
      </w:r>
      <w:r w:rsidRPr="00821DC6">
        <w:rPr>
          <w:rFonts w:ascii="Times New Roman" w:hAnsi="Times New Roman" w:cs="Times New Roman"/>
          <w:sz w:val="20"/>
          <w:szCs w:val="20"/>
        </w:rPr>
        <w:t>worked on “Full-scale performance evaluation of tall buildings under wind”. This paper presents a cross section of Chicago Full-Scale Monitoring Program (CFSMP) database for the two-fold purpose of evaluating the in-situ dynamic properties and comparing them to design values and then using these properties to predict RMS accelerations’ levels based on wind tunnel test data to evaluate their consistency with full-scale observations. Although the responses observed are low amplitude in nature, some important observations can be made, including the range of wind speeds for which RMS accelerations are more accurately predicted and that conservatism in these predictions is achieved more consistently for the concrete building in the program. This paper also provides further evidence to demonstrate the dependence of critical damping ratios on the structural system employed, the amplitude sensitivity of dynamic properties, and the types of systems for which dynamic properties are more accurately predicted.</w:t>
      </w: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b/>
          <w:sz w:val="20"/>
          <w:szCs w:val="20"/>
        </w:rPr>
        <w:t>P. Harikrishna, A. Abraham, S. Selvi Rajan, G. Ramesh Babu, S. Chitra Ganapathi, and Nagesh R. Iyer (2013)</w:t>
      </w:r>
      <w:r w:rsidRPr="00821DC6">
        <w:rPr>
          <w:rFonts w:ascii="Times New Roman" w:hAnsi="Times New Roman" w:cs="Times New Roman"/>
          <w:b/>
          <w:sz w:val="20"/>
          <w:szCs w:val="20"/>
          <w:vertAlign w:val="superscript"/>
        </w:rPr>
        <w:t>[6]</w:t>
      </w:r>
      <w:r w:rsidRPr="00821DC6">
        <w:rPr>
          <w:rFonts w:ascii="Times New Roman" w:hAnsi="Times New Roman" w:cs="Times New Roman"/>
          <w:b/>
          <w:sz w:val="20"/>
          <w:szCs w:val="20"/>
        </w:rPr>
        <w:t>,</w:t>
      </w:r>
      <w:r w:rsidRPr="00821DC6">
        <w:rPr>
          <w:rFonts w:ascii="Times New Roman" w:hAnsi="Times New Roman" w:cs="Times New Roman"/>
          <w:sz w:val="20"/>
          <w:szCs w:val="20"/>
        </w:rPr>
        <w:t xml:space="preserve"> “Wind induced interference effects on a row of three buildings with irregular plan shape”. Pressure measurements on a model of a tall building with irregular plan shape have been carried out in a boundary layer wind tunnel under isolated and grouped conditions to study the interference effects. The grouped condition includes a row of three buildings with same plan shape and with fixed center to center spacing. The principal instrumented building model has been </w:t>
      </w:r>
      <w:r w:rsidRPr="00821DC6">
        <w:rPr>
          <w:rFonts w:ascii="Times New Roman" w:hAnsi="Times New Roman" w:cs="Times New Roman"/>
          <w:sz w:val="20"/>
          <w:szCs w:val="20"/>
        </w:rPr>
        <w:lastRenderedPageBreak/>
        <w:t>placed in center and edge locations of the grouped condition. The interference effects on mean pressure coefficients, various mean force coefficients and mean torsion moment coefficients have been investigated for different angles of wind incidence. Interference effects are observed to be significant on the largest mean drag coefficient and largest absolute mean lift coefficient of the center building. Whereas, only largest absolute mean lift coefficient of the edge building is affected due to interference. Further, the interference effects on r.m.s and peak force/moment coefficients have also been studied.</w:t>
      </w: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r w:rsidRPr="00821DC6">
        <w:rPr>
          <w:rFonts w:ascii="Times New Roman" w:hAnsi="Times New Roman" w:cs="Times New Roman"/>
          <w:sz w:val="20"/>
          <w:szCs w:val="20"/>
        </w:rPr>
        <w:tab/>
      </w: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r w:rsidRPr="00821DC6">
        <w:rPr>
          <w:rFonts w:ascii="Times New Roman" w:hAnsi="Times New Roman" w:cs="Times New Roman"/>
          <w:sz w:val="20"/>
          <w:szCs w:val="20"/>
        </w:rPr>
        <w:tab/>
      </w:r>
      <w:r w:rsidRPr="00821DC6">
        <w:rPr>
          <w:rFonts w:ascii="Times New Roman" w:hAnsi="Times New Roman" w:cs="Times New Roman"/>
          <w:b/>
          <w:sz w:val="20"/>
          <w:szCs w:val="20"/>
        </w:rPr>
        <w:t>Michael Jesson, Mark Sterling , Chris Letchford, Chris Baker, (2015)</w:t>
      </w:r>
      <w:r w:rsidRPr="00821DC6">
        <w:rPr>
          <w:rFonts w:ascii="Times New Roman" w:hAnsi="Times New Roman" w:cs="Times New Roman"/>
          <w:b/>
          <w:sz w:val="20"/>
          <w:szCs w:val="20"/>
          <w:vertAlign w:val="superscript"/>
        </w:rPr>
        <w:t>[7]</w:t>
      </w:r>
      <w:r w:rsidRPr="00821DC6">
        <w:rPr>
          <w:rFonts w:ascii="Times New Roman" w:hAnsi="Times New Roman" w:cs="Times New Roman"/>
          <w:b/>
          <w:sz w:val="20"/>
          <w:szCs w:val="20"/>
        </w:rPr>
        <w:t xml:space="preserve"> </w:t>
      </w:r>
      <w:r w:rsidRPr="00821DC6">
        <w:rPr>
          <w:rFonts w:ascii="Times New Roman" w:hAnsi="Times New Roman" w:cs="Times New Roman"/>
          <w:sz w:val="20"/>
          <w:szCs w:val="20"/>
        </w:rPr>
        <w:t>investigated “Aerodynamic forces on the roofs of low-, mid- and high-rise buildings subject to transient winds”. Transient winds, such as thunderstorm downbursts, are the cause of design-load wind speeds in many countries. An understanding of the loading experienced by buildings during a downburst is therefore important to allow well designed and engineered buildings to be constructed. In contrast to boundary layer winds, the maximum wind speed in thunderstorm downbursts occurs as low as zm=30 m above the ground, within the range of heights of man-made structures, suggesting that the wind loading will be dependent on the building eaves height relative to zm. In an ovel set of experiments, the University of Birmingham Transient Wind Simulator has been used to simulate a downburst striking buildings of different heights, ranging from below to above zm. Two forms of building have been used – a square-plan, flat-roofed structure, and a rectangular, portal- frame – at three angles (0°, 45° and 90°) relative to the radial wind direction. Pressure coefficients have been calculated (using eaves height velocity) over the roofs of these buildings, and are shown to be of greatest magnitude when the roof is above the region of maximum outflow velocity, with the exception of windward edges perpendicular to the flow, when they are generally greatest for the lowest building heights.</w:t>
      </w: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b/>
          <w:sz w:val="20"/>
          <w:szCs w:val="20"/>
        </w:rPr>
        <w:lastRenderedPageBreak/>
        <w:t>Mohamed Elsharawy , Khaled Galal, Ted Stathopoulos, (2015)</w:t>
      </w:r>
      <w:r w:rsidRPr="00821DC6">
        <w:rPr>
          <w:rFonts w:ascii="Times New Roman" w:hAnsi="Times New Roman" w:cs="Times New Roman"/>
          <w:b/>
          <w:sz w:val="20"/>
          <w:szCs w:val="20"/>
          <w:vertAlign w:val="superscript"/>
        </w:rPr>
        <w:t>[8]</w:t>
      </w:r>
      <w:r w:rsidRPr="00821DC6">
        <w:rPr>
          <w:rFonts w:ascii="Times New Roman" w:hAnsi="Times New Roman" w:cs="Times New Roman"/>
          <w:b/>
          <w:sz w:val="20"/>
          <w:szCs w:val="20"/>
        </w:rPr>
        <w:t xml:space="preserve"> </w:t>
      </w:r>
      <w:r w:rsidRPr="00821DC6">
        <w:rPr>
          <w:rFonts w:ascii="Times New Roman" w:hAnsi="Times New Roman" w:cs="Times New Roman"/>
          <w:sz w:val="20"/>
          <w:szCs w:val="20"/>
        </w:rPr>
        <w:t>worked on “Torsional and shear wind loads on flat-roofed buildings”. This paper presents results of wind tunnel tests carried out on a series of models of low- and medium-rise buildings. Four buildings with the same plan dimensions but different heights (6, 12, 25 and 50 m) were tested in a simulated open terrain exposure for different wind directions. Synchronized wind pressure measurements allowed estimating instantaneous base shear forces and torsional moments on the tested rigid building models. Results were normalized and presented in terms of mean and peak values of shear and torsional coefficients for two load cases, namely: maximum torsion and corresponding shear, and maximum shear and corresponding torsion. Comparison of the wind tunnel test results with current torsion- and shear-related provisions in the American Standard as well as the Canadian and European codes demonstrates significant discrepancies. The findings of this study could assist wind code and standards committees to improve provisions for wind-induced torsional loads on buildings.</w:t>
      </w: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p>
    <w:p w:rsidR="00821DC6" w:rsidRPr="00821DC6" w:rsidRDefault="00821DC6" w:rsidP="00821DC6">
      <w:pPr>
        <w:autoSpaceDE w:val="0"/>
        <w:autoSpaceDN w:val="0"/>
        <w:adjustRightInd w:val="0"/>
        <w:spacing w:after="0" w:line="360" w:lineRule="auto"/>
        <w:ind w:firstLine="720"/>
        <w:contextualSpacing/>
        <w:jc w:val="both"/>
        <w:rPr>
          <w:rFonts w:ascii="Times New Roman" w:hAnsi="Times New Roman" w:cs="Times New Roman"/>
          <w:sz w:val="20"/>
          <w:szCs w:val="20"/>
        </w:rPr>
      </w:pPr>
      <w:r w:rsidRPr="00821DC6">
        <w:rPr>
          <w:rFonts w:ascii="Times New Roman" w:hAnsi="Times New Roman" w:cs="Times New Roman"/>
          <w:b/>
          <w:sz w:val="20"/>
          <w:szCs w:val="20"/>
        </w:rPr>
        <w:t>Ravinder Ahlawat and Ashok K. Ahuja, (2015)</w:t>
      </w:r>
      <w:r w:rsidRPr="00821DC6">
        <w:rPr>
          <w:rFonts w:ascii="Times New Roman" w:hAnsi="Times New Roman" w:cs="Times New Roman"/>
          <w:b/>
          <w:sz w:val="20"/>
          <w:szCs w:val="20"/>
          <w:vertAlign w:val="superscript"/>
        </w:rPr>
        <w:t>[9]</w:t>
      </w:r>
      <w:r w:rsidRPr="00821DC6">
        <w:rPr>
          <w:rFonts w:ascii="Times New Roman" w:hAnsi="Times New Roman" w:cs="Times New Roman"/>
          <w:b/>
          <w:sz w:val="20"/>
          <w:szCs w:val="20"/>
        </w:rPr>
        <w:t xml:space="preserve">, </w:t>
      </w:r>
      <w:r w:rsidRPr="00821DC6">
        <w:rPr>
          <w:rFonts w:ascii="Times New Roman" w:hAnsi="Times New Roman" w:cs="Times New Roman"/>
          <w:sz w:val="20"/>
          <w:szCs w:val="20"/>
        </w:rPr>
        <w:t>analyzed “Wind loads on ‘T’ plan shape tall buildings”. Wind tunnel tests were carried out on models of ‘T’ plan shape tall building to evaluate the wind loads generated namely base shear (Fx), overturning moment (My) and torsional moment (Mz), in isolated as well as interference conditions. For the isolated condition, measurements were made for many wind incidence angles and considering the effects of interference; the interfering model had the same shape and dimensions as that of the instrumented model. The models were placed in side-by-side as well as tandem configuration and the spacing between these models varied. It was observed that the presence of a neighboring building greatly affects the wind flow pattern around a building which causes change in the wind loading on the building. Depending on the position of the interfering building, the interference effects may either be beneficial or may have an adverse effect.</w:t>
      </w: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p>
    <w:p w:rsidR="00821DC6" w:rsidRPr="00821DC6" w:rsidRDefault="00821DC6" w:rsidP="00821DC6">
      <w:pPr>
        <w:pStyle w:val="Default"/>
        <w:spacing w:line="360" w:lineRule="auto"/>
        <w:contextualSpacing/>
        <w:jc w:val="both"/>
        <w:rPr>
          <w:bCs/>
          <w:sz w:val="20"/>
          <w:szCs w:val="20"/>
        </w:rPr>
      </w:pPr>
      <w:r w:rsidRPr="00821DC6">
        <w:rPr>
          <w:sz w:val="20"/>
          <w:szCs w:val="20"/>
        </w:rPr>
        <w:tab/>
      </w:r>
      <w:r w:rsidRPr="00821DC6">
        <w:rPr>
          <w:b/>
          <w:sz w:val="20"/>
          <w:szCs w:val="20"/>
        </w:rPr>
        <w:t>Ravinder Ahlawat and Ashok K. Ahuja, (2015)</w:t>
      </w:r>
      <w:r w:rsidRPr="00821DC6">
        <w:rPr>
          <w:b/>
          <w:sz w:val="20"/>
          <w:szCs w:val="20"/>
          <w:vertAlign w:val="superscript"/>
        </w:rPr>
        <w:t>[10]</w:t>
      </w:r>
      <w:r w:rsidRPr="00821DC6">
        <w:rPr>
          <w:b/>
          <w:sz w:val="20"/>
          <w:szCs w:val="20"/>
        </w:rPr>
        <w:t xml:space="preserve"> </w:t>
      </w:r>
      <w:r w:rsidRPr="00821DC6">
        <w:rPr>
          <w:sz w:val="20"/>
          <w:szCs w:val="20"/>
        </w:rPr>
        <w:t>investigated</w:t>
      </w:r>
      <w:r w:rsidRPr="00821DC6">
        <w:rPr>
          <w:b/>
          <w:sz w:val="20"/>
          <w:szCs w:val="20"/>
        </w:rPr>
        <w:t>,</w:t>
      </w:r>
      <w:r w:rsidRPr="00821DC6">
        <w:rPr>
          <w:sz w:val="20"/>
          <w:szCs w:val="20"/>
        </w:rPr>
        <w:t xml:space="preserve"> “Wind loads on ‘Y’ plan shape tall building”. </w:t>
      </w:r>
      <w:r w:rsidRPr="00821DC6">
        <w:rPr>
          <w:bCs/>
          <w:sz w:val="20"/>
          <w:szCs w:val="20"/>
        </w:rPr>
        <w:t>An experimental study was carried out on the models of ‘Y’ plan shape tall building in an open circuit wind tunnel to investigate the wind loads generated on the building in isolated as well as interference condition. The base shear (Fx), overturning moment (My) and torsional moment (Mz) acting on the instrumented model were measured. For the isolated condition, the measurements were made for many wind incidence angles. For studying the interference effects, two similar building models were placed in side-by-side configuration and tandem configuration and the spacing between these models were varied. It is observed that the wind incidence angle greatly affects the wind induced loads on the ‘Y’ plan shaped building. Depending on the position of the interfering building, the interfence effects may either be beneficial or may have an adverse effect.</w:t>
      </w:r>
    </w:p>
    <w:p w:rsidR="00821DC6" w:rsidRPr="00821DC6" w:rsidRDefault="00821DC6" w:rsidP="00821DC6">
      <w:pPr>
        <w:pStyle w:val="Default"/>
        <w:spacing w:line="360" w:lineRule="auto"/>
        <w:contextualSpacing/>
        <w:jc w:val="both"/>
        <w:rPr>
          <w:sz w:val="20"/>
          <w:szCs w:val="20"/>
        </w:rPr>
      </w:pPr>
    </w:p>
    <w:p w:rsidR="00821DC6" w:rsidRPr="00821DC6" w:rsidRDefault="00821DC6" w:rsidP="00821DC6">
      <w:pPr>
        <w:autoSpaceDE w:val="0"/>
        <w:autoSpaceDN w:val="0"/>
        <w:adjustRightInd w:val="0"/>
        <w:spacing w:after="0" w:line="360" w:lineRule="auto"/>
        <w:contextualSpacing/>
        <w:jc w:val="both"/>
        <w:rPr>
          <w:rFonts w:ascii="Times New Roman" w:hAnsi="Times New Roman" w:cs="Times New Roman"/>
          <w:sz w:val="20"/>
          <w:szCs w:val="20"/>
        </w:rPr>
      </w:pPr>
      <w:r w:rsidRPr="00821DC6">
        <w:rPr>
          <w:rFonts w:ascii="Times New Roman" w:hAnsi="Times New Roman" w:cs="Times New Roman"/>
          <w:sz w:val="20"/>
          <w:szCs w:val="20"/>
        </w:rPr>
        <w:tab/>
      </w:r>
      <w:r w:rsidRPr="00821DC6">
        <w:rPr>
          <w:rFonts w:ascii="Times New Roman" w:hAnsi="Times New Roman" w:cs="Times New Roman"/>
          <w:b/>
          <w:sz w:val="20"/>
          <w:szCs w:val="20"/>
        </w:rPr>
        <w:t>Md. Rashedul Kabir, Debasish Sen, Md. Mashfiqul Islam, (2015)</w:t>
      </w:r>
      <w:r w:rsidRPr="00821DC6">
        <w:rPr>
          <w:rFonts w:ascii="Times New Roman" w:hAnsi="Times New Roman" w:cs="Times New Roman"/>
          <w:b/>
          <w:sz w:val="20"/>
          <w:szCs w:val="20"/>
          <w:vertAlign w:val="superscript"/>
        </w:rPr>
        <w:t>[11]</w:t>
      </w:r>
      <w:r w:rsidRPr="00821DC6">
        <w:rPr>
          <w:rFonts w:ascii="Times New Roman" w:hAnsi="Times New Roman" w:cs="Times New Roman"/>
          <w:b/>
          <w:sz w:val="20"/>
          <w:szCs w:val="20"/>
        </w:rPr>
        <w:t>,</w:t>
      </w:r>
      <w:r w:rsidRPr="00821DC6">
        <w:rPr>
          <w:rFonts w:ascii="Times New Roman" w:hAnsi="Times New Roman" w:cs="Times New Roman"/>
          <w:sz w:val="20"/>
          <w:szCs w:val="20"/>
        </w:rPr>
        <w:t xml:space="preserve"> studied “Response of multi-storey regular and irregular buildings of identical weight under static and dynamic loading in context of Bangladesh”.  In this paper both static and dynamic (response spectrum) analysis has been performed to study the influence of shape of a building on its response to various loading. 15 storeyed regular (rectangular, C shape and L-shape) shaped and irregular (combination of rectangular, C-shape and L-shape) shaped buildings have been modeled using program ETABS 9.6 for Dhaka (seismic zone 2), Bangladesh. It is concluded that if the total mass doesn’t vary too much, the response of any shape building is almost matching. But the end result shows, it’s the orthogonal dimensions that makes a structure vulnerable to its’ weak direction. Maintaining the total mass constant, it is possible to construct an irregular shaped building which might behave more like a rectangular building.</w:t>
      </w:r>
    </w:p>
    <w:p w:rsidR="00821DC6" w:rsidRPr="00821DC6" w:rsidRDefault="00821DC6" w:rsidP="00821DC6">
      <w:pPr>
        <w:tabs>
          <w:tab w:val="left" w:pos="360"/>
        </w:tabs>
        <w:snapToGrid w:val="0"/>
        <w:spacing w:after="0" w:line="360" w:lineRule="auto"/>
        <w:contextualSpacing/>
        <w:jc w:val="both"/>
        <w:rPr>
          <w:rFonts w:ascii="Times New Roman" w:hAnsi="Times New Roman" w:cs="Times New Roman"/>
          <w:b/>
          <w:smallCaps/>
          <w:sz w:val="20"/>
          <w:szCs w:val="20"/>
          <w:lang w:val="en-IN"/>
        </w:rPr>
      </w:pPr>
    </w:p>
    <w:p w:rsidR="00821DC6" w:rsidRPr="00821DC6" w:rsidRDefault="00821DC6" w:rsidP="00493E82">
      <w:pPr>
        <w:numPr>
          <w:ilvl w:val="0"/>
          <w:numId w:val="10"/>
        </w:numPr>
        <w:tabs>
          <w:tab w:val="left" w:pos="360"/>
        </w:tabs>
        <w:suppressAutoHyphens/>
        <w:snapToGrid w:val="0"/>
        <w:spacing w:after="0" w:line="360" w:lineRule="auto"/>
        <w:contextualSpacing/>
        <w:jc w:val="center"/>
        <w:rPr>
          <w:rFonts w:ascii="Times New Roman" w:hAnsi="Times New Roman" w:cs="Times New Roman"/>
          <w:smallCaps/>
          <w:sz w:val="20"/>
          <w:szCs w:val="20"/>
        </w:rPr>
      </w:pPr>
      <w:r w:rsidRPr="00821DC6">
        <w:rPr>
          <w:rFonts w:ascii="Times New Roman" w:hAnsi="Times New Roman" w:cs="Times New Roman"/>
          <w:smallCaps/>
          <w:sz w:val="20"/>
          <w:szCs w:val="20"/>
        </w:rPr>
        <w:t>Conclusion</w:t>
      </w:r>
    </w:p>
    <w:p w:rsidR="00821DC6" w:rsidRPr="00821DC6" w:rsidRDefault="00821DC6" w:rsidP="00821DC6">
      <w:pPr>
        <w:pStyle w:val="BodyText"/>
        <w:spacing w:after="0" w:line="360" w:lineRule="auto"/>
        <w:contextualSpacing/>
      </w:pPr>
      <w:r w:rsidRPr="00821DC6">
        <w:rPr>
          <w:smallCaps/>
        </w:rPr>
        <w:lastRenderedPageBreak/>
        <w:tab/>
      </w:r>
      <w:r w:rsidRPr="00821DC6">
        <w:t xml:space="preserve">From literature review, it is found that several studies have been done on analysis of wind force on multi storied asymmetrical building considering various aspects and it is concluded that: </w:t>
      </w:r>
    </w:p>
    <w:p w:rsidR="00821DC6" w:rsidRPr="00821DC6" w:rsidRDefault="00821DC6" w:rsidP="00493E82">
      <w:pPr>
        <w:pStyle w:val="ListParagraph"/>
        <w:numPr>
          <w:ilvl w:val="0"/>
          <w:numId w:val="11"/>
        </w:numPr>
        <w:suppressAutoHyphens w:val="0"/>
        <w:autoSpaceDE w:val="0"/>
        <w:autoSpaceDN w:val="0"/>
        <w:adjustRightInd w:val="0"/>
        <w:spacing w:line="360" w:lineRule="auto"/>
        <w:contextualSpacing/>
        <w:jc w:val="both"/>
      </w:pPr>
      <w:r w:rsidRPr="00821DC6">
        <w:t>There is further need to study the effect of wind on multi storied building and achieve structural safety for building with plan irregularity for various aspect ratios and different storey heights.</w:t>
      </w:r>
    </w:p>
    <w:p w:rsidR="00821DC6" w:rsidRPr="00821DC6" w:rsidRDefault="00821DC6" w:rsidP="00493E82">
      <w:pPr>
        <w:pStyle w:val="ListParagraph"/>
        <w:numPr>
          <w:ilvl w:val="0"/>
          <w:numId w:val="11"/>
        </w:numPr>
        <w:suppressAutoHyphens w:val="0"/>
        <w:autoSpaceDE w:val="0"/>
        <w:autoSpaceDN w:val="0"/>
        <w:adjustRightInd w:val="0"/>
        <w:spacing w:line="360" w:lineRule="auto"/>
        <w:contextualSpacing/>
        <w:jc w:val="both"/>
      </w:pPr>
      <w:r w:rsidRPr="00821DC6">
        <w:t>A wind load on asymmetric plan shape building is highly influenced by the wind incidence angle.</w:t>
      </w:r>
    </w:p>
    <w:p w:rsidR="00821DC6" w:rsidRPr="00821DC6" w:rsidRDefault="00821DC6" w:rsidP="00493E82">
      <w:pPr>
        <w:pStyle w:val="ListParagraph"/>
        <w:numPr>
          <w:ilvl w:val="0"/>
          <w:numId w:val="11"/>
        </w:numPr>
        <w:suppressAutoHyphens w:val="0"/>
        <w:autoSpaceDE w:val="0"/>
        <w:autoSpaceDN w:val="0"/>
        <w:adjustRightInd w:val="0"/>
        <w:spacing w:line="360" w:lineRule="auto"/>
        <w:contextualSpacing/>
        <w:jc w:val="both"/>
      </w:pPr>
      <w:r w:rsidRPr="00821DC6">
        <w:t xml:space="preserve">Change in the plan-shape of buildings considerably affects the suction on side faces and leeward faces. </w:t>
      </w:r>
    </w:p>
    <w:p w:rsidR="00821DC6" w:rsidRPr="00821DC6" w:rsidRDefault="00821DC6" w:rsidP="00493E82">
      <w:pPr>
        <w:pStyle w:val="ListParagraph"/>
        <w:numPr>
          <w:ilvl w:val="0"/>
          <w:numId w:val="11"/>
        </w:numPr>
        <w:suppressAutoHyphens w:val="0"/>
        <w:autoSpaceDE w:val="0"/>
        <w:autoSpaceDN w:val="0"/>
        <w:adjustRightInd w:val="0"/>
        <w:spacing w:line="360" w:lineRule="auto"/>
        <w:contextualSpacing/>
        <w:jc w:val="both"/>
      </w:pPr>
      <w:r w:rsidRPr="00821DC6">
        <w:t>Rectangular and irregular shaped structure show almost similar displacement against wind load if the total mass is nearly constant.</w:t>
      </w:r>
    </w:p>
    <w:p w:rsidR="00821DC6" w:rsidRPr="00821DC6" w:rsidRDefault="00821DC6" w:rsidP="00821DC6">
      <w:pPr>
        <w:pStyle w:val="BodyText"/>
        <w:spacing w:after="0" w:line="360" w:lineRule="auto"/>
        <w:ind w:firstLine="0"/>
        <w:contextualSpacing/>
      </w:pPr>
    </w:p>
    <w:p w:rsidR="00821DC6" w:rsidRPr="00821DC6" w:rsidRDefault="00821DC6" w:rsidP="00821DC6">
      <w:pPr>
        <w:pStyle w:val="BodyText"/>
        <w:spacing w:after="0" w:line="360" w:lineRule="auto"/>
        <w:ind w:firstLine="0"/>
        <w:contextualSpacing/>
      </w:pPr>
      <w:r w:rsidRPr="00821DC6">
        <w:tab/>
        <w:t>Considering the limited number of case studies, this paper propose to analyze multi storied building with plan irregularity  for different plan shapes such as square, rectangle, T- shape and L- shape with various storey heights with same plan area and thus helps to contribute in better understanding the effect of wind forces on such structures.</w:t>
      </w:r>
    </w:p>
    <w:p w:rsidR="00821DC6" w:rsidRPr="00821DC6" w:rsidRDefault="00821DC6" w:rsidP="00821DC6">
      <w:pPr>
        <w:tabs>
          <w:tab w:val="left" w:pos="360"/>
        </w:tabs>
        <w:snapToGrid w:val="0"/>
        <w:spacing w:after="0" w:line="360" w:lineRule="auto"/>
        <w:contextualSpacing/>
        <w:jc w:val="both"/>
        <w:rPr>
          <w:rFonts w:ascii="Times New Roman" w:hAnsi="Times New Roman" w:cs="Times New Roman"/>
          <w:smallCaps/>
          <w:sz w:val="20"/>
          <w:szCs w:val="20"/>
        </w:rPr>
      </w:pPr>
    </w:p>
    <w:p w:rsidR="00821DC6" w:rsidRPr="00821DC6" w:rsidRDefault="00821DC6" w:rsidP="00821DC6">
      <w:pPr>
        <w:tabs>
          <w:tab w:val="left" w:pos="360"/>
        </w:tabs>
        <w:snapToGrid w:val="0"/>
        <w:spacing w:after="0" w:line="360" w:lineRule="auto"/>
        <w:contextualSpacing/>
        <w:rPr>
          <w:rFonts w:ascii="Times New Roman" w:hAnsi="Times New Roman" w:cs="Times New Roman"/>
          <w:smallCaps/>
          <w:sz w:val="20"/>
          <w:szCs w:val="20"/>
        </w:rPr>
      </w:pPr>
      <w:r w:rsidRPr="00821DC6">
        <w:rPr>
          <w:rFonts w:ascii="Times New Roman" w:hAnsi="Times New Roman" w:cs="Times New Roman"/>
          <w:smallCaps/>
          <w:sz w:val="20"/>
          <w:szCs w:val="20"/>
        </w:rPr>
        <w:t>References</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J. A. Amin and A. K. Ahuja (2008), “Experimental study of wind pressures on irregular plan shape buildings”. BBAA VI International Colloquium on: Bluff Bodies Aerodynamics &amp; Applications Milano, Italy.</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Yi Tang  and Xin-yang Jin (2009), “Equivalent Static Wind Loads of an Asymmetric Building with 3D Coupled Modes”. The Seventh Asia-Pacific Conference on Wind Engineering, Taipei, Taiwan.</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C.M. Chana, M.F. Huangb, K.C.S. Kwokc  (2010), “Integrated wind load analysis and stiffness optimization of tall buildings with 3D modes”. Engineering Structures 32 (2010) 12521261, Elsevier.</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lastRenderedPageBreak/>
        <w:t xml:space="preserve">Yi Hui n, Yukio Tamura, Akihito Yoshida (2012) , “Mutual interference effects between two high-rise building models with different shapes on local peak pressure coefficients”. </w:t>
      </w:r>
      <w:r w:rsidRPr="00821DC6">
        <w:rPr>
          <w:sz w:val="20"/>
          <w:szCs w:val="20"/>
          <w:lang w:val="da-DK"/>
        </w:rPr>
        <w:t xml:space="preserve">J. Wind Eng. Ind. Aerodyn. 104–106 (2012) 98–108, </w:t>
      </w:r>
      <w:r w:rsidRPr="00821DC6">
        <w:rPr>
          <w:sz w:val="20"/>
          <w:szCs w:val="20"/>
        </w:rPr>
        <w:t>Elsevier.</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 xml:space="preserve">Rachel Bashor,Sarah Bobby , Tracy Kijewski-Correa, Ahsan Kareem (2012) , “Full-scale performance evaluation of tall buildings under wind”. </w:t>
      </w:r>
      <w:r w:rsidRPr="00821DC6">
        <w:rPr>
          <w:sz w:val="20"/>
          <w:szCs w:val="20"/>
          <w:lang w:val="da-DK"/>
        </w:rPr>
        <w:t xml:space="preserve">J. Wind Eng. Ind. Aerodyn. 104–106 (2012) 88–97, </w:t>
      </w:r>
      <w:r w:rsidRPr="00821DC6">
        <w:rPr>
          <w:sz w:val="20"/>
          <w:szCs w:val="20"/>
        </w:rPr>
        <w:t>Elsevier</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P. Harikrishna, A. Abraham, S. Selvi Rajan, G. Ramesh Babu, S. Chitra Ganapathi, and Nagesh R. Iyer (2013), “Wind induced interference effects on a row of three buildings with irregular plan shape”. The Eighth Asia-Pacific Conference on Wind Engineering, Chennai, India.</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Michael Jesson, Mark Sterling , Chris Letchford, Chris Baker, (2015) “Aerodynamic forces on the roofs of low-, mid- and high-rise buildings subject to transient winds”. J. WindEng.Ind.Aerodyn.143(2015)42–49, Elsevier.</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Mohamed Elsharawy , Khaled Galal, Ted Stathopoulos, (2015) “Torsional and shear wind loads on flat-roofed buildings”. Engineering Structures 84 (2015) 313–324, Elsevier.</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Ravinder Ahlawat and Ashok K. Ahuja, (2015), “Wind loads on ‘T’ plan shape tall buildings”. Journal of Academia and Industrial Research (JAIR) ISSN: 2278-5213 Volume 4, Issue 1.</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Ravinder Ahlawat and Ashok K. Ahuja, (2015), “Wind loads on ‘Y’ plan shape tall building”. International Journal of Engineering and Applied Sciences (IJEAS) ISSN: 2394-3661, Volume-2, Issue-4.</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 xml:space="preserve">Md. Rashedul Kabir, Debasish Sen, Md. Mashfiqul Islam, (2015), “Response of multi-storey regular and irregular buildings of identical weight under static and dynamic loading in context of Bangladesh”. </w:t>
      </w:r>
      <w:r w:rsidRPr="00821DC6">
        <w:rPr>
          <w:sz w:val="20"/>
          <w:szCs w:val="20"/>
        </w:rPr>
        <w:lastRenderedPageBreak/>
        <w:t>International Journal Of Civil and Structural Engineering, ISSN 0976 – 4399, Volume 5, No 3.</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Jawad Ahmed, H S Vidyadhar,“</w:t>
      </w:r>
      <w:r w:rsidRPr="00821DC6">
        <w:rPr>
          <w:bCs/>
          <w:sz w:val="20"/>
          <w:szCs w:val="20"/>
        </w:rPr>
        <w:t>Wind Analysis and Design of Multi Bay Multi Storey 3D RC Frame”,</w:t>
      </w:r>
      <w:r w:rsidRPr="00821DC6">
        <w:rPr>
          <w:sz w:val="20"/>
          <w:szCs w:val="20"/>
        </w:rPr>
        <w:t xml:space="preserve"> International Journal of Engineering Research &amp; Technology (IJERT), ISSN: 2278-0181 Vol. 2 Issue 9, September – 2013.</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Ming Gu, “Study on wind loads and responses of tall buildings and structures”The Seventh Asia-Pacific Conference on Wind Engineering, Nov. 2009,Taipei, Taiwan.</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Hossein Moravej, Mahdi Hatami, Reza Naghshbandi, Yaser Mousavi Siamakani ,</w:t>
      </w:r>
      <w:r w:rsidRPr="00821DC6">
        <w:rPr>
          <w:b/>
          <w:sz w:val="20"/>
          <w:szCs w:val="20"/>
        </w:rPr>
        <w:t xml:space="preserve"> </w:t>
      </w:r>
      <w:r w:rsidRPr="00821DC6">
        <w:rPr>
          <w:sz w:val="20"/>
          <w:szCs w:val="20"/>
        </w:rPr>
        <w:t>“</w:t>
      </w:r>
      <w:r w:rsidRPr="00821DC6">
        <w:rPr>
          <w:bCs/>
          <w:sz w:val="20"/>
          <w:szCs w:val="20"/>
        </w:rPr>
        <w:t xml:space="preserve">Wind load analysis of buildings in hill-shape zone”, </w:t>
      </w:r>
      <w:r w:rsidRPr="00821DC6">
        <w:rPr>
          <w:sz w:val="20"/>
          <w:szCs w:val="20"/>
        </w:rPr>
        <w:t>Int. Journal of Applied Sciences and Engineering Research, Vol. 4, Issue 1, 2015.</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bCs/>
          <w:sz w:val="20"/>
          <w:szCs w:val="20"/>
        </w:rPr>
        <w:t>Umakant Arya, Aslam Hussain, Waseem Khan</w:t>
      </w:r>
      <w:r w:rsidRPr="00821DC6">
        <w:rPr>
          <w:sz w:val="20"/>
          <w:szCs w:val="20"/>
        </w:rPr>
        <w:t>, “</w:t>
      </w:r>
      <w:r w:rsidRPr="00821DC6">
        <w:rPr>
          <w:bCs/>
          <w:sz w:val="20"/>
          <w:szCs w:val="20"/>
        </w:rPr>
        <w:t>Wind analysis of building frames on sloping ground”,</w:t>
      </w:r>
      <w:r w:rsidRPr="00821DC6">
        <w:rPr>
          <w:sz w:val="20"/>
          <w:szCs w:val="20"/>
        </w:rPr>
        <w:t xml:space="preserve"> International Journal of Scientific and Research Publications, Volume 4, Issue 5, May 2014.</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Hong Kong Building Department (HKBD). Code of Practice on Wind Effects in Hong Kong Buildings Department, Hong Kong; 2004.</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Zhou, Y., Kreeam, A. and Gu, M.(2002), “Mode shape corrections for wind load effects”, J. Engineering Mechanics, ASCE, 128(1), 15-23.</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Xie, Z.N. and Gu, M.(2007), “Simplified evaluation of wind-induced interference effects among three tall buildings”, Journal of Wind Engineering and Industrial Aerodynamics, 95(1), 31-52.</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Indian standard codes, IS 875: part 3- 1987 and IS 456: 2000.</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AS/NZS: 1170.2. 2002. Structural design actions, Part-2: Wind action.</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Bhatnagar, N.K. 2011. Effects of geometrical shapes on wind loads on buildings. Ph.D. Thesis, IIT Roorkee, Roorkee, India.</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lastRenderedPageBreak/>
        <w:t>BS: 63699. 1995. Loading for buildings: Part 2-code of practice for wind loads.</w:t>
      </w:r>
    </w:p>
    <w:p w:rsidR="00821DC6" w:rsidRPr="00821DC6"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 xml:space="preserve">Kawai, H. 1998. Effect of corner modifications on aeroelastic instabilities of tall buildings. </w:t>
      </w:r>
      <w:r w:rsidRPr="00821DC6">
        <w:rPr>
          <w:i/>
          <w:iCs/>
          <w:sz w:val="20"/>
          <w:szCs w:val="20"/>
        </w:rPr>
        <w:t>J. Wind Engg.</w:t>
      </w:r>
      <w:r w:rsidRPr="00821DC6">
        <w:rPr>
          <w:sz w:val="20"/>
          <w:szCs w:val="20"/>
        </w:rPr>
        <w:t xml:space="preserve"> </w:t>
      </w:r>
      <w:r w:rsidRPr="00821DC6">
        <w:rPr>
          <w:i/>
          <w:iCs/>
          <w:sz w:val="20"/>
          <w:szCs w:val="20"/>
        </w:rPr>
        <w:t xml:space="preserve">Indus. Aerodynam. </w:t>
      </w:r>
      <w:r w:rsidRPr="00821DC6">
        <w:rPr>
          <w:sz w:val="20"/>
          <w:szCs w:val="20"/>
        </w:rPr>
        <w:t>74: 719-729.</w:t>
      </w:r>
    </w:p>
    <w:p w:rsidR="00821DC6" w:rsidRPr="00B07490" w:rsidRDefault="00821DC6" w:rsidP="00493E82">
      <w:pPr>
        <w:pStyle w:val="references"/>
        <w:numPr>
          <w:ilvl w:val="0"/>
          <w:numId w:val="12"/>
        </w:numPr>
        <w:suppressAutoHyphens w:val="0"/>
        <w:spacing w:after="0" w:line="360" w:lineRule="auto"/>
        <w:contextualSpacing/>
        <w:rPr>
          <w:sz w:val="20"/>
          <w:szCs w:val="20"/>
        </w:rPr>
      </w:pPr>
      <w:r w:rsidRPr="00821DC6">
        <w:rPr>
          <w:sz w:val="20"/>
          <w:szCs w:val="20"/>
        </w:rPr>
        <w:t xml:space="preserve">Kwok, K.C.S. 1988. Effect of building shape on wind-induced response of tall building. </w:t>
      </w:r>
      <w:r w:rsidRPr="00821DC6">
        <w:rPr>
          <w:i/>
          <w:iCs/>
          <w:sz w:val="20"/>
          <w:szCs w:val="20"/>
        </w:rPr>
        <w:t>J. Wind E</w:t>
      </w:r>
      <w:r w:rsidRPr="00B07490">
        <w:rPr>
          <w:i/>
          <w:iCs/>
          <w:sz w:val="20"/>
          <w:szCs w:val="20"/>
        </w:rPr>
        <w:t>ngg.</w:t>
      </w:r>
      <w:r w:rsidRPr="00B07490">
        <w:rPr>
          <w:sz w:val="20"/>
          <w:szCs w:val="20"/>
        </w:rPr>
        <w:t xml:space="preserve"> </w:t>
      </w:r>
      <w:r w:rsidRPr="00B07490">
        <w:rPr>
          <w:i/>
          <w:iCs/>
          <w:sz w:val="20"/>
          <w:szCs w:val="20"/>
        </w:rPr>
        <w:t xml:space="preserve">Indus. Aerodynam. </w:t>
      </w:r>
      <w:r w:rsidRPr="00B07490">
        <w:rPr>
          <w:sz w:val="20"/>
          <w:szCs w:val="20"/>
        </w:rPr>
        <w:t>28(1): 381-390.</w:t>
      </w:r>
    </w:p>
    <w:p w:rsidR="00821DC6" w:rsidRPr="00B07490" w:rsidRDefault="00821DC6" w:rsidP="00493E82">
      <w:pPr>
        <w:pStyle w:val="references"/>
        <w:numPr>
          <w:ilvl w:val="0"/>
          <w:numId w:val="12"/>
        </w:numPr>
        <w:spacing w:line="276" w:lineRule="auto"/>
        <w:rPr>
          <w:sz w:val="20"/>
          <w:szCs w:val="20"/>
        </w:rPr>
        <w:sectPr w:rsidR="00821DC6" w:rsidRPr="00B07490" w:rsidSect="00DE796F">
          <w:type w:val="continuous"/>
          <w:pgSz w:w="11909" w:h="16834" w:code="9"/>
          <w:pgMar w:top="1080" w:right="734" w:bottom="2434" w:left="734" w:header="720" w:footer="720" w:gutter="0"/>
          <w:cols w:num="2" w:space="360"/>
          <w:docGrid w:linePitch="360"/>
        </w:sectPr>
      </w:pPr>
    </w:p>
    <w:p w:rsidR="00FD6B78" w:rsidRPr="00FD6B78" w:rsidRDefault="00FD6B78" w:rsidP="00FD6B78">
      <w:pPr>
        <w:pStyle w:val="NoSpacing"/>
        <w:tabs>
          <w:tab w:val="left" w:pos="993"/>
        </w:tabs>
        <w:spacing w:line="360" w:lineRule="auto"/>
        <w:jc w:val="center"/>
        <w:rPr>
          <w:b/>
          <w:bCs/>
          <w:sz w:val="32"/>
          <w:szCs w:val="32"/>
        </w:rPr>
      </w:pPr>
      <w:r w:rsidRPr="00FD6B78">
        <w:rPr>
          <w:b/>
          <w:bCs/>
          <w:sz w:val="32"/>
          <w:szCs w:val="32"/>
        </w:rPr>
        <w:lastRenderedPageBreak/>
        <w:t>EFFICIENT SOLID WASTE MANAGEMENT</w:t>
      </w:r>
    </w:p>
    <w:p w:rsidR="00FD6B78" w:rsidRDefault="00FD6B78" w:rsidP="00FD6B78">
      <w:pPr>
        <w:pStyle w:val="NoSpacing"/>
        <w:tabs>
          <w:tab w:val="left" w:pos="993"/>
        </w:tabs>
        <w:spacing w:line="360" w:lineRule="auto"/>
        <w:jc w:val="left"/>
      </w:pPr>
      <w:r w:rsidRPr="005C0CEA">
        <w:t>Miss. Mayuri  N. Ade</w:t>
      </w:r>
      <w:r>
        <w:t xml:space="preserve">, </w:t>
      </w:r>
      <w:r w:rsidRPr="005C0CEA">
        <w:t>Civil Engineering, J.C.E.O.T., Yavatmal</w:t>
      </w:r>
      <w:r>
        <w:t xml:space="preserve">, </w:t>
      </w:r>
      <w:r w:rsidRPr="005C0CEA">
        <w:t>(</w:t>
      </w:r>
      <w:hyperlink r:id="rId18" w:history="1">
        <w:r w:rsidRPr="005C0CEA">
          <w:rPr>
            <w:rStyle w:val="Hyperlink"/>
          </w:rPr>
          <w:t>ademayuri@gmail.com</w:t>
        </w:r>
      </w:hyperlink>
      <w:r w:rsidRPr="005C0CEA">
        <w:t>)</w:t>
      </w:r>
    </w:p>
    <w:p w:rsidR="00FD6B78" w:rsidRPr="005C0CEA" w:rsidRDefault="00FD6B78" w:rsidP="00FD6B78">
      <w:pPr>
        <w:pStyle w:val="NoSpacing"/>
        <w:tabs>
          <w:tab w:val="left" w:pos="993"/>
        </w:tabs>
        <w:spacing w:line="360" w:lineRule="auto"/>
        <w:jc w:val="left"/>
      </w:pPr>
      <w:r w:rsidRPr="005C0CEA">
        <w:t>Miss. Minal  U.  Pawar</w:t>
      </w:r>
      <w:r>
        <w:t xml:space="preserve">, </w:t>
      </w:r>
      <w:r w:rsidRPr="005C0CEA">
        <w:t>Civil Engineering, J.C.E.O.T., Yavatmal</w:t>
      </w:r>
      <w:r>
        <w:t>,</w:t>
      </w:r>
      <w:r w:rsidRPr="005C0CEA">
        <w:t xml:space="preserve"> (</w:t>
      </w:r>
      <w:hyperlink r:id="rId19" w:history="1">
        <w:r w:rsidRPr="005C0CEA">
          <w:rPr>
            <w:rStyle w:val="Hyperlink"/>
          </w:rPr>
          <w:t>minalpawar942@gmail.com</w:t>
        </w:r>
      </w:hyperlink>
      <w:r w:rsidRPr="005C0CEA">
        <w:t>)</w:t>
      </w:r>
    </w:p>
    <w:p w:rsidR="00FD6B78" w:rsidRDefault="00FD6B78" w:rsidP="00FD6B78">
      <w:pPr>
        <w:pStyle w:val="NoSpacing"/>
        <w:tabs>
          <w:tab w:val="left" w:pos="993"/>
        </w:tabs>
        <w:spacing w:line="360" w:lineRule="auto"/>
        <w:jc w:val="left"/>
      </w:pPr>
      <w:r w:rsidRPr="005C0CEA">
        <w:t>Prof. M. R. Nalamwar</w:t>
      </w:r>
      <w:r>
        <w:t xml:space="preserve">, </w:t>
      </w:r>
      <w:r w:rsidRPr="005C0CEA">
        <w:t>HOD</w:t>
      </w:r>
      <w:r>
        <w:t>,</w:t>
      </w:r>
      <w:r w:rsidRPr="005C0CEA">
        <w:t xml:space="preserve"> Civil Engineering  Dept.</w:t>
      </w:r>
      <w:r>
        <w:t xml:space="preserve">, </w:t>
      </w:r>
      <w:r w:rsidRPr="005C0CEA">
        <w:t>J.C.E.O.T., Yavatma</w:t>
      </w:r>
      <w:r>
        <w:t>l</w:t>
      </w:r>
    </w:p>
    <w:p w:rsidR="00DE796F" w:rsidRDefault="00DE796F" w:rsidP="00FD6B78">
      <w:pPr>
        <w:pStyle w:val="NoSpacing"/>
        <w:tabs>
          <w:tab w:val="left" w:pos="993"/>
          <w:tab w:val="center" w:pos="5040"/>
          <w:tab w:val="left" w:pos="7980"/>
        </w:tabs>
        <w:spacing w:line="360" w:lineRule="auto"/>
        <w:sectPr w:rsidR="00DE796F" w:rsidSect="00DE796F">
          <w:headerReference w:type="default" r:id="rId20"/>
          <w:footerReference w:type="default" r:id="rId21"/>
          <w:type w:val="continuous"/>
          <w:pgSz w:w="11906" w:h="16838"/>
          <w:pgMar w:top="1080" w:right="1376" w:bottom="2432" w:left="1440" w:header="864" w:footer="1440" w:gutter="0"/>
          <w:cols w:space="360"/>
          <w:docGrid w:linePitch="360"/>
        </w:sectPr>
      </w:pPr>
    </w:p>
    <w:p w:rsidR="006B0854" w:rsidRDefault="00FD6B78" w:rsidP="00DE796F">
      <w:pPr>
        <w:pStyle w:val="NoSpacing"/>
        <w:tabs>
          <w:tab w:val="left" w:pos="993"/>
          <w:tab w:val="center" w:pos="5040"/>
          <w:tab w:val="left" w:pos="7980"/>
        </w:tabs>
        <w:spacing w:line="360" w:lineRule="auto"/>
        <w:sectPr w:rsidR="006B0854" w:rsidSect="00DE796F">
          <w:headerReference w:type="default" r:id="rId22"/>
          <w:footerReference w:type="default" r:id="rId23"/>
          <w:type w:val="continuous"/>
          <w:pgSz w:w="11906" w:h="16838" w:code="9"/>
          <w:pgMar w:top="1440" w:right="1440" w:bottom="2160" w:left="1440" w:header="864" w:footer="1440" w:gutter="0"/>
          <w:cols w:space="720"/>
          <w:docGrid w:linePitch="360"/>
        </w:sectPr>
      </w:pPr>
      <w:r w:rsidRPr="005C0CEA">
        <w:lastRenderedPageBreak/>
        <w:tab/>
      </w:r>
    </w:p>
    <w:p w:rsidR="00FD6B78" w:rsidRPr="00347D37" w:rsidRDefault="00FD6B78" w:rsidP="00DE796F">
      <w:pPr>
        <w:pStyle w:val="NoSpacing"/>
        <w:tabs>
          <w:tab w:val="left" w:pos="993"/>
          <w:tab w:val="center" w:pos="5040"/>
          <w:tab w:val="left" w:pos="7980"/>
        </w:tabs>
        <w:spacing w:line="360" w:lineRule="auto"/>
        <w:rPr>
          <w:i/>
          <w:iCs/>
        </w:rPr>
      </w:pPr>
      <w:r w:rsidRPr="00347D37">
        <w:rPr>
          <w:i/>
          <w:iCs/>
        </w:rPr>
        <w:lastRenderedPageBreak/>
        <w:t xml:space="preserve">Abstract: Waste is described as unused materials and products, leftover materials or by products which is produced at the time of construction or maintenance period of the buildings .In many cities in developing countries, the most serious environmental and health problems are related with inadequate solid waste management. A major environmental concern is gas release by decomposing garbage. Therefore, we need to focus on the solid waste generated from the household and community. This paper evaluates the suitability of a small-scale biogas system as a decentralize treatment option   for the organic fraction of market and household solid waste. Nevertheless there are successful projects mainly related to a few types of technologies.. Anaerobic Digestion of biodegradable waste are ARTI (Appropriate Rural Technology Institute, Pune ) is used in our seminar. </w:t>
      </w:r>
    </w:p>
    <w:p w:rsidR="00FD6B78" w:rsidRPr="00347D37" w:rsidRDefault="00FD6B78" w:rsidP="00FD6B78">
      <w:pPr>
        <w:pStyle w:val="NoSpacing"/>
        <w:tabs>
          <w:tab w:val="left" w:pos="993"/>
        </w:tabs>
        <w:spacing w:line="360" w:lineRule="auto"/>
        <w:rPr>
          <w:i/>
          <w:iCs/>
        </w:rPr>
      </w:pPr>
    </w:p>
    <w:p w:rsidR="00FD6B78" w:rsidRPr="00347D37" w:rsidRDefault="00FD6B78" w:rsidP="00FD6B78">
      <w:pPr>
        <w:pStyle w:val="NoSpacing"/>
        <w:tabs>
          <w:tab w:val="left" w:pos="993"/>
        </w:tabs>
        <w:spacing w:line="360" w:lineRule="auto"/>
        <w:rPr>
          <w:i/>
          <w:iCs/>
        </w:rPr>
      </w:pPr>
      <w:r w:rsidRPr="00347D37">
        <w:rPr>
          <w:i/>
          <w:iCs/>
        </w:rPr>
        <w:t>KEYWORDS</w:t>
      </w:r>
    </w:p>
    <w:p w:rsidR="00FD6B78" w:rsidRPr="00347D37" w:rsidRDefault="00FD6B78" w:rsidP="00FD6B78">
      <w:pPr>
        <w:pStyle w:val="NoSpacing"/>
        <w:tabs>
          <w:tab w:val="left" w:pos="993"/>
        </w:tabs>
        <w:spacing w:line="360" w:lineRule="auto"/>
        <w:rPr>
          <w:i/>
          <w:iCs/>
        </w:rPr>
      </w:pPr>
      <w:r w:rsidRPr="00347D37">
        <w:rPr>
          <w:i/>
          <w:iCs/>
        </w:rPr>
        <w:t>Anaerobic Digestion, Solid waste, ARTI Compact Biogas System, Environment, Health.</w:t>
      </w:r>
    </w:p>
    <w:p w:rsidR="00FD6B78" w:rsidRDefault="00FD6B78" w:rsidP="00FD6B78">
      <w:pPr>
        <w:pStyle w:val="Default"/>
        <w:spacing w:line="360" w:lineRule="auto"/>
        <w:jc w:val="both"/>
        <w:rPr>
          <w:color w:val="auto"/>
          <w:sz w:val="20"/>
          <w:szCs w:val="20"/>
        </w:rPr>
      </w:pPr>
    </w:p>
    <w:p w:rsidR="00FD6B78" w:rsidRPr="005832DC" w:rsidRDefault="00FD6B78" w:rsidP="00FD6B78">
      <w:pPr>
        <w:pStyle w:val="Default"/>
        <w:spacing w:line="360" w:lineRule="auto"/>
        <w:jc w:val="center"/>
        <w:rPr>
          <w:sz w:val="20"/>
          <w:szCs w:val="20"/>
        </w:rPr>
      </w:pPr>
      <w:r w:rsidRPr="005832DC">
        <w:rPr>
          <w:sz w:val="20"/>
          <w:szCs w:val="20"/>
        </w:rPr>
        <w:t>I.INTRODUCTION</w:t>
      </w:r>
    </w:p>
    <w:p w:rsidR="00FD6B78" w:rsidRPr="005C0CEA" w:rsidRDefault="00FD6B78" w:rsidP="00FD6B78">
      <w:pPr>
        <w:spacing w:after="0" w:line="360" w:lineRule="auto"/>
        <w:jc w:val="both"/>
        <w:rPr>
          <w:rFonts w:ascii="Times New Roman" w:hAnsi="Times New Roman" w:cs="Times New Roman"/>
          <w:sz w:val="20"/>
        </w:rPr>
      </w:pPr>
      <w:r w:rsidRPr="005C0CEA">
        <w:rPr>
          <w:rFonts w:ascii="Times New Roman" w:hAnsi="Times New Roman" w:cs="Times New Roman"/>
          <w:sz w:val="20"/>
        </w:rPr>
        <w:t xml:space="preserve">The solid waste management involves management at waste generation level, storage at the source of generation, primary collection, street cleansing, temporary storage at locality level, regular and periodic transportation of this temporarily collected waste to disposing sites and treatment plants. As per Municipal solid waste Management and Handling rules -2000, solid waste management is in the obligatory function of urban local bodies. As </w:t>
      </w:r>
      <w:r w:rsidRPr="005C0CEA">
        <w:rPr>
          <w:rFonts w:ascii="Times New Roman" w:hAnsi="Times New Roman" w:cs="Times New Roman"/>
          <w:sz w:val="20"/>
        </w:rPr>
        <w:lastRenderedPageBreak/>
        <w:t>per the reports of the committee constituted by the Hon’ble   Supreme Court of India in March 99, the lack of financial resources, inefficient institutional arrangement, inappropriate technology, weak legislative measures and unawareness in public towards solid waste management has made the service most unsatisfactory and inefficient.</w:t>
      </w:r>
      <w:r>
        <w:rPr>
          <w:rFonts w:ascii="Times New Roman" w:hAnsi="Times New Roman" w:cs="Times New Roman"/>
          <w:sz w:val="20"/>
        </w:rPr>
        <w:t xml:space="preserve"> </w:t>
      </w:r>
      <w:r w:rsidRPr="005C0CEA">
        <w:rPr>
          <w:rFonts w:ascii="Times New Roman" w:hAnsi="Times New Roman" w:cs="Times New Roman"/>
          <w:sz w:val="20"/>
        </w:rPr>
        <w:t>There is no formal organized system of segregation of biodegradable and non biodegradable solid waste. The recovery and recycling of waste is only done by scavengers and scrap dealers which is highly hazardous to those which are involved in this job.About 2500 ARTI-plants are currently in use both in urban and rural households in Maharashtra (Muller, 2007). The design and development of this technology using organic waste rather than manure as feedstock has won the ‘Ashen  Award for Sustainable Energy 2006’ in the food security category .Urbanization and population growth are solely responsible for high increasing rate of solid waste and its proper  management is a major problem of Municipal Corporation. In this study, the sources and components of solid waste were identified; type and the quantity of solid waste disposed, methods of solid waste disposal and impact of improper waste management on health were highlighted.</w:t>
      </w:r>
    </w:p>
    <w:p w:rsidR="00FD6B78" w:rsidRPr="005C0CEA" w:rsidRDefault="00FD6B78" w:rsidP="00FD6B78">
      <w:pPr>
        <w:spacing w:after="0" w:line="360" w:lineRule="auto"/>
        <w:jc w:val="both"/>
        <w:rPr>
          <w:rFonts w:ascii="Times New Roman" w:hAnsi="Times New Roman" w:cs="Times New Roman"/>
          <w:sz w:val="20"/>
        </w:rPr>
      </w:pPr>
      <w:r w:rsidRPr="005832DC">
        <w:rPr>
          <w:rFonts w:ascii="Times New Roman" w:hAnsi="Times New Roman" w:cs="Times New Roman"/>
          <w:sz w:val="20"/>
        </w:rPr>
        <w:t xml:space="preserve">                            II.OBJECTIVE                                                                                                                                                           </w:t>
      </w:r>
      <w:r w:rsidRPr="005C0CEA">
        <w:rPr>
          <w:rFonts w:ascii="Times New Roman" w:hAnsi="Times New Roman" w:cs="Times New Roman"/>
          <w:sz w:val="20"/>
        </w:rPr>
        <w:t xml:space="preserve">The overall objective of this study is to assess the suitability of the ARTI Compact biogas plant as a treatment option for organic solid waste on household level in urban areas of developing countries. The installation, operation and </w:t>
      </w:r>
      <w:r w:rsidRPr="005C0CEA">
        <w:rPr>
          <w:rFonts w:ascii="Times New Roman" w:hAnsi="Times New Roman" w:cs="Times New Roman"/>
          <w:sz w:val="20"/>
        </w:rPr>
        <w:lastRenderedPageBreak/>
        <w:t>monitoring of an ARTI biogas plant shall give precise and reliable data regarding the daily gas production and its composition, the reduction of the organic load and the quality of the effluent for different feedstock. All these information are evaluated on the socio-cultural, economical and traditional waste management background of urban households.</w:t>
      </w:r>
    </w:p>
    <w:p w:rsidR="00FD6B78" w:rsidRDefault="00FD6B78" w:rsidP="00FD6B78">
      <w:pPr>
        <w:autoSpaceDE w:val="0"/>
        <w:autoSpaceDN w:val="0"/>
        <w:adjustRightInd w:val="0"/>
        <w:spacing w:after="0" w:line="360" w:lineRule="auto"/>
        <w:jc w:val="center"/>
        <w:rPr>
          <w:rFonts w:ascii="Times New Roman" w:hAnsi="Times New Roman" w:cs="Times New Roman"/>
          <w:sz w:val="20"/>
        </w:rPr>
      </w:pPr>
      <w:r w:rsidRPr="005832DC">
        <w:rPr>
          <w:rFonts w:ascii="Times New Roman" w:hAnsi="Times New Roman" w:cs="Times New Roman"/>
          <w:sz w:val="20"/>
        </w:rPr>
        <w:t>III.TYPES OF WASTES</w:t>
      </w:r>
    </w:p>
    <w:p w:rsidR="00FD6B78" w:rsidRPr="005832DC" w:rsidRDefault="00FD6B78" w:rsidP="00FD6B78">
      <w:pPr>
        <w:autoSpaceDE w:val="0"/>
        <w:autoSpaceDN w:val="0"/>
        <w:adjustRightInd w:val="0"/>
        <w:spacing w:after="0" w:line="360" w:lineRule="auto"/>
        <w:rPr>
          <w:rFonts w:ascii="Times New Roman" w:hAnsi="Times New Roman" w:cs="Times New Roman"/>
          <w:sz w:val="20"/>
        </w:rPr>
      </w:pPr>
      <w:r w:rsidRPr="005832DC">
        <w:rPr>
          <w:rFonts w:ascii="Times New Roman" w:hAnsi="Times New Roman" w:cs="Times New Roman"/>
          <w:sz w:val="20"/>
        </w:rPr>
        <w:t>Following are the types of digestion of wastes,</w:t>
      </w:r>
    </w:p>
    <w:p w:rsidR="00FD6B78" w:rsidRPr="005832DC" w:rsidRDefault="00FD6B78" w:rsidP="00493E82">
      <w:pPr>
        <w:pStyle w:val="ListParagraph"/>
        <w:numPr>
          <w:ilvl w:val="0"/>
          <w:numId w:val="15"/>
        </w:numPr>
        <w:suppressAutoHyphens w:val="0"/>
        <w:spacing w:line="360" w:lineRule="auto"/>
        <w:jc w:val="both"/>
      </w:pPr>
      <w:r w:rsidRPr="005832DC">
        <w:t xml:space="preserve">Aerobic   Digestion: A treatment that break down biodegradable waste  in the presence of   oxygen, producing a renewable energy (biogas) that can be used to  generates electricity and heat. It has been successfully used in several European and Asian countries to stabilize food wastes and to provide beneficial end products. </w:t>
      </w:r>
    </w:p>
    <w:p w:rsidR="00FD6B78" w:rsidRPr="005C0CEA" w:rsidRDefault="00FD6B78" w:rsidP="00FD6B78">
      <w:pPr>
        <w:pStyle w:val="ListParagraph"/>
        <w:spacing w:line="360" w:lineRule="auto"/>
        <w:jc w:val="both"/>
      </w:pPr>
      <w:r w:rsidRPr="005C0CEA">
        <w:t xml:space="preserve">                      1. Composting</w:t>
      </w:r>
    </w:p>
    <w:p w:rsidR="00FD6B78" w:rsidRPr="005C0CEA" w:rsidRDefault="00FD6B78" w:rsidP="00FD6B78">
      <w:pPr>
        <w:pStyle w:val="ListParagraph"/>
        <w:spacing w:line="360" w:lineRule="auto"/>
        <w:jc w:val="both"/>
      </w:pPr>
      <w:r w:rsidRPr="005C0CEA">
        <w:t xml:space="preserve">                      2. Compostable Bags</w:t>
      </w:r>
    </w:p>
    <w:p w:rsidR="00FD6B78" w:rsidRPr="005C0CEA" w:rsidRDefault="00FD6B78" w:rsidP="00493E82">
      <w:pPr>
        <w:pStyle w:val="ListParagraph"/>
        <w:numPr>
          <w:ilvl w:val="0"/>
          <w:numId w:val="14"/>
        </w:numPr>
        <w:suppressAutoHyphens w:val="0"/>
        <w:spacing w:line="360" w:lineRule="auto"/>
        <w:jc w:val="both"/>
      </w:pPr>
      <w:r w:rsidRPr="005C0CEA">
        <w:t xml:space="preserve">Anaerobic Digestion: A treatment that breaks down biodegradable waste in the absence of   oxygen, producing a renewable energy (biogas) that can be used to generates electricity and heat. It has been successfully used in several European and Asian countries to stabilize food wastes and to provide beneficial end products. </w:t>
      </w:r>
    </w:p>
    <w:p w:rsidR="00FD6B78" w:rsidRPr="005C0CEA" w:rsidRDefault="00FD6B78" w:rsidP="00DE796F">
      <w:pPr>
        <w:pStyle w:val="ListParagraph"/>
        <w:spacing w:line="360" w:lineRule="auto"/>
        <w:jc w:val="both"/>
      </w:pPr>
      <w:r w:rsidRPr="005C0CEA">
        <w:t>1. ARTI</w:t>
      </w:r>
    </w:p>
    <w:p w:rsidR="00DE796F" w:rsidRDefault="00FD6B78" w:rsidP="00DE796F">
      <w:pPr>
        <w:pStyle w:val="ListParagraph"/>
        <w:spacing w:line="360" w:lineRule="auto"/>
        <w:jc w:val="both"/>
      </w:pPr>
      <w:r w:rsidRPr="005C0CEA">
        <w:t>2.</w:t>
      </w:r>
      <w:r>
        <w:t>Biotech</w:t>
      </w:r>
    </w:p>
    <w:p w:rsidR="00FD6B78" w:rsidRPr="00DE796F" w:rsidRDefault="00FD6B78" w:rsidP="00DE796F">
      <w:pPr>
        <w:spacing w:line="360" w:lineRule="auto"/>
        <w:jc w:val="both"/>
        <w:rPr>
          <w:i/>
          <w:iCs/>
        </w:rPr>
      </w:pPr>
      <w:r w:rsidRPr="00DE796F">
        <w:rPr>
          <w:i/>
          <w:iCs/>
        </w:rPr>
        <w:t>A.TREATMENT AND DUMPING OF SOLID WASTE</w:t>
      </w:r>
    </w:p>
    <w:p w:rsidR="00FD6B78" w:rsidRPr="005C0CEA" w:rsidRDefault="00FD6B78" w:rsidP="00FD6B78">
      <w:pPr>
        <w:pStyle w:val="Default"/>
        <w:spacing w:line="360" w:lineRule="auto"/>
        <w:jc w:val="both"/>
        <w:rPr>
          <w:sz w:val="20"/>
          <w:szCs w:val="20"/>
        </w:rPr>
      </w:pPr>
      <w:r w:rsidRPr="005C0CEA">
        <w:rPr>
          <w:sz w:val="20"/>
          <w:szCs w:val="20"/>
        </w:rPr>
        <w:t xml:space="preserve">The main objective of treatment and disposal is to clear waste from the disposal site in an environment friendly manner with little/ non </w:t>
      </w:r>
      <w:r w:rsidRPr="005C0CEA">
        <w:rPr>
          <w:sz w:val="20"/>
          <w:szCs w:val="20"/>
        </w:rPr>
        <w:lastRenderedPageBreak/>
        <w:t xml:space="preserve">serious implication on the health and hygiene of the micro and macro environment. </w:t>
      </w:r>
    </w:p>
    <w:p w:rsidR="00FD6B78" w:rsidRDefault="00FD6B78" w:rsidP="00FD6B78">
      <w:pPr>
        <w:pStyle w:val="Default"/>
        <w:spacing w:line="360" w:lineRule="auto"/>
        <w:jc w:val="both"/>
        <w:rPr>
          <w:sz w:val="20"/>
          <w:szCs w:val="20"/>
        </w:rPr>
      </w:pPr>
      <w:r w:rsidRPr="005C0CEA">
        <w:rPr>
          <w:sz w:val="20"/>
          <w:szCs w:val="20"/>
        </w:rPr>
        <w:t>The urban local bodies have generally adopted dumping</w:t>
      </w:r>
      <w:r w:rsidRPr="005C0CEA">
        <w:rPr>
          <w:b/>
          <w:bCs/>
          <w:sz w:val="20"/>
          <w:szCs w:val="20"/>
        </w:rPr>
        <w:t xml:space="preserve"> </w:t>
      </w:r>
      <w:r w:rsidRPr="005C0CEA">
        <w:rPr>
          <w:sz w:val="20"/>
          <w:szCs w:val="20"/>
        </w:rPr>
        <w:t>as method of the disposal</w:t>
      </w:r>
      <w:r w:rsidRPr="005C0CEA">
        <w:rPr>
          <w:b/>
          <w:bCs/>
          <w:sz w:val="20"/>
          <w:szCs w:val="20"/>
        </w:rPr>
        <w:t xml:space="preserve"> </w:t>
      </w:r>
      <w:r w:rsidRPr="005C0CEA">
        <w:rPr>
          <w:sz w:val="20"/>
          <w:szCs w:val="20"/>
        </w:rPr>
        <w:t>of the waste as on today. Currently the waste is not treated in systematic and scientific manner. As a result the whole area in and around the disposal site has become unhygienic and posing seri</w:t>
      </w:r>
      <w:r>
        <w:rPr>
          <w:sz w:val="20"/>
          <w:szCs w:val="20"/>
        </w:rPr>
        <w:t>ous threat to the public health.</w:t>
      </w:r>
    </w:p>
    <w:p w:rsidR="00FD6B78" w:rsidRPr="001E2373" w:rsidRDefault="00FD6B78" w:rsidP="00FD6B78">
      <w:pPr>
        <w:pStyle w:val="Default"/>
        <w:spacing w:line="360" w:lineRule="auto"/>
        <w:rPr>
          <w:i/>
          <w:iCs/>
          <w:sz w:val="20"/>
          <w:szCs w:val="20"/>
        </w:rPr>
      </w:pPr>
      <w:r w:rsidRPr="001E2373">
        <w:rPr>
          <w:i/>
          <w:iCs/>
          <w:sz w:val="20"/>
          <w:szCs w:val="20"/>
        </w:rPr>
        <w:t>B.DESIGN AND TECHNOLOGY</w:t>
      </w:r>
    </w:p>
    <w:p w:rsidR="00FD6B78" w:rsidRPr="005C0CEA" w:rsidRDefault="00FD6B78" w:rsidP="00FD6B78">
      <w:pPr>
        <w:spacing w:after="0" w:line="360" w:lineRule="auto"/>
        <w:jc w:val="both"/>
        <w:rPr>
          <w:rFonts w:ascii="Times New Roman" w:hAnsi="Times New Roman" w:cs="Times New Roman"/>
          <w:color w:val="000000"/>
          <w:sz w:val="20"/>
        </w:rPr>
      </w:pPr>
      <w:r w:rsidRPr="005C0CEA">
        <w:rPr>
          <w:rFonts w:ascii="Times New Roman" w:hAnsi="Times New Roman" w:cs="Times New Roman"/>
          <w:color w:val="000000"/>
          <w:sz w:val="20"/>
        </w:rPr>
        <w:t>The ARTI compact biogas system is made from two cut-down standard high-density polyethylene water tanks and standard plumber piping. The larger tank acts as the container containing the waste material while the smaller one is inverted and telescoped into this larger one. This smaller inverted tank is the floating gas chamber, whose rise is proportional to the produced gas and acts as a storage space for the gas. The gas can then be used directly for cooking on an adjustable gas stove and the liquid effluent from the digester can be applied as fertilizer in gardens or agriculture. By specification of ARTI, the CBS of approximate 1 m3 capacity is designed for treating 1-2 kg (dry weight) of kitchen waste per day (</w:t>
      </w:r>
      <w:hyperlink r:id="rId24" w:history="1">
        <w:r w:rsidRPr="005C0CEA">
          <w:rPr>
            <w:rStyle w:val="Hyperlink"/>
            <w:rFonts w:ascii="Times New Roman" w:hAnsi="Times New Roman" w:cs="Times New Roman"/>
            <w:sz w:val="20"/>
          </w:rPr>
          <w:t>www.howtopedia.org</w:t>
        </w:r>
      </w:hyperlink>
      <w:r w:rsidRPr="005C0CEA">
        <w:rPr>
          <w:rFonts w:ascii="Times New Roman" w:hAnsi="Times New Roman" w:cs="Times New Roman"/>
          <w:color w:val="000000"/>
          <w:sz w:val="20"/>
        </w:rPr>
        <w:t xml:space="preserve">). Space of about 2 m2 and 2.5 m height is needed for a CBS of 1000 l The effective volume of the digester is approximately 850 l, given by the dimension of the 1000 l water tank (inner radius: 51.5 cm) and the position of the overflow-pipe (1.04 m above ground level). Roughly 0.6 m2 (78%) of the total surface area of the digester (0.83 m2) is covered by the gasholder. In other words, the gas released through 22% of the digester surface is lost to the atmosphere without being utilized. The usable gas volume of the 750 l-gasholder is 400 l. The Hydraulic Retention Time (HRT) suggested by ARTI-TZ, which is the ratio of </w:t>
      </w:r>
      <w:r w:rsidRPr="005C0CEA">
        <w:rPr>
          <w:rFonts w:ascii="Times New Roman" w:hAnsi="Times New Roman" w:cs="Times New Roman"/>
          <w:color w:val="000000"/>
          <w:sz w:val="20"/>
        </w:rPr>
        <w:lastRenderedPageBreak/>
        <w:t>the reactor volume (0.85 m3) to the flow rate of the inflow substrate (0.02m3/day), is 42.5 days. The rather long HRT was designed to compensate for incomplete mixing.</w:t>
      </w:r>
    </w:p>
    <w:p w:rsidR="00FD6B78" w:rsidRDefault="00FD6B78" w:rsidP="00FD6B78">
      <w:pPr>
        <w:autoSpaceDE w:val="0"/>
        <w:autoSpaceDN w:val="0"/>
        <w:adjustRightInd w:val="0"/>
        <w:spacing w:after="0" w:line="360" w:lineRule="auto"/>
        <w:jc w:val="both"/>
        <w:rPr>
          <w:rFonts w:ascii="Times New Roman" w:hAnsi="Times New Roman" w:cs="Times New Roman"/>
          <w:color w:val="000000"/>
          <w:sz w:val="20"/>
        </w:rPr>
      </w:pPr>
      <w:r w:rsidRPr="005C0CEA">
        <w:rPr>
          <w:rFonts w:ascii="Times New Roman" w:hAnsi="Times New Roman" w:cs="Times New Roman"/>
          <w:noProof/>
          <w:color w:val="000000"/>
          <w:sz w:val="20"/>
        </w:rPr>
        <w:drawing>
          <wp:inline distT="0" distB="0" distL="0" distR="0">
            <wp:extent cx="3009900" cy="137160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009900" cy="1371600"/>
                    </a:xfrm>
                    <a:prstGeom prst="rect">
                      <a:avLst/>
                    </a:prstGeom>
                    <a:noFill/>
                    <a:ln w="9525">
                      <a:noFill/>
                      <a:miter lim="800000"/>
                      <a:headEnd/>
                      <a:tailEnd/>
                    </a:ln>
                  </pic:spPr>
                </pic:pic>
              </a:graphicData>
            </a:graphic>
          </wp:inline>
        </w:drawing>
      </w:r>
    </w:p>
    <w:p w:rsidR="00FD6B78" w:rsidRDefault="00FD6B78" w:rsidP="00FD6B78">
      <w:pPr>
        <w:autoSpaceDE w:val="0"/>
        <w:autoSpaceDN w:val="0"/>
        <w:adjustRightInd w:val="0"/>
        <w:spacing w:after="0" w:line="360" w:lineRule="auto"/>
        <w:jc w:val="both"/>
        <w:rPr>
          <w:rFonts w:ascii="Times New Roman" w:hAnsi="Times New Roman" w:cs="Times New Roman"/>
          <w:i/>
          <w:iCs/>
          <w:sz w:val="16"/>
          <w:szCs w:val="16"/>
        </w:rPr>
      </w:pPr>
      <w:r w:rsidRPr="00B416DA">
        <w:rPr>
          <w:rFonts w:ascii="Times New Roman" w:hAnsi="Times New Roman" w:cs="Times New Roman"/>
          <w:i/>
          <w:iCs/>
          <w:sz w:val="16"/>
          <w:szCs w:val="16"/>
        </w:rPr>
        <w:t>Fig (a) Continuous rising of gas holder proportional to gas production</w:t>
      </w:r>
    </w:p>
    <w:p w:rsidR="00FD6B78" w:rsidRPr="00E40297" w:rsidRDefault="00FD6B78" w:rsidP="00FD6B78">
      <w:pPr>
        <w:spacing w:after="0" w:line="360" w:lineRule="auto"/>
        <w:rPr>
          <w:rFonts w:ascii="Times New Roman" w:hAnsi="Times New Roman" w:cs="Times New Roman"/>
          <w:i/>
          <w:iCs/>
          <w:sz w:val="20"/>
        </w:rPr>
      </w:pPr>
      <w:r w:rsidRPr="001E2373">
        <w:rPr>
          <w:rFonts w:ascii="Times New Roman" w:hAnsi="Times New Roman" w:cs="Times New Roman"/>
          <w:i/>
          <w:iCs/>
          <w:sz w:val="20"/>
        </w:rPr>
        <w:t>C. Feeding plan</w:t>
      </w:r>
      <w:r>
        <w:rPr>
          <w:rFonts w:ascii="Times New Roman" w:hAnsi="Times New Roman" w:cs="Times New Roman"/>
          <w:i/>
          <w:iCs/>
          <w:sz w:val="20"/>
        </w:rPr>
        <w:t xml:space="preserve">                                                               </w:t>
      </w:r>
      <w:r w:rsidRPr="005C0CEA">
        <w:rPr>
          <w:rFonts w:ascii="Times New Roman" w:hAnsi="Times New Roman" w:cs="Times New Roman"/>
          <w:sz w:val="20"/>
        </w:rPr>
        <w:t xml:space="preserve">The experimental design in terms of feeding was divided into three phases </w:t>
      </w:r>
    </w:p>
    <w:p w:rsidR="00FD6B78" w:rsidRPr="00D371BC" w:rsidRDefault="00FD6B78" w:rsidP="00493E82">
      <w:pPr>
        <w:pStyle w:val="ListParagraph"/>
        <w:numPr>
          <w:ilvl w:val="0"/>
          <w:numId w:val="14"/>
        </w:numPr>
        <w:suppressAutoHyphens w:val="0"/>
        <w:spacing w:line="360" w:lineRule="auto"/>
        <w:jc w:val="both"/>
      </w:pPr>
      <w:r w:rsidRPr="005C0CEA">
        <w:t>Phase 1: Start-up</w:t>
      </w:r>
      <w:r w:rsidRPr="005C0CEA">
        <w:rPr>
          <w:b/>
          <w:bCs/>
        </w:rPr>
        <w:t xml:space="preserve"> </w:t>
      </w:r>
    </w:p>
    <w:p w:rsidR="00FD6B78" w:rsidRPr="00DE2D8C" w:rsidRDefault="00FD6B78" w:rsidP="00FD6B78">
      <w:pPr>
        <w:spacing w:after="0" w:line="360" w:lineRule="auto"/>
        <w:ind w:left="360"/>
        <w:jc w:val="both"/>
        <w:rPr>
          <w:rFonts w:ascii="Times New Roman" w:hAnsi="Times New Roman" w:cs="Times New Roman"/>
          <w:sz w:val="20"/>
        </w:rPr>
      </w:pPr>
      <w:r w:rsidRPr="00DE2D8C">
        <w:rPr>
          <w:rFonts w:ascii="Times New Roman" w:hAnsi="Times New Roman" w:cs="Times New Roman"/>
          <w:sz w:val="20"/>
        </w:rPr>
        <w:t>60kg of dried cow dung were gradually mixed by hand with water in 25l buckets and straw material was removed. The homogenous mass was then poured into the digester. The digester was left without feeding for 10 days, in which the change in gas composition was recorded and the gas released on a daily basis.</w:t>
      </w:r>
    </w:p>
    <w:p w:rsidR="00FD6B78" w:rsidRDefault="00FD6B78" w:rsidP="00493E82">
      <w:pPr>
        <w:pStyle w:val="ListParagraph"/>
        <w:numPr>
          <w:ilvl w:val="0"/>
          <w:numId w:val="13"/>
        </w:numPr>
        <w:suppressAutoHyphens w:val="0"/>
        <w:autoSpaceDE w:val="0"/>
        <w:autoSpaceDN w:val="0"/>
        <w:adjustRightInd w:val="0"/>
        <w:spacing w:line="360" w:lineRule="auto"/>
        <w:jc w:val="both"/>
      </w:pPr>
      <w:r w:rsidRPr="005C0CEA">
        <w:t>Phase 2: Feeding strategy</w:t>
      </w:r>
    </w:p>
    <w:p w:rsidR="00FD6B78" w:rsidRPr="00DE2D8C" w:rsidRDefault="00FD6B78" w:rsidP="00FD6B78">
      <w:pPr>
        <w:autoSpaceDE w:val="0"/>
        <w:autoSpaceDN w:val="0"/>
        <w:adjustRightInd w:val="0"/>
        <w:spacing w:after="0" w:line="360" w:lineRule="auto"/>
        <w:ind w:left="360"/>
        <w:jc w:val="both"/>
        <w:rPr>
          <w:rFonts w:ascii="Times New Roman" w:hAnsi="Times New Roman" w:cs="Times New Roman"/>
          <w:sz w:val="20"/>
        </w:rPr>
      </w:pPr>
      <w:r w:rsidRPr="00DE2D8C">
        <w:rPr>
          <w:rFonts w:ascii="Times New Roman" w:hAnsi="Times New Roman" w:cs="Times New Roman"/>
          <w:sz w:val="20"/>
        </w:rPr>
        <w:t xml:space="preserve">The following minor adjustments of the feeding method were consequently applied when first feeding 2kg of waste per day. The cut up feedstock was mixed previous to the feeding by giving it into a bucket and filling it up to the 10l mark with water (stored in a container next to the digester to guarantee equal temperatures). The well stirred diluted feedstock was then poured as in fluent through the inlet - pipe to minimize the risk of blocking. The effluent in the overflow bucket was two to three times fed back for flushing the inlet pipe (20-30l ), hereby mixing the bacteria of the effluent with the fresh influent. </w:t>
      </w:r>
      <w:r w:rsidRPr="00DE2D8C">
        <w:rPr>
          <w:rFonts w:ascii="Times New Roman" w:hAnsi="Times New Roman" w:cs="Times New Roman"/>
          <w:sz w:val="20"/>
        </w:rPr>
        <w:lastRenderedPageBreak/>
        <w:t>The amount of 2kg per day was chosen as it represents a realistic quantity of organic waste produced by an average household.</w:t>
      </w:r>
    </w:p>
    <w:p w:rsidR="00FD6B78" w:rsidRDefault="00FD6B78" w:rsidP="00493E82">
      <w:pPr>
        <w:pStyle w:val="ListParagraph"/>
        <w:numPr>
          <w:ilvl w:val="0"/>
          <w:numId w:val="13"/>
        </w:numPr>
        <w:suppressAutoHyphens w:val="0"/>
        <w:autoSpaceDE w:val="0"/>
        <w:autoSpaceDN w:val="0"/>
        <w:adjustRightInd w:val="0"/>
        <w:spacing w:line="360" w:lineRule="auto"/>
        <w:jc w:val="both"/>
      </w:pPr>
      <w:r w:rsidRPr="005C0CEA">
        <w:t>Phase 3: Maximum load</w:t>
      </w:r>
    </w:p>
    <w:p w:rsidR="00FD6B78" w:rsidRPr="00DE2D8C" w:rsidRDefault="00FD6B78" w:rsidP="00FD6B78">
      <w:pPr>
        <w:autoSpaceDE w:val="0"/>
        <w:autoSpaceDN w:val="0"/>
        <w:adjustRightInd w:val="0"/>
        <w:spacing w:after="0" w:line="360" w:lineRule="auto"/>
        <w:ind w:left="360"/>
        <w:jc w:val="both"/>
        <w:rPr>
          <w:rFonts w:ascii="Times New Roman" w:hAnsi="Times New Roman" w:cs="Times New Roman"/>
          <w:sz w:val="20"/>
        </w:rPr>
      </w:pPr>
      <w:r w:rsidRPr="00DE2D8C">
        <w:rPr>
          <w:rFonts w:ascii="Times New Roman" w:hAnsi="Times New Roman" w:cs="Times New Roman"/>
          <w:sz w:val="20"/>
        </w:rPr>
        <w:t>After a break of one week, the feeding load of both substrates was increased up to 5kg/day to observe if the operational, biological or chemical-physical limit was reached.</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p>
    <w:p w:rsidR="00FD6B78" w:rsidRDefault="00FD6B78" w:rsidP="00FD6B78">
      <w:pPr>
        <w:autoSpaceDE w:val="0"/>
        <w:autoSpaceDN w:val="0"/>
        <w:adjustRightInd w:val="0"/>
        <w:spacing w:after="0" w:line="360" w:lineRule="auto"/>
        <w:jc w:val="both"/>
        <w:rPr>
          <w:rFonts w:ascii="Times New Roman" w:hAnsi="Times New Roman" w:cs="Times New Roman"/>
          <w:sz w:val="20"/>
        </w:rPr>
      </w:pPr>
    </w:p>
    <w:p w:rsidR="00FD6B78" w:rsidRPr="001E2373" w:rsidRDefault="00FD6B78" w:rsidP="00FD6B78">
      <w:pPr>
        <w:autoSpaceDE w:val="0"/>
        <w:autoSpaceDN w:val="0"/>
        <w:adjustRightInd w:val="0"/>
        <w:spacing w:after="0" w:line="360" w:lineRule="auto"/>
        <w:jc w:val="both"/>
        <w:rPr>
          <w:rFonts w:ascii="Times New Roman" w:hAnsi="Times New Roman" w:cs="Times New Roman"/>
          <w:i/>
          <w:iCs/>
          <w:sz w:val="20"/>
        </w:rPr>
      </w:pPr>
      <w:r w:rsidRPr="001E2373">
        <w:rPr>
          <w:rFonts w:ascii="Times New Roman" w:hAnsi="Times New Roman" w:cs="Times New Roman"/>
          <w:i/>
          <w:iCs/>
          <w:sz w:val="20"/>
        </w:rPr>
        <w:t>D. ARTI COMPACT BIOGAS PLANT</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ARTI developed in 2003 a new Biogas Technology which uses high calorie feedstock, consisting of starchy or sugary material. This high calorie content in the material allows producing 250kg of methane per tone of feedstock in a process time of one day.</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Following are the process of ARTI compact biogas plant:</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 xml:space="preserve">The compact plants are made from cut-down high-density polythene (HDPE) water tanks, which are adapted using a heat gun and standard HDPE piping. The standard plant uses two tanks, with volumes of typically 0.75 m3 and 1 m3. The smaller tank is the gas holder and is inverted over the larger one which holds the mixture of decomposing feedstock and water (slurry). An inlet is provided for adding feedstock, and an overflow for removing the digested residue. This contains a much smaller amount of solid matter than the residue from a manure-based plant, and ARTI recommend that the liquid is mixed with the feedstock and recycled into the plant. A pipe takes the biogas to the kitchen, where it is used with a biogas stove. Such stoves are widely available in India which has a long tradition of using manure-based biogas plants. The gas holder gradually rises as gas is produced, and sinks down again as the gas </w:t>
      </w:r>
      <w:r w:rsidRPr="005C0CEA">
        <w:rPr>
          <w:rFonts w:ascii="Times New Roman" w:hAnsi="Times New Roman" w:cs="Times New Roman"/>
          <w:sz w:val="20"/>
        </w:rPr>
        <w:lastRenderedPageBreak/>
        <w:t>is used for cooking. Weights can be placed on the top of the gas holder to increase the gas pressure.</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noProof/>
          <w:sz w:val="20"/>
        </w:rPr>
        <w:drawing>
          <wp:inline distT="0" distB="0" distL="0" distR="0">
            <wp:extent cx="2943225" cy="162877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943225" cy="1628775"/>
                    </a:xfrm>
                    <a:prstGeom prst="rect">
                      <a:avLst/>
                    </a:prstGeom>
                    <a:noFill/>
                    <a:ln w="9525">
                      <a:noFill/>
                      <a:miter lim="800000"/>
                      <a:headEnd/>
                      <a:tailEnd/>
                    </a:ln>
                  </pic:spPr>
                </pic:pic>
              </a:graphicData>
            </a:graphic>
          </wp:inline>
        </w:drawing>
      </w:r>
    </w:p>
    <w:p w:rsidR="00FD6B78" w:rsidRPr="00EE6C4D" w:rsidRDefault="00FD6B78" w:rsidP="00FD6B78">
      <w:pPr>
        <w:autoSpaceDE w:val="0"/>
        <w:autoSpaceDN w:val="0"/>
        <w:adjustRightInd w:val="0"/>
        <w:spacing w:after="0" w:line="360" w:lineRule="auto"/>
        <w:jc w:val="center"/>
        <w:rPr>
          <w:rFonts w:ascii="Times New Roman" w:hAnsi="Times New Roman" w:cs="Times New Roman"/>
          <w:i/>
          <w:iCs/>
          <w:sz w:val="16"/>
          <w:szCs w:val="16"/>
        </w:rPr>
      </w:pPr>
      <w:r w:rsidRPr="00EE6C4D">
        <w:rPr>
          <w:rFonts w:ascii="Times New Roman" w:hAnsi="Times New Roman" w:cs="Times New Roman"/>
          <w:i/>
          <w:iCs/>
          <w:sz w:val="16"/>
          <w:szCs w:val="16"/>
        </w:rPr>
        <w:t>Fig(c) Sampling points</w:t>
      </w:r>
    </w:p>
    <w:p w:rsidR="00FD6B78" w:rsidRPr="00D371BC" w:rsidRDefault="00FD6B78" w:rsidP="00FD6B78">
      <w:pPr>
        <w:autoSpaceDE w:val="0"/>
        <w:autoSpaceDN w:val="0"/>
        <w:adjustRightInd w:val="0"/>
        <w:spacing w:after="0" w:line="360" w:lineRule="auto"/>
        <w:jc w:val="both"/>
        <w:rPr>
          <w:rFonts w:ascii="Times New Roman" w:hAnsi="Times New Roman" w:cs="Times New Roman"/>
          <w:i/>
          <w:iCs/>
          <w:sz w:val="20"/>
        </w:rPr>
      </w:pPr>
      <w:r w:rsidRPr="00D371BC">
        <w:rPr>
          <w:rFonts w:ascii="Times New Roman" w:hAnsi="Times New Roman" w:cs="Times New Roman"/>
          <w:i/>
          <w:iCs/>
          <w:sz w:val="20"/>
        </w:rPr>
        <w:t>a)</w:t>
      </w:r>
      <w:r>
        <w:rPr>
          <w:rFonts w:ascii="Times New Roman" w:hAnsi="Times New Roman" w:cs="Times New Roman"/>
          <w:i/>
          <w:iCs/>
          <w:sz w:val="20"/>
        </w:rPr>
        <w:t xml:space="preserve"> </w:t>
      </w:r>
      <w:r w:rsidRPr="00D371BC">
        <w:rPr>
          <w:rFonts w:ascii="Times New Roman" w:hAnsi="Times New Roman" w:cs="Times New Roman"/>
          <w:i/>
          <w:iCs/>
          <w:sz w:val="20"/>
        </w:rPr>
        <w:t>Installation</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The plant is provided as a kit that takes only 2 to 3 hours to install. It needs a space about 2 m2 and 2.5 m high, although adaptations can be made if it is placed under a roof.</w:t>
      </w:r>
    </w:p>
    <w:p w:rsidR="00FD6B78" w:rsidRPr="00D371BC" w:rsidRDefault="00FD6B78" w:rsidP="00FD6B78">
      <w:pPr>
        <w:autoSpaceDE w:val="0"/>
        <w:autoSpaceDN w:val="0"/>
        <w:adjustRightInd w:val="0"/>
        <w:spacing w:after="0" w:line="360" w:lineRule="auto"/>
        <w:jc w:val="both"/>
        <w:rPr>
          <w:rFonts w:ascii="Times New Roman" w:hAnsi="Times New Roman" w:cs="Times New Roman"/>
          <w:i/>
          <w:iCs/>
          <w:sz w:val="20"/>
        </w:rPr>
      </w:pPr>
      <w:r w:rsidRPr="00D371BC">
        <w:rPr>
          <w:rFonts w:ascii="Times New Roman" w:hAnsi="Times New Roman" w:cs="Times New Roman"/>
          <w:i/>
          <w:iCs/>
          <w:sz w:val="20"/>
        </w:rPr>
        <w:t>b)Starting the plant</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The plant is filled with a starter mix, either cattle dung mixed with water and waste flour or else effluent from an existing biogas plant mixed with starch. The feeding of the plant is built up over a few weeks until it provides a steady supply of gas, typically 250 g of gas per day from 1 kg (dry matter) of feed.</w:t>
      </w:r>
    </w:p>
    <w:p w:rsidR="00FD6B78" w:rsidRPr="00D371BC" w:rsidRDefault="00FD6B78" w:rsidP="00FD6B78">
      <w:pPr>
        <w:autoSpaceDE w:val="0"/>
        <w:autoSpaceDN w:val="0"/>
        <w:adjustRightInd w:val="0"/>
        <w:spacing w:after="0" w:line="360" w:lineRule="auto"/>
        <w:jc w:val="both"/>
        <w:rPr>
          <w:rFonts w:ascii="Times New Roman" w:hAnsi="Times New Roman" w:cs="Times New Roman"/>
          <w:i/>
          <w:iCs/>
          <w:sz w:val="20"/>
        </w:rPr>
      </w:pPr>
      <w:r w:rsidRPr="00D371BC">
        <w:rPr>
          <w:rFonts w:ascii="Times New Roman" w:hAnsi="Times New Roman" w:cs="Times New Roman"/>
          <w:i/>
          <w:iCs/>
          <w:sz w:val="20"/>
        </w:rPr>
        <w:t>c)Feedstock material</w:t>
      </w:r>
    </w:p>
    <w:p w:rsidR="00FD6B78"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The feed can be waste flour, vegetable residues, waste food, fruit peelings and rotten fruit. Feedstock with large lumps (more than 20 mm) can be broken up with a food blender. Hand and pedal powered food blenders are being developed, for when electricity is not available. Oil cake, left over from oil pressing, is another useful feedstock. Even rhizomes of banana, cannas, nutgrass, non-edible seeds (e.g. Leucaena, Sesbania, tamarind, mango kernels) and spoilt grain serve as excellent feedstock material.</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noProof/>
          <w:sz w:val="20"/>
        </w:rPr>
        <w:lastRenderedPageBreak/>
        <w:drawing>
          <wp:inline distT="0" distB="0" distL="0" distR="0">
            <wp:extent cx="2943225" cy="162877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943225" cy="1628775"/>
                    </a:xfrm>
                    <a:prstGeom prst="rect">
                      <a:avLst/>
                    </a:prstGeom>
                    <a:noFill/>
                    <a:ln w="9525">
                      <a:noFill/>
                      <a:miter lim="800000"/>
                      <a:headEnd/>
                      <a:tailEnd/>
                    </a:ln>
                  </pic:spPr>
                </pic:pic>
              </a:graphicData>
            </a:graphic>
          </wp:inline>
        </w:drawing>
      </w:r>
    </w:p>
    <w:p w:rsidR="00FD6B78" w:rsidRDefault="00FD6B78" w:rsidP="00FD6B78">
      <w:pPr>
        <w:autoSpaceDE w:val="0"/>
        <w:autoSpaceDN w:val="0"/>
        <w:adjustRightInd w:val="0"/>
        <w:spacing w:after="0" w:line="360" w:lineRule="auto"/>
        <w:jc w:val="center"/>
        <w:rPr>
          <w:rFonts w:ascii="Times New Roman" w:hAnsi="Times New Roman" w:cs="Times New Roman"/>
          <w:sz w:val="16"/>
          <w:szCs w:val="16"/>
        </w:rPr>
      </w:pPr>
      <w:r w:rsidRPr="00EE6C4D">
        <w:rPr>
          <w:rFonts w:ascii="Times New Roman" w:hAnsi="Times New Roman" w:cs="Times New Roman"/>
          <w:sz w:val="16"/>
          <w:szCs w:val="16"/>
        </w:rPr>
        <w:t>fig(b)Market waste raw, manually cut, blended and diluted</w:t>
      </w:r>
    </w:p>
    <w:p w:rsidR="00FD6B78" w:rsidRPr="00EE6C4D" w:rsidRDefault="00FD6B78" w:rsidP="00FD6B78">
      <w:pPr>
        <w:autoSpaceDE w:val="0"/>
        <w:autoSpaceDN w:val="0"/>
        <w:adjustRightInd w:val="0"/>
        <w:spacing w:after="0" w:line="360" w:lineRule="auto"/>
        <w:jc w:val="center"/>
        <w:rPr>
          <w:rFonts w:ascii="Times New Roman" w:hAnsi="Times New Roman" w:cs="Times New Roman"/>
          <w:sz w:val="16"/>
          <w:szCs w:val="16"/>
        </w:rPr>
      </w:pPr>
    </w:p>
    <w:p w:rsidR="00FD6B78" w:rsidRPr="00D371BC" w:rsidRDefault="00FD6B78" w:rsidP="00FD6B78">
      <w:pPr>
        <w:autoSpaceDE w:val="0"/>
        <w:autoSpaceDN w:val="0"/>
        <w:adjustRightInd w:val="0"/>
        <w:spacing w:after="0" w:line="360" w:lineRule="auto"/>
        <w:jc w:val="both"/>
        <w:rPr>
          <w:rFonts w:ascii="Times New Roman" w:hAnsi="Times New Roman" w:cs="Times New Roman"/>
          <w:i/>
          <w:iCs/>
          <w:sz w:val="20"/>
        </w:rPr>
      </w:pPr>
      <w:r w:rsidRPr="00D371BC">
        <w:rPr>
          <w:rFonts w:ascii="Times New Roman" w:hAnsi="Times New Roman" w:cs="Times New Roman"/>
          <w:i/>
          <w:iCs/>
          <w:sz w:val="20"/>
        </w:rPr>
        <w:t>d)Precaution</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A biogas plant can become acidic and fail if it is over-fed, and this is a particular challenge with a plant using highly digestible organic materials. If this happens, the plant can be recovered by ceasing feeding and then building up the feed rate slowly. This problem was more common with the early smaller systems (0.5 or 0.75 m3) than with the later, larger systems.</w:t>
      </w:r>
    </w:p>
    <w:p w:rsidR="00FD6B78" w:rsidRPr="00D371BC" w:rsidRDefault="00FD6B78" w:rsidP="00FD6B78">
      <w:pPr>
        <w:autoSpaceDE w:val="0"/>
        <w:autoSpaceDN w:val="0"/>
        <w:adjustRightInd w:val="0"/>
        <w:spacing w:after="0" w:line="360" w:lineRule="auto"/>
        <w:jc w:val="both"/>
        <w:rPr>
          <w:rFonts w:ascii="Times New Roman" w:hAnsi="Times New Roman" w:cs="Times New Roman"/>
          <w:i/>
          <w:iCs/>
          <w:sz w:val="20"/>
        </w:rPr>
      </w:pPr>
      <w:r w:rsidRPr="00D371BC">
        <w:rPr>
          <w:rFonts w:ascii="Times New Roman" w:hAnsi="Times New Roman" w:cs="Times New Roman"/>
          <w:i/>
          <w:iCs/>
          <w:sz w:val="20"/>
        </w:rPr>
        <w:t>e)Cost &amp; Payment</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Samuchit  Enviro-Tech (SET) Pvt. Ltd., a company set up by members of ARTI, is in charge of</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Commercializing the ARTI compact biogas system. ARTI’s trained technicians install the biogas plants using locally available plastic tanks (commonly used for water storage) and a plumbing kit supplied by SET. SET also supplies a single burned biogas stove made of cast iron, and a gas cock. This set, consisting of the plumbing kit and a single burner biogas stove, costs Rs. 2350 (M.R.P. inclusive of taxes and transport anywhere in India). The total estimated cost of the compact biogas system for a typical household (around 1000-1500 lit capacity) is about Rs.10’000, but the actual cost may vary based on local prices of plastic tanks and local labour costs.</w:t>
      </w:r>
    </w:p>
    <w:p w:rsidR="00FD6B78" w:rsidRPr="00D371BC" w:rsidRDefault="00FD6B78" w:rsidP="00FD6B78">
      <w:pPr>
        <w:autoSpaceDE w:val="0"/>
        <w:autoSpaceDN w:val="0"/>
        <w:adjustRightInd w:val="0"/>
        <w:spacing w:after="0" w:line="360" w:lineRule="auto"/>
        <w:jc w:val="both"/>
        <w:rPr>
          <w:rFonts w:ascii="Times New Roman" w:hAnsi="Times New Roman" w:cs="Times New Roman"/>
          <w:i/>
          <w:iCs/>
          <w:sz w:val="20"/>
        </w:rPr>
      </w:pPr>
      <w:r w:rsidRPr="00D371BC">
        <w:rPr>
          <w:rFonts w:ascii="Times New Roman" w:hAnsi="Times New Roman" w:cs="Times New Roman"/>
          <w:i/>
          <w:iCs/>
          <w:sz w:val="20"/>
        </w:rPr>
        <w:t>f)Environmental aspects</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- 83% - 92% reduction of organic load and hence less pollution through open dumps</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lastRenderedPageBreak/>
        <w:t>- 30% diminution of charcoal use and therefore less deforestation</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 Reduction of methane emission, if produced biogas is properly burned</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 An odorless high-quality fertilizer</w:t>
      </w:r>
    </w:p>
    <w:p w:rsidR="00FD6B78"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 A high potential for awareness-rising as it perfectly shows that waste can be looked at and used as a valuable resource</w:t>
      </w:r>
      <w:r>
        <w:rPr>
          <w:rFonts w:ascii="Times New Roman" w:hAnsi="Times New Roman" w:cs="Times New Roman"/>
          <w:sz w:val="20"/>
        </w:rPr>
        <w:t>.</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p>
    <w:p w:rsidR="00FD6B78" w:rsidRDefault="00FD6B78" w:rsidP="00FD6B78">
      <w:pPr>
        <w:spacing w:after="0" w:line="360" w:lineRule="auto"/>
        <w:rPr>
          <w:rFonts w:ascii="Times New Roman" w:hAnsi="Times New Roman" w:cs="Times New Roman"/>
          <w:b/>
          <w:bCs/>
          <w:color w:val="000000" w:themeColor="text1"/>
          <w:sz w:val="20"/>
        </w:rPr>
      </w:pPr>
      <w:r w:rsidRPr="00D371BC">
        <w:rPr>
          <w:rFonts w:ascii="Times New Roman" w:hAnsi="Times New Roman" w:cs="Times New Roman"/>
          <w:i/>
          <w:iCs/>
          <w:color w:val="000000" w:themeColor="text1"/>
          <w:sz w:val="20"/>
        </w:rPr>
        <w:t>IV.PROBLEMS OBSERVED IN THE PROCESSING AND RECOVERY OF SOLD WASTE</w:t>
      </w:r>
      <w:r w:rsidRPr="005C0CEA">
        <w:rPr>
          <w:rFonts w:ascii="Times New Roman" w:hAnsi="Times New Roman" w:cs="Times New Roman"/>
          <w:b/>
          <w:bCs/>
          <w:color w:val="000000" w:themeColor="text1"/>
          <w:sz w:val="20"/>
        </w:rPr>
        <w:t xml:space="preserve"> </w:t>
      </w:r>
      <w:r>
        <w:rPr>
          <w:rFonts w:ascii="Times New Roman" w:hAnsi="Times New Roman" w:cs="Times New Roman"/>
          <w:b/>
          <w:bCs/>
          <w:color w:val="000000" w:themeColor="text1"/>
          <w:sz w:val="20"/>
        </w:rPr>
        <w:t xml:space="preserve">   </w:t>
      </w:r>
    </w:p>
    <w:p w:rsidR="00FD6B78" w:rsidRDefault="00FD6B78" w:rsidP="00FD6B78">
      <w:pPr>
        <w:spacing w:after="0" w:line="360" w:lineRule="auto"/>
        <w:jc w:val="both"/>
        <w:rPr>
          <w:rFonts w:ascii="Times New Roman" w:hAnsi="Times New Roman" w:cs="Times New Roman"/>
          <w:b/>
          <w:bCs/>
          <w:color w:val="000000" w:themeColor="text1"/>
          <w:sz w:val="20"/>
        </w:rPr>
      </w:pPr>
      <w:r w:rsidRPr="005C0CEA">
        <w:rPr>
          <w:rFonts w:ascii="Times New Roman" w:hAnsi="Times New Roman" w:cs="Times New Roman"/>
          <w:sz w:val="20"/>
        </w:rPr>
        <w:t xml:space="preserve">Generally in Indian cities the formal processing and recovery units are not established 2. Recovery and recyclable activities restricted to small and medium kabadiwallas. Indian cities financial implications of recovery and recycling has not been studied or considered to use solid waste for the purpose of finance generation. </w:t>
      </w:r>
      <w:r w:rsidRPr="005C0CEA">
        <w:rPr>
          <w:rFonts w:ascii="Times New Roman" w:hAnsi="Times New Roman" w:cs="Times New Roman"/>
          <w:color w:val="000000"/>
          <w:sz w:val="20"/>
        </w:rPr>
        <w:t>The situation in particularly in the capital cities is severe. The public sector in many countries is unable to deliver services effectively, regulation of the private sector is limited and illegal dumping of domestic and industrial waste is a common practice. In general, solid waste management is given a very low priority in these countries. As a result, very limited funds are provided to the solid waste management sector by the governments, and the levels of services required for protection of public health and the environment are not attained. The problem is acute at the local government level where the local taxation system is inadequately developed and, therefore, the financial basis for public services, including solid waste management.</w:t>
      </w:r>
    </w:p>
    <w:p w:rsidR="00FD6B78" w:rsidRPr="00D371BC" w:rsidRDefault="00FD6B78" w:rsidP="00FD6B78">
      <w:pPr>
        <w:spacing w:after="0" w:line="360" w:lineRule="auto"/>
        <w:jc w:val="center"/>
        <w:rPr>
          <w:rFonts w:ascii="Times New Roman" w:hAnsi="Times New Roman" w:cs="Times New Roman"/>
          <w:color w:val="000000" w:themeColor="text1"/>
          <w:sz w:val="20"/>
        </w:rPr>
      </w:pPr>
      <w:r w:rsidRPr="00D371BC">
        <w:rPr>
          <w:rFonts w:ascii="Times New Roman" w:hAnsi="Times New Roman" w:cs="Times New Roman"/>
          <w:color w:val="000000" w:themeColor="text1"/>
          <w:sz w:val="20"/>
        </w:rPr>
        <w:t>V.</w:t>
      </w:r>
      <w:r>
        <w:rPr>
          <w:rFonts w:ascii="Times New Roman" w:hAnsi="Times New Roman" w:cs="Times New Roman"/>
          <w:color w:val="000000" w:themeColor="text1"/>
          <w:sz w:val="20"/>
        </w:rPr>
        <w:t xml:space="preserve"> </w:t>
      </w:r>
      <w:r w:rsidRPr="00D371BC">
        <w:rPr>
          <w:rFonts w:ascii="Times New Roman" w:hAnsi="Times New Roman" w:cs="Times New Roman"/>
          <w:color w:val="000000"/>
          <w:sz w:val="20"/>
        </w:rPr>
        <w:t>RESULTS AND DISCUSSION</w:t>
      </w:r>
    </w:p>
    <w:p w:rsidR="00FD6B78" w:rsidRPr="00D371BC" w:rsidRDefault="00FD6B78" w:rsidP="00493E82">
      <w:pPr>
        <w:pStyle w:val="ListParagraph"/>
        <w:numPr>
          <w:ilvl w:val="0"/>
          <w:numId w:val="13"/>
        </w:numPr>
        <w:suppressAutoHyphens w:val="0"/>
        <w:autoSpaceDE w:val="0"/>
        <w:autoSpaceDN w:val="0"/>
        <w:adjustRightInd w:val="0"/>
        <w:spacing w:line="360" w:lineRule="auto"/>
        <w:jc w:val="both"/>
        <w:rPr>
          <w:color w:val="000000"/>
        </w:rPr>
      </w:pPr>
      <w:r w:rsidRPr="00D371BC">
        <w:rPr>
          <w:color w:val="000000"/>
        </w:rPr>
        <w:t>General technical aspects</w:t>
      </w:r>
    </w:p>
    <w:p w:rsidR="00FD6B78" w:rsidRPr="005C0CEA" w:rsidRDefault="00FD6B78" w:rsidP="00FD6B78">
      <w:pPr>
        <w:autoSpaceDE w:val="0"/>
        <w:autoSpaceDN w:val="0"/>
        <w:adjustRightInd w:val="0"/>
        <w:spacing w:after="0" w:line="360" w:lineRule="auto"/>
        <w:jc w:val="both"/>
        <w:rPr>
          <w:rFonts w:ascii="Times New Roman" w:hAnsi="Times New Roman" w:cs="Times New Roman"/>
          <w:color w:val="000000"/>
          <w:sz w:val="20"/>
        </w:rPr>
      </w:pPr>
      <w:r w:rsidRPr="005C0CEA">
        <w:rPr>
          <w:rFonts w:ascii="Times New Roman" w:hAnsi="Times New Roman" w:cs="Times New Roman"/>
          <w:color w:val="000000"/>
          <w:sz w:val="20"/>
        </w:rPr>
        <w:t xml:space="preserve">A positive aspect regarding the ARTI system is that all the materials necessary for the installation are </w:t>
      </w:r>
      <w:r w:rsidRPr="005C0CEA">
        <w:rPr>
          <w:rFonts w:ascii="Times New Roman" w:hAnsi="Times New Roman" w:cs="Times New Roman"/>
          <w:color w:val="000000"/>
          <w:sz w:val="20"/>
        </w:rPr>
        <w:lastRenderedPageBreak/>
        <w:t>locally available. Blocking of the inlet pipe seems to occur frequently as a result of the rather small diameter of the inlet pipe or the insufficient chopping or dilution of the feedstock. The most essential technical improvements concern digester tank and respective gasholder tank size. The current design leads to a gas loss of about 22% of the total digester area due to the excessive space between digester and gasholder since these two system components are not designed to fit optimally. Minimizing the space between these two system components (tanks) would considerably reduce atmospheric loss of biogas.</w:t>
      </w:r>
    </w:p>
    <w:p w:rsidR="00FD6B78" w:rsidRPr="00D371BC" w:rsidRDefault="00FD6B78" w:rsidP="00493E82">
      <w:pPr>
        <w:pStyle w:val="ListParagraph"/>
        <w:numPr>
          <w:ilvl w:val="0"/>
          <w:numId w:val="13"/>
        </w:numPr>
        <w:suppressAutoHyphens w:val="0"/>
        <w:autoSpaceDE w:val="0"/>
        <w:autoSpaceDN w:val="0"/>
        <w:adjustRightInd w:val="0"/>
        <w:spacing w:line="360" w:lineRule="auto"/>
        <w:jc w:val="both"/>
      </w:pPr>
      <w:r w:rsidRPr="00D371BC">
        <w:t>Safety Issues Safety</w:t>
      </w:r>
    </w:p>
    <w:p w:rsidR="00FD6B78" w:rsidRDefault="00FD6B78" w:rsidP="00FD6B78">
      <w:pPr>
        <w:autoSpaceDE w:val="0"/>
        <w:autoSpaceDN w:val="0"/>
        <w:adjustRightInd w:val="0"/>
        <w:spacing w:after="0" w:line="360" w:lineRule="auto"/>
        <w:jc w:val="both"/>
        <w:rPr>
          <w:rFonts w:ascii="Times New Roman" w:hAnsi="Times New Roman" w:cs="Times New Roman"/>
          <w:sz w:val="20"/>
        </w:rPr>
      </w:pPr>
      <w:r w:rsidRPr="005C0CEA">
        <w:rPr>
          <w:rFonts w:ascii="Times New Roman" w:hAnsi="Times New Roman" w:cs="Times New Roman"/>
          <w:sz w:val="20"/>
        </w:rPr>
        <w:t>Attention should be paid to the location of the digester and the gas burner. The plant should stand in direct sunlight and as close to the gas burner as possible, whereas the burner itself should be placed in a well ventilated room. The customers should be informed about the dangers of gas leakages (intoxication, explosion) and advised to check vulnerable spots regularly by smelling. To avoid breeding of mosquitoes, it is further advisable to stir the rim surface with a stick on a weekly basis.</w:t>
      </w:r>
    </w:p>
    <w:p w:rsidR="00FD6B78" w:rsidRPr="005C0CEA" w:rsidRDefault="00FD6B78" w:rsidP="00FD6B78">
      <w:pPr>
        <w:autoSpaceDE w:val="0"/>
        <w:autoSpaceDN w:val="0"/>
        <w:adjustRightInd w:val="0"/>
        <w:spacing w:after="0" w:line="360" w:lineRule="auto"/>
        <w:jc w:val="both"/>
        <w:rPr>
          <w:rFonts w:ascii="Times New Roman" w:hAnsi="Times New Roman" w:cs="Times New Roman"/>
          <w:sz w:val="20"/>
        </w:rPr>
      </w:pPr>
    </w:p>
    <w:p w:rsidR="00FD6B78" w:rsidRDefault="00FD6B78" w:rsidP="00FD6B78">
      <w:pPr>
        <w:spacing w:after="0" w:line="360" w:lineRule="auto"/>
        <w:jc w:val="both"/>
        <w:rPr>
          <w:rFonts w:ascii="Times New Roman" w:hAnsi="Times New Roman" w:cs="Times New Roman"/>
          <w:color w:val="000000"/>
          <w:sz w:val="20"/>
        </w:rPr>
      </w:pPr>
      <w:r>
        <w:rPr>
          <w:rFonts w:ascii="Times New Roman" w:hAnsi="Times New Roman" w:cs="Times New Roman"/>
          <w:sz w:val="20"/>
        </w:rPr>
        <w:t xml:space="preserve">                                   </w:t>
      </w:r>
      <w:r w:rsidRPr="00D371BC">
        <w:rPr>
          <w:rFonts w:ascii="Times New Roman" w:hAnsi="Times New Roman" w:cs="Times New Roman"/>
          <w:sz w:val="20"/>
        </w:rPr>
        <w:t>VI.CONCLUSION</w:t>
      </w:r>
      <w:r>
        <w:rPr>
          <w:rFonts w:ascii="Times New Roman" w:hAnsi="Times New Roman" w:cs="Times New Roman"/>
          <w:color w:val="000000"/>
          <w:sz w:val="20"/>
        </w:rPr>
        <w:t xml:space="preserve">   </w:t>
      </w:r>
    </w:p>
    <w:p w:rsidR="00FD6B78" w:rsidRDefault="00FD6B78" w:rsidP="00FD6B78">
      <w:pPr>
        <w:spacing w:after="0" w:line="360" w:lineRule="auto"/>
        <w:jc w:val="both"/>
        <w:rPr>
          <w:rFonts w:ascii="Times New Roman" w:hAnsi="Times New Roman" w:cs="Times New Roman"/>
          <w:color w:val="000000"/>
          <w:sz w:val="20"/>
        </w:rPr>
      </w:pPr>
      <w:r w:rsidRPr="005C0CEA">
        <w:rPr>
          <w:rFonts w:ascii="Times New Roman" w:hAnsi="Times New Roman" w:cs="Times New Roman"/>
          <w:color w:val="000000"/>
          <w:sz w:val="20"/>
        </w:rPr>
        <w:t xml:space="preserve">1) </w:t>
      </w:r>
      <w:r w:rsidRPr="005C0CEA">
        <w:rPr>
          <w:rFonts w:ascii="Times New Roman" w:hAnsi="Times New Roman" w:cs="Times New Roman"/>
          <w:sz w:val="20"/>
        </w:rPr>
        <w:t xml:space="preserve">ARTI biogas system has proven to be </w:t>
      </w:r>
      <w:r>
        <w:rPr>
          <w:rFonts w:ascii="Times New Roman" w:hAnsi="Times New Roman" w:cs="Times New Roman"/>
          <w:sz w:val="20"/>
        </w:rPr>
        <w:t xml:space="preserve">technically and </w:t>
      </w:r>
      <w:r w:rsidRPr="005C0CEA">
        <w:rPr>
          <w:rFonts w:ascii="Times New Roman" w:hAnsi="Times New Roman" w:cs="Times New Roman"/>
          <w:sz w:val="20"/>
        </w:rPr>
        <w:t xml:space="preserve">environmentally viable. However, reliable operation and maintenance services are needed to ensure long-term and </w:t>
      </w:r>
      <w:r>
        <w:rPr>
          <w:rFonts w:ascii="Times New Roman" w:hAnsi="Times New Roman" w:cs="Times New Roman"/>
          <w:sz w:val="20"/>
        </w:rPr>
        <w:t xml:space="preserve">sustainable use of the </w:t>
      </w:r>
      <w:r w:rsidRPr="005C0CEA">
        <w:rPr>
          <w:rFonts w:ascii="Times New Roman" w:hAnsi="Times New Roman" w:cs="Times New Roman"/>
          <w:sz w:val="20"/>
        </w:rPr>
        <w:t xml:space="preserve">system. </w:t>
      </w:r>
      <w:r>
        <w:rPr>
          <w:rFonts w:ascii="Times New Roman" w:hAnsi="Times New Roman" w:cs="Times New Roman"/>
          <w:sz w:val="20"/>
        </w:rPr>
        <w:t xml:space="preserve">                         </w:t>
      </w:r>
      <w:r>
        <w:rPr>
          <w:rFonts w:ascii="Times New Roman" w:hAnsi="Times New Roman" w:cs="Times New Roman"/>
          <w:color w:val="000000"/>
          <w:sz w:val="20"/>
        </w:rPr>
        <w:t xml:space="preserve">                  </w:t>
      </w:r>
      <w:r w:rsidRPr="005C0CEA">
        <w:rPr>
          <w:rFonts w:ascii="Times New Roman" w:hAnsi="Times New Roman" w:cs="Times New Roman"/>
          <w:sz w:val="20"/>
        </w:rPr>
        <w:t xml:space="preserve">2) To make the ARTI biogas system affordable to a wider public, the cost of installation has to come down considerably. </w:t>
      </w:r>
      <w:r>
        <w:rPr>
          <w:rFonts w:ascii="Times New Roman" w:hAnsi="Times New Roman" w:cs="Times New Roman"/>
          <w:color w:val="000000"/>
          <w:sz w:val="20"/>
        </w:rPr>
        <w:t xml:space="preserve">                                                                    </w:t>
      </w:r>
      <w:r w:rsidRPr="005C0CEA">
        <w:rPr>
          <w:rFonts w:ascii="Times New Roman" w:hAnsi="Times New Roman" w:cs="Times New Roman"/>
          <w:sz w:val="20"/>
        </w:rPr>
        <w:t xml:space="preserve">3)In view of this, larger generators of organic solid wastes such as schools and restaurants can easily adapt the system to match with the volume of waste </w:t>
      </w:r>
      <w:r w:rsidRPr="005C0CEA">
        <w:rPr>
          <w:rFonts w:ascii="Times New Roman" w:hAnsi="Times New Roman" w:cs="Times New Roman"/>
          <w:sz w:val="20"/>
        </w:rPr>
        <w:lastRenderedPageBreak/>
        <w:t>they generate.</w:t>
      </w:r>
      <w:r>
        <w:rPr>
          <w:rFonts w:ascii="Times New Roman" w:hAnsi="Times New Roman" w:cs="Times New Roman"/>
          <w:color w:val="000000"/>
          <w:sz w:val="20"/>
        </w:rPr>
        <w:t xml:space="preserve">             </w:t>
      </w:r>
      <w:r w:rsidRPr="005C0CEA">
        <w:rPr>
          <w:rFonts w:ascii="Times New Roman" w:hAnsi="Times New Roman" w:cs="Times New Roman"/>
          <w:sz w:val="20"/>
        </w:rPr>
        <w:t>4) This is the TERI Cert</w:t>
      </w:r>
      <w:r>
        <w:rPr>
          <w:rFonts w:ascii="Times New Roman" w:hAnsi="Times New Roman" w:cs="Times New Roman"/>
          <w:sz w:val="20"/>
        </w:rPr>
        <w:t>ifies technique (Criterion</w:t>
      </w:r>
      <w:r w:rsidRPr="005C0CEA">
        <w:rPr>
          <w:rFonts w:ascii="Times New Roman" w:hAnsi="Times New Roman" w:cs="Times New Roman"/>
          <w:sz w:val="20"/>
        </w:rPr>
        <w:t xml:space="preserve"> -23) as well as LEED.</w:t>
      </w:r>
    </w:p>
    <w:p w:rsidR="00FD6B78" w:rsidRPr="001E2373" w:rsidRDefault="00FD6B78" w:rsidP="00FD6B78">
      <w:pPr>
        <w:spacing w:after="0" w:line="360" w:lineRule="auto"/>
        <w:jc w:val="center"/>
        <w:rPr>
          <w:rFonts w:ascii="Times New Roman" w:hAnsi="Times New Roman" w:cs="Times New Roman"/>
          <w:color w:val="000000"/>
          <w:sz w:val="20"/>
        </w:rPr>
      </w:pPr>
      <w:r w:rsidRPr="00E30E99">
        <w:rPr>
          <w:rFonts w:ascii="Times New Roman" w:hAnsi="Times New Roman" w:cs="Times New Roman"/>
          <w:sz w:val="20"/>
        </w:rPr>
        <w:t>VII. REFERENCE</w:t>
      </w:r>
      <w:r>
        <w:rPr>
          <w:rFonts w:ascii="Times New Roman" w:hAnsi="Times New Roman" w:cs="Times New Roman"/>
          <w:sz w:val="20"/>
        </w:rPr>
        <w:t>S</w:t>
      </w:r>
    </w:p>
    <w:p w:rsidR="00FD6B78" w:rsidRPr="000462A8" w:rsidRDefault="00FD6B78" w:rsidP="00493E82">
      <w:pPr>
        <w:pStyle w:val="ListParagraph"/>
        <w:numPr>
          <w:ilvl w:val="0"/>
          <w:numId w:val="16"/>
        </w:numPr>
        <w:suppressAutoHyphens w:val="0"/>
        <w:autoSpaceDE w:val="0"/>
        <w:autoSpaceDN w:val="0"/>
        <w:adjustRightInd w:val="0"/>
        <w:spacing w:line="360" w:lineRule="auto"/>
        <w:jc w:val="both"/>
        <w:rPr>
          <w:sz w:val="18"/>
          <w:szCs w:val="18"/>
        </w:rPr>
      </w:pPr>
      <w:r w:rsidRPr="000462A8">
        <w:rPr>
          <w:sz w:val="18"/>
          <w:szCs w:val="18"/>
        </w:rPr>
        <w:t>Cheesbrough M. (1987): Medical Laboratory Manual for                 tropical Countries. Vol.1, 2nd Edition.ELBS (Educational Low-Priced Books Scheme), Cambridge</w:t>
      </w:r>
    </w:p>
    <w:p w:rsidR="00FD6B78" w:rsidRPr="000462A8" w:rsidRDefault="00FD6B78" w:rsidP="00493E82">
      <w:pPr>
        <w:pStyle w:val="ListParagraph"/>
        <w:numPr>
          <w:ilvl w:val="0"/>
          <w:numId w:val="16"/>
        </w:numPr>
        <w:suppressAutoHyphens w:val="0"/>
        <w:autoSpaceDE w:val="0"/>
        <w:autoSpaceDN w:val="0"/>
        <w:adjustRightInd w:val="0"/>
        <w:spacing w:line="360" w:lineRule="auto"/>
        <w:jc w:val="both"/>
        <w:rPr>
          <w:sz w:val="18"/>
          <w:szCs w:val="18"/>
        </w:rPr>
      </w:pPr>
      <w:r w:rsidRPr="000462A8">
        <w:rPr>
          <w:sz w:val="18"/>
          <w:szCs w:val="18"/>
        </w:rPr>
        <w:t>Diaz L.F., Eggerth L.L., Savage G.M. (2007): Management of solid wastes in developing countries. IWWG Monograph. CISA publisher</w:t>
      </w:r>
    </w:p>
    <w:p w:rsidR="00FD6B78" w:rsidRPr="000462A8" w:rsidRDefault="00FD6B78" w:rsidP="00493E82">
      <w:pPr>
        <w:pStyle w:val="ListParagraph"/>
        <w:numPr>
          <w:ilvl w:val="0"/>
          <w:numId w:val="16"/>
        </w:numPr>
        <w:suppressAutoHyphens w:val="0"/>
        <w:autoSpaceDE w:val="0"/>
        <w:autoSpaceDN w:val="0"/>
        <w:adjustRightInd w:val="0"/>
        <w:spacing w:line="360" w:lineRule="auto"/>
        <w:jc w:val="both"/>
        <w:rPr>
          <w:sz w:val="18"/>
          <w:szCs w:val="18"/>
        </w:rPr>
      </w:pPr>
      <w:r w:rsidRPr="000462A8">
        <w:rPr>
          <w:sz w:val="18"/>
          <w:szCs w:val="18"/>
        </w:rPr>
        <w:t>Lohri C. (2009): Research on anaerobic digestion of organic solid waste at household level in Dares Salaam, Tanzania. Bachelor Thesis at ZHAW (Zurich University of Applied Sciences) in collaboration with Eawag (Swiss Federal Institute of Aquatic Science and Technology)</w:t>
      </w:r>
    </w:p>
    <w:p w:rsidR="00FD6B78" w:rsidRPr="000462A8" w:rsidRDefault="00FD6B78" w:rsidP="00493E82">
      <w:pPr>
        <w:pStyle w:val="ListParagraph"/>
        <w:numPr>
          <w:ilvl w:val="0"/>
          <w:numId w:val="16"/>
        </w:numPr>
        <w:suppressAutoHyphens w:val="0"/>
        <w:autoSpaceDE w:val="0"/>
        <w:autoSpaceDN w:val="0"/>
        <w:adjustRightInd w:val="0"/>
        <w:spacing w:line="360" w:lineRule="auto"/>
        <w:jc w:val="both"/>
        <w:rPr>
          <w:sz w:val="18"/>
          <w:szCs w:val="18"/>
        </w:rPr>
      </w:pPr>
      <w:r w:rsidRPr="000462A8">
        <w:rPr>
          <w:sz w:val="18"/>
          <w:szCs w:val="18"/>
        </w:rPr>
        <w:t>Mbuligwe S.E., Kassenga G. (2004): Feasibility and strategies for anaerobic digestion of solid waste for energy production in Dares Salaam city, Tanzania; Resources, Conservation and Recycling 42 (2006), 183-203</w:t>
      </w:r>
    </w:p>
    <w:p w:rsidR="00FD6B78" w:rsidRPr="000462A8" w:rsidRDefault="00FD6B78" w:rsidP="00493E82">
      <w:pPr>
        <w:pStyle w:val="ListParagraph"/>
        <w:numPr>
          <w:ilvl w:val="0"/>
          <w:numId w:val="16"/>
        </w:numPr>
        <w:suppressAutoHyphens w:val="0"/>
        <w:autoSpaceDE w:val="0"/>
        <w:autoSpaceDN w:val="0"/>
        <w:adjustRightInd w:val="0"/>
        <w:spacing w:line="360" w:lineRule="auto"/>
        <w:jc w:val="both"/>
        <w:rPr>
          <w:sz w:val="18"/>
          <w:szCs w:val="18"/>
        </w:rPr>
      </w:pPr>
      <w:r w:rsidRPr="000462A8">
        <w:rPr>
          <w:sz w:val="18"/>
          <w:szCs w:val="18"/>
        </w:rPr>
        <w:t>Müller C. (2007): Anaerobic digestion of biodegradable solid waste in low- and middle-income</w:t>
      </w:r>
    </w:p>
    <w:p w:rsidR="00FD6B78" w:rsidRPr="000462A8" w:rsidRDefault="00FD6B78" w:rsidP="00FD6B78">
      <w:pPr>
        <w:autoSpaceDE w:val="0"/>
        <w:autoSpaceDN w:val="0"/>
        <w:adjustRightInd w:val="0"/>
        <w:spacing w:after="0" w:line="360" w:lineRule="auto"/>
        <w:ind w:left="360"/>
        <w:jc w:val="both"/>
        <w:rPr>
          <w:rFonts w:ascii="Times New Roman" w:hAnsi="Times New Roman" w:cs="Times New Roman"/>
          <w:sz w:val="18"/>
          <w:szCs w:val="18"/>
        </w:rPr>
      </w:pPr>
      <w:r>
        <w:rPr>
          <w:rFonts w:ascii="Times New Roman" w:hAnsi="Times New Roman" w:cs="Times New Roman"/>
          <w:sz w:val="18"/>
          <w:szCs w:val="18"/>
        </w:rPr>
        <w:t xml:space="preserve">       </w:t>
      </w:r>
      <w:r w:rsidRPr="000462A8">
        <w:rPr>
          <w:rFonts w:ascii="Times New Roman" w:hAnsi="Times New Roman" w:cs="Times New Roman"/>
          <w:sz w:val="18"/>
          <w:szCs w:val="18"/>
        </w:rPr>
        <w:t>countries. Sandec Report</w:t>
      </w:r>
    </w:p>
    <w:p w:rsidR="00FD6B78" w:rsidRPr="000462A8" w:rsidRDefault="00FD6B78" w:rsidP="00493E82">
      <w:pPr>
        <w:pStyle w:val="ListParagraph"/>
        <w:numPr>
          <w:ilvl w:val="0"/>
          <w:numId w:val="16"/>
        </w:numPr>
        <w:suppressAutoHyphens w:val="0"/>
        <w:autoSpaceDE w:val="0"/>
        <w:autoSpaceDN w:val="0"/>
        <w:adjustRightInd w:val="0"/>
        <w:spacing w:line="360" w:lineRule="auto"/>
        <w:jc w:val="both"/>
        <w:rPr>
          <w:sz w:val="18"/>
          <w:szCs w:val="18"/>
        </w:rPr>
      </w:pPr>
      <w:r w:rsidRPr="000462A8">
        <w:rPr>
          <w:sz w:val="18"/>
          <w:szCs w:val="18"/>
        </w:rPr>
        <w:t>Voegeli Y., Zurbrügg C. (2008): Decentralised anaerobic digestion of kitchen and market waste in developing countries - State-of-the-art in South India. Proceedings Venice 2008, Second International Symposium on Energy from Biomass and Waste. Venice, Italy; 17-20 November 2008</w:t>
      </w:r>
      <w:r>
        <w:rPr>
          <w:sz w:val="18"/>
          <w:szCs w:val="18"/>
        </w:rPr>
        <w:t xml:space="preserve"> </w:t>
      </w:r>
      <w:r w:rsidRPr="000462A8">
        <w:rPr>
          <w:sz w:val="18"/>
          <w:szCs w:val="18"/>
        </w:rPr>
        <w:t>www.howtopedia.org/en/How_to_Build_the_ARTI_Compact_Biogas_Digestor%3F (June 2008)</w:t>
      </w:r>
    </w:p>
    <w:p w:rsidR="00FD6B78" w:rsidRDefault="00FD6B78" w:rsidP="00493E82">
      <w:pPr>
        <w:pStyle w:val="ListParagraph"/>
        <w:numPr>
          <w:ilvl w:val="0"/>
          <w:numId w:val="16"/>
        </w:numPr>
        <w:suppressAutoHyphens w:val="0"/>
        <w:spacing w:line="360" w:lineRule="auto"/>
        <w:jc w:val="both"/>
        <w:rPr>
          <w:sz w:val="18"/>
          <w:szCs w:val="18"/>
        </w:rPr>
      </w:pPr>
      <w:r w:rsidRPr="000462A8">
        <w:rPr>
          <w:sz w:val="18"/>
          <w:szCs w:val="18"/>
        </w:rPr>
        <w:t>7. Zurbrügg C. (2002): Solid waste management in developing countries. Sandec. Dübendorf.</w:t>
      </w: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6B0854" w:rsidRDefault="006B0854" w:rsidP="00DE796F">
      <w:pPr>
        <w:pStyle w:val="papertitle"/>
        <w:rPr>
          <w:b/>
          <w:sz w:val="32"/>
          <w:szCs w:val="32"/>
        </w:rPr>
      </w:pPr>
    </w:p>
    <w:p w:rsidR="006B0854" w:rsidRDefault="006B0854" w:rsidP="00DE796F">
      <w:pPr>
        <w:pStyle w:val="papertitle"/>
        <w:rPr>
          <w:b/>
          <w:sz w:val="32"/>
          <w:szCs w:val="32"/>
        </w:rPr>
        <w:sectPr w:rsidR="006B0854" w:rsidSect="006B0854">
          <w:type w:val="continuous"/>
          <w:pgSz w:w="11906" w:h="16838" w:code="9"/>
          <w:pgMar w:top="1440" w:right="1440" w:bottom="2160" w:left="1440" w:header="864" w:footer="1440" w:gutter="0"/>
          <w:cols w:num="2" w:space="720"/>
          <w:docGrid w:linePitch="360"/>
        </w:sectPr>
      </w:pPr>
    </w:p>
    <w:p w:rsidR="00DE796F" w:rsidRPr="00DE796F" w:rsidRDefault="00DE796F" w:rsidP="00DE796F">
      <w:pPr>
        <w:pStyle w:val="papertitle"/>
        <w:rPr>
          <w:b/>
          <w:sz w:val="32"/>
          <w:szCs w:val="32"/>
        </w:rPr>
      </w:pPr>
      <w:r w:rsidRPr="00DE796F">
        <w:rPr>
          <w:b/>
          <w:sz w:val="32"/>
          <w:szCs w:val="32"/>
        </w:rPr>
        <w:lastRenderedPageBreak/>
        <w:t>SUSTAINABLE BUILDING MATERIAL USING SILICA FUME AND QUARRY DUST</w:t>
      </w:r>
    </w:p>
    <w:p w:rsidR="00DE796F" w:rsidRPr="00DE796F" w:rsidRDefault="00DE796F" w:rsidP="00DE796F">
      <w:pPr>
        <w:pStyle w:val="papersubtitle"/>
        <w:spacing w:after="0" w:line="276" w:lineRule="auto"/>
        <w:jc w:val="left"/>
        <w:rPr>
          <w:sz w:val="20"/>
          <w:szCs w:val="20"/>
        </w:rPr>
      </w:pPr>
      <w:r w:rsidRPr="00DE796F">
        <w:rPr>
          <w:sz w:val="20"/>
          <w:szCs w:val="20"/>
        </w:rPr>
        <w:t xml:space="preserve">Sohail Qureshi    </w:t>
      </w:r>
      <w:r>
        <w:rPr>
          <w:sz w:val="20"/>
          <w:szCs w:val="20"/>
        </w:rPr>
        <w:tab/>
      </w:r>
      <w:r w:rsidRPr="00DE796F">
        <w:rPr>
          <w:sz w:val="20"/>
          <w:szCs w:val="20"/>
        </w:rPr>
        <w:t xml:space="preserve">K.D.K.College of Engineering   </w:t>
      </w:r>
      <w:r>
        <w:rPr>
          <w:sz w:val="20"/>
          <w:szCs w:val="20"/>
        </w:rPr>
        <w:tab/>
      </w:r>
      <w:r w:rsidRPr="00DE796F">
        <w:rPr>
          <w:sz w:val="20"/>
          <w:szCs w:val="20"/>
        </w:rPr>
        <w:t xml:space="preserve">8421066561 </w:t>
      </w:r>
      <w:r>
        <w:rPr>
          <w:sz w:val="20"/>
          <w:szCs w:val="20"/>
        </w:rPr>
        <w:tab/>
      </w:r>
      <w:r w:rsidRPr="00DE796F">
        <w:rPr>
          <w:sz w:val="20"/>
          <w:szCs w:val="20"/>
        </w:rPr>
        <w:t>sohail.qureshi682@gmail.com</w:t>
      </w:r>
    </w:p>
    <w:p w:rsidR="00DE796F" w:rsidRPr="00DE796F" w:rsidRDefault="00DE796F" w:rsidP="00DE796F">
      <w:pPr>
        <w:pStyle w:val="papersubtitle"/>
        <w:spacing w:after="0" w:line="276" w:lineRule="auto"/>
        <w:jc w:val="left"/>
        <w:rPr>
          <w:sz w:val="20"/>
          <w:szCs w:val="20"/>
        </w:rPr>
      </w:pPr>
      <w:r>
        <w:rPr>
          <w:sz w:val="20"/>
          <w:szCs w:val="20"/>
        </w:rPr>
        <w:t xml:space="preserve">Nikhil Rathod </w:t>
      </w:r>
      <w:r>
        <w:rPr>
          <w:sz w:val="20"/>
          <w:szCs w:val="20"/>
        </w:rPr>
        <w:tab/>
      </w:r>
      <w:r w:rsidRPr="00DE796F">
        <w:rPr>
          <w:sz w:val="20"/>
          <w:szCs w:val="20"/>
        </w:rPr>
        <w:t xml:space="preserve">K.D.K.College of Engineering   </w:t>
      </w:r>
      <w:r>
        <w:rPr>
          <w:sz w:val="20"/>
          <w:szCs w:val="20"/>
        </w:rPr>
        <w:tab/>
      </w:r>
      <w:r w:rsidRPr="00DE796F">
        <w:rPr>
          <w:sz w:val="20"/>
          <w:szCs w:val="20"/>
        </w:rPr>
        <w:t xml:space="preserve">8421028260 </w:t>
      </w:r>
      <w:r w:rsidRPr="00DE796F">
        <w:rPr>
          <w:sz w:val="20"/>
          <w:szCs w:val="20"/>
        </w:rPr>
        <w:tab/>
        <w:t>rathod.nikhil@yahoo.com</w:t>
      </w:r>
    </w:p>
    <w:p w:rsidR="00DE796F" w:rsidRPr="00DE796F" w:rsidRDefault="00DE796F" w:rsidP="00DE796F">
      <w:pPr>
        <w:pStyle w:val="papersubtitle"/>
        <w:spacing w:after="0" w:line="276" w:lineRule="auto"/>
        <w:jc w:val="left"/>
        <w:rPr>
          <w:sz w:val="20"/>
          <w:szCs w:val="20"/>
        </w:rPr>
      </w:pPr>
      <w:r w:rsidRPr="00DE796F">
        <w:rPr>
          <w:sz w:val="20"/>
          <w:szCs w:val="20"/>
        </w:rPr>
        <w:t xml:space="preserve">Mayur Ghaiwat  </w:t>
      </w:r>
      <w:r>
        <w:rPr>
          <w:sz w:val="20"/>
          <w:szCs w:val="20"/>
        </w:rPr>
        <w:tab/>
      </w:r>
      <w:r w:rsidRPr="00DE796F">
        <w:rPr>
          <w:sz w:val="20"/>
          <w:szCs w:val="20"/>
        </w:rPr>
        <w:t xml:space="preserve">K.D.K.College of Engineering    </w:t>
      </w:r>
      <w:r>
        <w:rPr>
          <w:sz w:val="20"/>
          <w:szCs w:val="20"/>
        </w:rPr>
        <w:tab/>
      </w:r>
      <w:r w:rsidRPr="00DE796F">
        <w:rPr>
          <w:sz w:val="20"/>
          <w:szCs w:val="20"/>
        </w:rPr>
        <w:t xml:space="preserve">9545897688      </w:t>
      </w:r>
      <w:r>
        <w:rPr>
          <w:sz w:val="20"/>
          <w:szCs w:val="20"/>
        </w:rPr>
        <w:tab/>
      </w:r>
      <w:r w:rsidRPr="00DE796F">
        <w:rPr>
          <w:sz w:val="20"/>
          <w:szCs w:val="20"/>
        </w:rPr>
        <w:t>mayurghaiwat@gmail.com</w:t>
      </w:r>
    </w:p>
    <w:p w:rsidR="006B0854" w:rsidRDefault="006B0854" w:rsidP="00DE796F">
      <w:pPr>
        <w:pStyle w:val="papersubtitle"/>
        <w:spacing w:after="0"/>
        <w:jc w:val="left"/>
        <w:rPr>
          <w:sz w:val="24"/>
          <w:szCs w:val="24"/>
        </w:rPr>
        <w:sectPr w:rsidR="006B0854" w:rsidSect="006B0854">
          <w:type w:val="continuous"/>
          <w:pgSz w:w="11906" w:h="16838" w:code="9"/>
          <w:pgMar w:top="1440" w:right="1440" w:bottom="2160" w:left="1440" w:header="864" w:footer="1440" w:gutter="0"/>
          <w:cols w:space="720"/>
          <w:docGrid w:linePitch="360"/>
        </w:sectPr>
      </w:pPr>
    </w:p>
    <w:p w:rsidR="00DE796F" w:rsidRPr="005046ED" w:rsidRDefault="00DE796F" w:rsidP="00DE796F">
      <w:pPr>
        <w:pStyle w:val="papersubtitle"/>
        <w:spacing w:after="0"/>
        <w:jc w:val="left"/>
        <w:rPr>
          <w:sz w:val="24"/>
          <w:szCs w:val="24"/>
        </w:rPr>
      </w:pPr>
    </w:p>
    <w:p w:rsidR="00DE796F" w:rsidRDefault="00DE796F" w:rsidP="00DE796F">
      <w:pPr>
        <w:sectPr w:rsidR="00DE796F" w:rsidSect="006B0854">
          <w:type w:val="continuous"/>
          <w:pgSz w:w="11906" w:h="16838" w:code="9"/>
          <w:pgMar w:top="1440" w:right="1440" w:bottom="2160" w:left="1440" w:header="864" w:footer="1440" w:gutter="0"/>
          <w:cols w:num="2" w:space="720"/>
          <w:docGrid w:linePitch="360"/>
        </w:sectPr>
      </w:pPr>
    </w:p>
    <w:p w:rsidR="00DE796F" w:rsidRPr="00DE796F" w:rsidRDefault="00DE796F" w:rsidP="00DE796F">
      <w:pPr>
        <w:spacing w:after="0" w:line="360" w:lineRule="auto"/>
        <w:jc w:val="both"/>
        <w:rPr>
          <w:rFonts w:ascii="Times New Roman" w:hAnsi="Times New Roman" w:cs="Times New Roman"/>
          <w:b/>
          <w:bCs/>
          <w:sz w:val="20"/>
          <w:szCs w:val="20"/>
        </w:rPr>
      </w:pPr>
      <w:r w:rsidRPr="00DE796F">
        <w:rPr>
          <w:rFonts w:ascii="Times New Roman" w:hAnsi="Times New Roman" w:cs="Times New Roman"/>
          <w:i/>
          <w:iCs/>
          <w:sz w:val="20"/>
          <w:szCs w:val="20"/>
        </w:rPr>
        <w:lastRenderedPageBreak/>
        <w:t xml:space="preserve">Abstract - </w:t>
      </w:r>
      <w:r w:rsidRPr="00DE796F">
        <w:rPr>
          <w:rFonts w:ascii="Times New Roman" w:hAnsi="Times New Roman" w:cs="Times New Roman"/>
          <w:b/>
          <w:bCs/>
          <w:sz w:val="20"/>
          <w:szCs w:val="20"/>
        </w:rPr>
        <w:t>Concrete is a composite material made from cement, water, and fine aggregate and coarse aggregate. Due to rapid growth in construction activity, the consumption of concrete is increasing every year. This also results in excessive extraction of natural aggregates. Thus, it is becoming inevitable to use alternative materials for aggregates in concrete.</w:t>
      </w:r>
    </w:p>
    <w:p w:rsidR="00DE796F" w:rsidRPr="00DE796F" w:rsidRDefault="00DE796F" w:rsidP="00DE796F">
      <w:pPr>
        <w:spacing w:after="0" w:line="360" w:lineRule="auto"/>
        <w:jc w:val="both"/>
        <w:rPr>
          <w:rFonts w:ascii="Times New Roman" w:hAnsi="Times New Roman" w:cs="Times New Roman"/>
          <w:b/>
          <w:bCs/>
          <w:sz w:val="20"/>
          <w:szCs w:val="20"/>
        </w:rPr>
      </w:pPr>
      <w:r w:rsidRPr="00DE796F">
        <w:rPr>
          <w:rFonts w:ascii="Times New Roman" w:hAnsi="Times New Roman" w:cs="Times New Roman"/>
          <w:b/>
          <w:bCs/>
          <w:sz w:val="20"/>
          <w:szCs w:val="20"/>
        </w:rPr>
        <w:t xml:space="preserve">The researchers are in interest of finding new substitute materials for concrete which are waste materials or waste products produced from industries. The use of such materials not only results in conservation of natural resources but also helps in maintaining good environmental conditions. The present investigation aims in the study of performance of concrete when cement and sand are partially replaced by silica fume and quarry dust respectively </w:t>
      </w:r>
    </w:p>
    <w:p w:rsidR="00DE796F" w:rsidRPr="00DE796F" w:rsidRDefault="00DE796F" w:rsidP="00DE796F">
      <w:pPr>
        <w:spacing w:after="0" w:line="360" w:lineRule="auto"/>
        <w:jc w:val="both"/>
        <w:rPr>
          <w:rFonts w:ascii="Times New Roman" w:hAnsi="Times New Roman" w:cs="Times New Roman"/>
          <w:b/>
          <w:bCs/>
          <w:sz w:val="20"/>
          <w:szCs w:val="20"/>
        </w:rPr>
      </w:pPr>
      <w:r w:rsidRPr="00DE796F">
        <w:rPr>
          <w:rFonts w:ascii="Times New Roman" w:hAnsi="Times New Roman" w:cs="Times New Roman"/>
          <w:b/>
          <w:bCs/>
          <w:sz w:val="20"/>
          <w:szCs w:val="20"/>
        </w:rPr>
        <w:t>The main parameter that will be investigated in this study is M25 grade concrete with partial replacement of cement by Silica Fume by 5%, 10%, and 15% and by 20% and Quarry Dust as a partial and full replacement for natural sand, replaced at 30%, 50%, 70% and 100%. We aim a detailed experimental study on Compressive strength at age of 7, 14 and 28 days.</w:t>
      </w:r>
    </w:p>
    <w:p w:rsidR="00DE796F" w:rsidRDefault="00DE796F" w:rsidP="00DE796F">
      <w:pPr>
        <w:pStyle w:val="Abstract"/>
        <w:spacing w:after="0" w:line="360" w:lineRule="auto"/>
        <w:rPr>
          <w:rFonts w:eastAsia="Times New Roman"/>
          <w:sz w:val="20"/>
          <w:szCs w:val="20"/>
        </w:rPr>
      </w:pPr>
      <w:r w:rsidRPr="00DE796F">
        <w:rPr>
          <w:i/>
          <w:sz w:val="20"/>
          <w:szCs w:val="20"/>
        </w:rPr>
        <w:t>Key</w:t>
      </w:r>
      <w:r w:rsidRPr="00DE796F">
        <w:rPr>
          <w:rFonts w:eastAsia="Times New Roman"/>
          <w:i/>
          <w:sz w:val="20"/>
          <w:szCs w:val="20"/>
        </w:rPr>
        <w:t xml:space="preserve"> </w:t>
      </w:r>
      <w:r w:rsidRPr="00DE796F">
        <w:rPr>
          <w:i/>
          <w:sz w:val="20"/>
          <w:szCs w:val="20"/>
        </w:rPr>
        <w:t>Words –</w:t>
      </w:r>
      <w:r w:rsidRPr="00DE796F">
        <w:rPr>
          <w:rFonts w:eastAsia="Times New Roman"/>
          <w:sz w:val="20"/>
          <w:szCs w:val="20"/>
        </w:rPr>
        <w:t xml:space="preserve"> Silica Fume, Quarry Dust, Sustainable Material, Strength of Concrete, Partial replacement </w:t>
      </w:r>
    </w:p>
    <w:p w:rsidR="00DE796F" w:rsidRPr="00DE796F" w:rsidRDefault="00DE796F" w:rsidP="00DE796F">
      <w:pPr>
        <w:pStyle w:val="Abstract"/>
        <w:spacing w:after="0" w:line="360" w:lineRule="auto"/>
        <w:rPr>
          <w:rFonts w:eastAsia="Times New Roman"/>
          <w:sz w:val="20"/>
          <w:szCs w:val="20"/>
        </w:rPr>
      </w:pPr>
    </w:p>
    <w:p w:rsidR="00DE796F" w:rsidRPr="00DE796F" w:rsidRDefault="00DE796F" w:rsidP="00DE796F">
      <w:pPr>
        <w:spacing w:after="0" w:line="360" w:lineRule="auto"/>
        <w:rPr>
          <w:rFonts w:ascii="Times New Roman" w:hAnsi="Times New Roman" w:cs="Times New Roman"/>
          <w:sz w:val="20"/>
          <w:szCs w:val="20"/>
        </w:rPr>
      </w:pPr>
      <w:r w:rsidRPr="00DE796F">
        <w:rPr>
          <w:rFonts w:ascii="Times New Roman" w:hAnsi="Times New Roman" w:cs="Times New Roman"/>
          <w:sz w:val="20"/>
          <w:szCs w:val="20"/>
        </w:rPr>
        <w:t>I. NEED OF STUDY</w:t>
      </w:r>
    </w:p>
    <w:p w:rsidR="00DE796F" w:rsidRPr="00DE796F" w:rsidRDefault="00DE796F" w:rsidP="00DE796F">
      <w:pPr>
        <w:spacing w:after="0" w:line="360" w:lineRule="auto"/>
        <w:ind w:left="1080"/>
        <w:jc w:val="both"/>
        <w:rPr>
          <w:rFonts w:ascii="Times New Roman" w:hAnsi="Times New Roman" w:cs="Times New Roman"/>
          <w:sz w:val="20"/>
          <w:szCs w:val="20"/>
        </w:rPr>
      </w:pPr>
    </w:p>
    <w:p w:rsidR="00DE796F" w:rsidRPr="00DE796F" w:rsidRDefault="00DE796F" w:rsidP="00493E82">
      <w:pPr>
        <w:pStyle w:val="ListParagraph"/>
        <w:numPr>
          <w:ilvl w:val="0"/>
          <w:numId w:val="17"/>
        </w:numPr>
        <w:suppressAutoHyphens w:val="0"/>
        <w:spacing w:line="360" w:lineRule="auto"/>
        <w:jc w:val="both"/>
      </w:pPr>
      <w:r w:rsidRPr="00DE796F">
        <w:t>Now-a-days, we need to look at a way to reduce the cost of building materials, particularly cement. River sand is at great rate of depletion due to which there is a need for an effective alternative.</w:t>
      </w:r>
    </w:p>
    <w:p w:rsidR="00DE796F" w:rsidRPr="00DE796F" w:rsidRDefault="00DE796F" w:rsidP="00493E82">
      <w:pPr>
        <w:pStyle w:val="ListParagraph"/>
        <w:numPr>
          <w:ilvl w:val="0"/>
          <w:numId w:val="17"/>
        </w:numPr>
        <w:suppressAutoHyphens w:val="0"/>
        <w:spacing w:line="360" w:lineRule="auto"/>
        <w:jc w:val="both"/>
      </w:pPr>
      <w:r w:rsidRPr="00DE796F">
        <w:lastRenderedPageBreak/>
        <w:t>With increased environmental awareness and its potential hazardous effects, utilization of industrial byproducts has become an attractive alternative to disposal.</w:t>
      </w:r>
    </w:p>
    <w:p w:rsidR="00DE796F" w:rsidRPr="00DE796F" w:rsidRDefault="00DE796F" w:rsidP="00DE796F">
      <w:pPr>
        <w:spacing w:after="0" w:line="360" w:lineRule="auto"/>
        <w:rPr>
          <w:rFonts w:ascii="Times New Roman" w:hAnsi="Times New Roman" w:cs="Times New Roman"/>
          <w:sz w:val="20"/>
          <w:szCs w:val="20"/>
        </w:rPr>
      </w:pPr>
      <w:r w:rsidRPr="00DE796F">
        <w:rPr>
          <w:rFonts w:ascii="Times New Roman" w:hAnsi="Times New Roman" w:cs="Times New Roman"/>
          <w:sz w:val="20"/>
          <w:szCs w:val="20"/>
        </w:rPr>
        <w:t>II. OBJECTIVES</w:t>
      </w:r>
    </w:p>
    <w:p w:rsidR="00DE796F" w:rsidRPr="00DE796F" w:rsidRDefault="00DE796F" w:rsidP="00DE796F">
      <w:pPr>
        <w:spacing w:after="0" w:line="360" w:lineRule="auto"/>
        <w:ind w:left="1080"/>
        <w:jc w:val="both"/>
        <w:rPr>
          <w:rFonts w:ascii="Times New Roman" w:hAnsi="Times New Roman" w:cs="Times New Roman"/>
          <w:sz w:val="20"/>
          <w:szCs w:val="20"/>
        </w:rPr>
      </w:pPr>
    </w:p>
    <w:p w:rsidR="00DE796F" w:rsidRPr="00DE796F" w:rsidRDefault="00DE796F" w:rsidP="00493E82">
      <w:pPr>
        <w:pStyle w:val="ListParagraph"/>
        <w:numPr>
          <w:ilvl w:val="0"/>
          <w:numId w:val="18"/>
        </w:numPr>
        <w:suppressAutoHyphens w:val="0"/>
        <w:spacing w:line="360" w:lineRule="auto"/>
        <w:jc w:val="both"/>
        <w:rPr>
          <w:color w:val="000000"/>
        </w:rPr>
      </w:pPr>
      <w:r w:rsidRPr="00DE796F">
        <w:rPr>
          <w:color w:val="000000"/>
        </w:rPr>
        <w:t xml:space="preserve">To perform particle size analysis of quarry dust </w:t>
      </w:r>
    </w:p>
    <w:p w:rsidR="00DE796F" w:rsidRPr="00DE796F" w:rsidRDefault="00DE796F" w:rsidP="00493E82">
      <w:pPr>
        <w:pStyle w:val="ListParagraph"/>
        <w:numPr>
          <w:ilvl w:val="0"/>
          <w:numId w:val="18"/>
        </w:numPr>
        <w:suppressAutoHyphens w:val="0"/>
        <w:spacing w:line="360" w:lineRule="auto"/>
        <w:jc w:val="both"/>
        <w:rPr>
          <w:color w:val="000000"/>
        </w:rPr>
      </w:pPr>
      <w:r w:rsidRPr="00DE796F">
        <w:rPr>
          <w:color w:val="000000"/>
        </w:rPr>
        <w:t>To cast and determine compressive strength of conventional concrete cubes.</w:t>
      </w:r>
    </w:p>
    <w:p w:rsidR="00DE796F" w:rsidRPr="00DE796F" w:rsidRDefault="00DE796F" w:rsidP="00493E82">
      <w:pPr>
        <w:pStyle w:val="ListParagraph"/>
        <w:numPr>
          <w:ilvl w:val="0"/>
          <w:numId w:val="18"/>
        </w:numPr>
        <w:suppressAutoHyphens w:val="0"/>
        <w:spacing w:line="360" w:lineRule="auto"/>
        <w:jc w:val="both"/>
        <w:rPr>
          <w:color w:val="000000"/>
        </w:rPr>
      </w:pPr>
      <w:r w:rsidRPr="00DE796F">
        <w:rPr>
          <w:color w:val="000000"/>
        </w:rPr>
        <w:t>To cast the cubes with variable percentage of silica fume and quarry dust as a replacement of cement and sand respectively.</w:t>
      </w:r>
    </w:p>
    <w:p w:rsidR="00DE796F" w:rsidRPr="00DE796F" w:rsidRDefault="00DE796F" w:rsidP="00493E82">
      <w:pPr>
        <w:pStyle w:val="ListParagraph"/>
        <w:numPr>
          <w:ilvl w:val="0"/>
          <w:numId w:val="18"/>
        </w:numPr>
        <w:suppressAutoHyphens w:val="0"/>
        <w:spacing w:line="360" w:lineRule="auto"/>
        <w:jc w:val="both"/>
        <w:rPr>
          <w:color w:val="000000"/>
        </w:rPr>
      </w:pPr>
      <w:r w:rsidRPr="00DE796F">
        <w:rPr>
          <w:color w:val="000000"/>
        </w:rPr>
        <w:t>To determine compressive strength of concrete cubes with silica fume and quarry dust as partial replacement material for cement and sand respectively.</w:t>
      </w:r>
    </w:p>
    <w:p w:rsidR="00DE796F" w:rsidRPr="00DE796F" w:rsidRDefault="00DE796F" w:rsidP="00493E82">
      <w:pPr>
        <w:pStyle w:val="ListParagraph"/>
        <w:numPr>
          <w:ilvl w:val="0"/>
          <w:numId w:val="18"/>
        </w:numPr>
        <w:suppressAutoHyphens w:val="0"/>
        <w:spacing w:line="360" w:lineRule="auto"/>
        <w:jc w:val="both"/>
        <w:rPr>
          <w:color w:val="000000"/>
        </w:rPr>
      </w:pPr>
      <w:r w:rsidRPr="00DE796F">
        <w:rPr>
          <w:color w:val="000000"/>
        </w:rPr>
        <w:t xml:space="preserve">To compare the strength parameters of concrete cubes when cement and sand are partially replaced (with variable contents) by silica fume and quarry dust respectively, with different contents and the conventional cubes.                                    </w:t>
      </w:r>
    </w:p>
    <w:p w:rsidR="00DE796F" w:rsidRPr="00DE796F" w:rsidRDefault="00DE796F" w:rsidP="00DE796F">
      <w:pPr>
        <w:pStyle w:val="BodyText"/>
        <w:spacing w:after="0" w:line="360" w:lineRule="auto"/>
        <w:jc w:val="center"/>
      </w:pPr>
      <w:r w:rsidRPr="00DE796F">
        <w:t>III. LITERATURE SURVEY</w:t>
      </w:r>
    </w:p>
    <w:p w:rsidR="00DE796F" w:rsidRPr="00DE796F" w:rsidRDefault="00DE796F" w:rsidP="00DE796F">
      <w:pPr>
        <w:pStyle w:val="ListParagraph"/>
        <w:autoSpaceDE w:val="0"/>
        <w:autoSpaceDN w:val="0"/>
        <w:adjustRightInd w:val="0"/>
        <w:spacing w:line="360" w:lineRule="auto"/>
        <w:ind w:left="0"/>
        <w:jc w:val="both"/>
        <w:rPr>
          <w:lang w:val="en-IN"/>
        </w:rPr>
      </w:pPr>
      <w:r w:rsidRPr="00DE796F">
        <w:rPr>
          <w:lang w:val="en-IN"/>
        </w:rPr>
        <w:t xml:space="preserve">1) “Effect on Mortar Mixer with Quarry Dust on Fine Aggregate” AMSE Journal, By Baboo Rai, Sanjay Kumar, Kumar Satish, BITS Pilani Published in international Journal of Scientific and Research Publications, Volume 3, Issue 12, December 2013      </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The present investigation aims in the study of properties of mortar and Concrete in which Crushed Rock Powder (CRP) is used as a partial and full replacement for natural sand. For mortar, CRP is replaced at 20% 40%, 60%, 80% and 100%. The basic strength properties of concrete were investigated by replacing natural sand by CRP at replacement levels of </w:t>
      </w:r>
      <w:r w:rsidRPr="00DE796F">
        <w:rPr>
          <w:rFonts w:ascii="Times New Roman" w:hAnsi="Times New Roman" w:cs="Times New Roman"/>
          <w:sz w:val="20"/>
          <w:szCs w:val="20"/>
          <w:lang w:val="en-IN"/>
        </w:rPr>
        <w:lastRenderedPageBreak/>
        <w:t>20%, 30% and 40%. For lean mortar mixes, CRP can be replaced up to 100%. For rich mortar mixes, CRP can be replaced up to 40%. It is concluded that the compressive strength, split tensile strength and flexural strengths of concrete are not affected with the replacement of sand by CRP as fine aggregate up to 40%. Hence, CRP can be effectively used to replace natural sand, without reduction in the strength of concrete with CRP replacement level up to 40%.</w:t>
      </w:r>
    </w:p>
    <w:p w:rsidR="00DE796F" w:rsidRPr="00DE796F" w:rsidRDefault="00DE796F" w:rsidP="00DE796F">
      <w:pPr>
        <w:pStyle w:val="ListParagraph"/>
        <w:autoSpaceDE w:val="0"/>
        <w:autoSpaceDN w:val="0"/>
        <w:adjustRightInd w:val="0"/>
        <w:spacing w:line="360" w:lineRule="auto"/>
        <w:ind w:left="0"/>
        <w:jc w:val="both"/>
        <w:rPr>
          <w:lang w:val="en-IN"/>
        </w:rPr>
      </w:pPr>
      <w:r w:rsidRPr="00DE796F">
        <w:rPr>
          <w:bCs/>
          <w:color w:val="141414"/>
          <w:lang w:val="en-IN"/>
        </w:rPr>
        <w:t>2)“Effect of Partial Replacement of Cement with Silica Fume on the Strength and Durability Characteristics of High Performance Concrete” By K. Perumal, R</w:t>
      </w:r>
      <w:r w:rsidRPr="00DE796F">
        <w:rPr>
          <w:bCs/>
          <w:color w:val="2D2D2D"/>
          <w:lang w:val="en-IN"/>
        </w:rPr>
        <w:t xml:space="preserve">. </w:t>
      </w:r>
      <w:r w:rsidRPr="00DE796F">
        <w:rPr>
          <w:bCs/>
          <w:color w:val="141414"/>
          <w:lang w:val="en-IN"/>
        </w:rPr>
        <w:t xml:space="preserve">Sundararajan. Published in: </w:t>
      </w:r>
      <w:r w:rsidRPr="00DE796F">
        <w:rPr>
          <w:lang w:val="en-IN"/>
        </w:rPr>
        <w:t xml:space="preserve">29th Conference on </w:t>
      </w:r>
      <w:r w:rsidRPr="00DE796F">
        <w:rPr>
          <w:bCs/>
          <w:lang w:val="en-IN"/>
        </w:rPr>
        <w:t xml:space="preserve">Our World in Concrete &amp; Structures: </w:t>
      </w:r>
      <w:r w:rsidRPr="00DE796F">
        <w:rPr>
          <w:lang w:val="en-IN"/>
        </w:rPr>
        <w:t>25 - 26 August 2004, Singapore</w:t>
      </w:r>
    </w:p>
    <w:p w:rsidR="00DE796F" w:rsidRPr="00DE796F" w:rsidRDefault="00DE796F" w:rsidP="00DE796F">
      <w:pPr>
        <w:autoSpaceDE w:val="0"/>
        <w:autoSpaceDN w:val="0"/>
        <w:adjustRightInd w:val="0"/>
        <w:spacing w:after="0" w:line="360" w:lineRule="auto"/>
        <w:jc w:val="both"/>
        <w:rPr>
          <w:rFonts w:ascii="Times New Roman" w:hAnsi="Times New Roman" w:cs="Times New Roman"/>
          <w:color w:val="141414"/>
          <w:sz w:val="20"/>
          <w:szCs w:val="20"/>
          <w:lang w:val="en-IN"/>
        </w:rPr>
      </w:pPr>
      <w:r w:rsidRPr="00DE796F">
        <w:rPr>
          <w:rFonts w:ascii="Times New Roman" w:hAnsi="Times New Roman" w:cs="Times New Roman"/>
          <w:color w:val="151515"/>
          <w:sz w:val="20"/>
          <w:szCs w:val="20"/>
          <w:lang w:val="en-IN"/>
        </w:rPr>
        <w:t>This paper reports on the performance of HPC trial mixes having different replacement levels of cement with SF. The strength and durability characteristics of these mixes are compared with the mixes without SF</w:t>
      </w:r>
      <w:r w:rsidRPr="00DE796F">
        <w:rPr>
          <w:rFonts w:ascii="Times New Roman" w:hAnsi="Times New Roman" w:cs="Times New Roman"/>
          <w:color w:val="2E2E2E"/>
          <w:sz w:val="20"/>
          <w:szCs w:val="20"/>
          <w:lang w:val="en-IN"/>
        </w:rPr>
        <w:t xml:space="preserve">. </w:t>
      </w:r>
      <w:r w:rsidRPr="00DE796F">
        <w:rPr>
          <w:rFonts w:ascii="Times New Roman" w:hAnsi="Times New Roman" w:cs="Times New Roman"/>
          <w:color w:val="151515"/>
          <w:sz w:val="20"/>
          <w:szCs w:val="20"/>
          <w:lang w:val="en-IN"/>
        </w:rPr>
        <w:t>Compressive strengths of 60 MPa, 70 MPa and 110 MPa at 28days were obtained by using 10 percent replacement of cement with SF</w:t>
      </w:r>
      <w:r w:rsidRPr="00DE796F">
        <w:rPr>
          <w:rFonts w:ascii="Times New Roman" w:hAnsi="Times New Roman" w:cs="Times New Roman"/>
          <w:color w:val="2E2E2E"/>
          <w:sz w:val="20"/>
          <w:szCs w:val="20"/>
          <w:lang w:val="en-IN"/>
        </w:rPr>
        <w:t xml:space="preserve">. </w:t>
      </w:r>
      <w:r w:rsidRPr="00DE796F">
        <w:rPr>
          <w:rFonts w:ascii="Times New Roman" w:hAnsi="Times New Roman" w:cs="Times New Roman"/>
          <w:color w:val="151515"/>
          <w:sz w:val="20"/>
          <w:szCs w:val="20"/>
          <w:lang w:val="en-IN"/>
        </w:rPr>
        <w:t>The results also show that the SF concrete possesses superior durability properties.</w:t>
      </w:r>
      <w:r w:rsidRPr="00DE796F">
        <w:rPr>
          <w:rFonts w:ascii="Times New Roman" w:hAnsi="Times New Roman" w:cs="Times New Roman"/>
          <w:color w:val="141414"/>
          <w:sz w:val="20"/>
          <w:szCs w:val="20"/>
          <w:lang w:val="en-IN"/>
        </w:rPr>
        <w:t xml:space="preserve"> Cement replacement level of 10 percent with SF in M60, M70 and M110 grades of HPC mixes is found to be the optimum level to obtain higher values of compressive strength, split tensile strength, flexural strength and Elastic Modulus and lower values of porosity and less absorptive at the age of 28 days. For M60 grade, when 10% cement was replaced by SF the 28 days strength was observed to be 72.22 MPa. </w:t>
      </w:r>
    </w:p>
    <w:p w:rsidR="00DE796F" w:rsidRPr="00DE796F" w:rsidRDefault="00DE796F" w:rsidP="00DE796F">
      <w:pPr>
        <w:pStyle w:val="ListParagraph"/>
        <w:autoSpaceDE w:val="0"/>
        <w:autoSpaceDN w:val="0"/>
        <w:adjustRightInd w:val="0"/>
        <w:spacing w:line="360" w:lineRule="auto"/>
        <w:ind w:left="-90" w:firstLine="90"/>
        <w:jc w:val="both"/>
        <w:rPr>
          <w:color w:val="151515"/>
          <w:lang w:val="en-IN"/>
        </w:rPr>
      </w:pPr>
      <w:r w:rsidRPr="00DE796F">
        <w:t xml:space="preserve">3)“ </w:t>
      </w:r>
      <w:r w:rsidRPr="00DE796F">
        <w:rPr>
          <w:bCs/>
        </w:rPr>
        <w:t xml:space="preserve">Experimental Investigation on Silica Fume as partial Replacement of Cement in High Performance Concrete” By </w:t>
      </w:r>
      <w:r w:rsidRPr="00DE796F">
        <w:t>T.Shanmugapriya and Dr.R.N.Uma Published in : The International Journal of Engineering and Science (IJES) Date of Publication: 5 June, 2013</w:t>
      </w:r>
    </w:p>
    <w:p w:rsidR="00DE796F" w:rsidRPr="00DE796F" w:rsidRDefault="00DE796F" w:rsidP="00DE796F">
      <w:pPr>
        <w:pStyle w:val="Default"/>
        <w:spacing w:line="360" w:lineRule="auto"/>
        <w:jc w:val="both"/>
        <w:rPr>
          <w:sz w:val="20"/>
          <w:szCs w:val="20"/>
        </w:rPr>
      </w:pPr>
      <w:r w:rsidRPr="00DE796F">
        <w:rPr>
          <w:iCs/>
          <w:sz w:val="20"/>
          <w:szCs w:val="20"/>
        </w:rPr>
        <w:t xml:space="preserve">This paper presents the results of an experimental investigations carried out to find the suitability of silica fume in High Performance concrete. The concrete used in this investigation was proportioned to target a mean strength </w:t>
      </w:r>
      <w:r w:rsidRPr="00DE796F">
        <w:rPr>
          <w:iCs/>
          <w:sz w:val="20"/>
          <w:szCs w:val="20"/>
        </w:rPr>
        <w:lastRenderedPageBreak/>
        <w:t xml:space="preserve">of 60 MPa and designed as per ACI 211.4R-08. The water binder ratio (W/B) adopted was 0.32 and the Super Plasticizer used was CONPLAST SP 430.Specimens such as cubes, beams and cylinders were cast for various mix proportions and tested at the age of 7, 14 and 28 days. The investigation revealed that the partial replacement of cement by silica fume will develop compressive strength, flexure strength and split tensile strength sufficient for construction purposes. The optimum dosage of silica fume found to be 7.5% (by weight), when used as partial replacement of ordinary Portland cement. Its use will lead to a reduction in cement quantity required for construction purposes and hence sustainability in the construction industry as well as economic construction. </w:t>
      </w:r>
      <w:r w:rsidRPr="00DE796F">
        <w:rPr>
          <w:sz w:val="20"/>
          <w:szCs w:val="20"/>
        </w:rPr>
        <w:t>High performance concrete produced from cement replacement up to 7.5% silica fume leads to increase in compressive strength, split tensile and Flexure strength of concrete. Beyond 7.5% there is a decrease in compressive strength, split tensile and Flexure strength of concrete. The compressive strength mainly depends on the percentage of silica fume because of its high pozzolanic nature to form more densely packed gel. The percentage of increase in the compressive strength is 15%, Split tensile strength is 20% and the flexure strength is 23% at the age of 28 days by replacing 7.5% of cement by silica fume. The optimum percentage of replacement of cement by silica fume is 7.5%.</w:t>
      </w:r>
    </w:p>
    <w:p w:rsidR="00DE796F" w:rsidRPr="00DE796F" w:rsidRDefault="00DE796F" w:rsidP="00DE796F">
      <w:pPr>
        <w:pStyle w:val="Default"/>
        <w:spacing w:line="360" w:lineRule="auto"/>
        <w:jc w:val="both"/>
        <w:rPr>
          <w:sz w:val="20"/>
          <w:szCs w:val="20"/>
        </w:rPr>
      </w:pPr>
    </w:p>
    <w:p w:rsidR="00DE796F" w:rsidRPr="00DE796F" w:rsidRDefault="00DE796F" w:rsidP="00DE796F">
      <w:pPr>
        <w:pStyle w:val="ListParagraph"/>
        <w:autoSpaceDE w:val="0"/>
        <w:autoSpaceDN w:val="0"/>
        <w:adjustRightInd w:val="0"/>
        <w:spacing w:line="360" w:lineRule="auto"/>
        <w:ind w:left="0"/>
        <w:jc w:val="both"/>
        <w:rPr>
          <w:lang w:val="en-IN"/>
        </w:rPr>
      </w:pPr>
      <w:r w:rsidRPr="00DE796F">
        <w:rPr>
          <w:lang w:val="en-IN"/>
        </w:rPr>
        <w:t>4)“Investigations on Micro silica (Silica Fume) as Partial Cement Replacement in Concrete “ By Faseyemi Victor Ajileye Published in Global Journal of Researches in Engineering, Civil And Structural engineering, Volume 12, Issue 1,  Version 1.0,  January  2012</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Studies have been carried out to investigate the possibility of utilizing a broad range of materials as partial replacement materials for cement in the production of concrete. This study investigated the strength properties of Silica fume concrete. Cement replacement up to 10% with silica fume leads to increase in compressive strength, for M30 grade of </w:t>
      </w:r>
      <w:r w:rsidRPr="00DE796F">
        <w:rPr>
          <w:rFonts w:ascii="Times New Roman" w:hAnsi="Times New Roman" w:cs="Times New Roman"/>
          <w:sz w:val="20"/>
          <w:szCs w:val="20"/>
          <w:lang w:val="en-IN"/>
        </w:rPr>
        <w:lastRenderedPageBreak/>
        <w:t xml:space="preserve">concrete. From 15% replacement of cement by SF, there is a decrease in compressive strength for 3, 7, 14 and 28 days curing period. It was observed that the compressive strength of M30 grade of concrete is increased from 16.15% to 29.24% i.e. for 3 to 7 days respectively and decrease from 23.98% to 20.22% i.e. for 14 to 28 days respectively. The maximum replacement level of silica fume is 10% for M30 grade of concrete. </w:t>
      </w:r>
    </w:p>
    <w:p w:rsidR="00DE796F" w:rsidRDefault="00DE796F" w:rsidP="00DE796F">
      <w:pPr>
        <w:pStyle w:val="ListParagraph"/>
        <w:autoSpaceDE w:val="0"/>
        <w:autoSpaceDN w:val="0"/>
        <w:adjustRightInd w:val="0"/>
        <w:spacing w:line="360" w:lineRule="auto"/>
        <w:ind w:left="0"/>
        <w:jc w:val="both"/>
        <w:rPr>
          <w:bCs/>
          <w:lang w:val="en-IN"/>
        </w:rPr>
      </w:pPr>
      <w:r w:rsidRPr="00DE796F">
        <w:rPr>
          <w:color w:val="000000" w:themeColor="text1"/>
          <w:lang w:val="en-IN"/>
        </w:rPr>
        <w:t xml:space="preserve">5)“An Experimental Study on Usage of Quarry Rock Dust as Partial Replacement for Sand in Concrete” By </w:t>
      </w:r>
      <w:r w:rsidRPr="00DE796F">
        <w:rPr>
          <w:bCs/>
          <w:color w:val="000000" w:themeColor="text1"/>
          <w:lang w:val="en-IN"/>
        </w:rPr>
        <w:t xml:space="preserve">Karthick T. Rama, </w:t>
      </w:r>
      <w:r w:rsidRPr="00DE796F">
        <w:rPr>
          <w:color w:val="000000" w:themeColor="text1"/>
          <w:lang w:val="en-IN"/>
        </w:rPr>
        <w:t xml:space="preserve">and </w:t>
      </w:r>
      <w:r w:rsidRPr="00DE796F">
        <w:rPr>
          <w:bCs/>
          <w:color w:val="000000" w:themeColor="text1"/>
          <w:lang w:val="en-IN"/>
        </w:rPr>
        <w:t xml:space="preserve">Mani Bharathi Published in </w:t>
      </w:r>
      <w:r w:rsidRPr="00DE796F">
        <w:rPr>
          <w:bCs/>
          <w:lang w:val="en-IN"/>
        </w:rPr>
        <w:t>International Journal of Advanced Research in Education Technology (IJARET) Vol. 1, Issue 1, and July - Sept. 2014</w:t>
      </w:r>
    </w:p>
    <w:p w:rsidR="00DE796F" w:rsidRPr="00DE796F" w:rsidRDefault="00DE796F" w:rsidP="00DE796F">
      <w:pPr>
        <w:pStyle w:val="ListParagraph"/>
        <w:autoSpaceDE w:val="0"/>
        <w:autoSpaceDN w:val="0"/>
        <w:adjustRightInd w:val="0"/>
        <w:spacing w:line="360" w:lineRule="auto"/>
        <w:ind w:left="0"/>
        <w:jc w:val="both"/>
        <w:rPr>
          <w:lang w:val="en-IN"/>
        </w:rPr>
      </w:pPr>
      <w:r w:rsidRPr="00DE796F">
        <w:rPr>
          <w:iCs/>
          <w:lang w:val="en-IN"/>
        </w:rPr>
        <w:t xml:space="preserve">In this paper the authors have investigated the study of quarry rock dust as partial replacement of fine aggregate in concrete. Mix design has been developed for M20 grade using IS design for conventional concrete and replaced mix. Specimens on cubes, cylinders and beams were prepared for both conventional and 20%, 40%, 60% replacement with quarry dust. Tests were conducted on the specimens after 28 days curing to attain its maximum compressive, tensile and flexural strength. It is found that the effective replacement of sand with quarry dust is possible. </w:t>
      </w:r>
      <w:r w:rsidRPr="00DE796F">
        <w:rPr>
          <w:lang w:val="en-IN"/>
        </w:rPr>
        <w:t>The compressive strength of cubes with 28 days curing of Controlled specimen Q0 is observed as 23.25 N/mm</w:t>
      </w:r>
      <w:r w:rsidRPr="00DE796F">
        <w:rPr>
          <w:vertAlign w:val="superscript"/>
          <w:lang w:val="en-IN"/>
        </w:rPr>
        <w:t>2</w:t>
      </w:r>
      <w:r w:rsidRPr="00DE796F">
        <w:rPr>
          <w:lang w:val="en-IN"/>
        </w:rPr>
        <w:t>. For 20% quarry dust replaced specimen i.e., Q20, the strength has been increased to 19.18% and for 40% quarry dust replaced specimen i.e., Q40, the strength has been increased to 35.26% but for 60% quarry dust replaced specimen i.e., Q60, the strength has been increased only up to 12.73%. The split tensile strength of cylinders with 28 days curing of controlled specimen Q0 is observed as 1.66 N/mm2. For 20% quarry dust replaced specimen i.e., Q20, the strength has been increased to 60.24% and for 40% quarry dust replaced specimen i.e., Q40, the strength has been increased to 85.72% but for 60% quarry dust replaced specimen i.e., Q60, the strength has been increased only up to 12.05%</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lang w:val="en-IN"/>
        </w:rPr>
        <w:t xml:space="preserve"> </w:t>
      </w:r>
    </w:p>
    <w:p w:rsidR="00DE796F" w:rsidRPr="00DE796F" w:rsidRDefault="00DE796F" w:rsidP="00DE796F">
      <w:pPr>
        <w:spacing w:after="0" w:line="360" w:lineRule="auto"/>
        <w:rPr>
          <w:rFonts w:ascii="Times New Roman" w:hAnsi="Times New Roman" w:cs="Times New Roman"/>
          <w:sz w:val="20"/>
          <w:szCs w:val="20"/>
          <w:lang w:bidi="hi-IN"/>
        </w:rPr>
      </w:pPr>
      <w:r w:rsidRPr="00DE796F">
        <w:rPr>
          <w:rFonts w:ascii="Times New Roman" w:hAnsi="Times New Roman" w:cs="Times New Roman"/>
          <w:sz w:val="20"/>
          <w:szCs w:val="20"/>
        </w:rPr>
        <w:lastRenderedPageBreak/>
        <w:t>IV. METHODOLOGY</w:t>
      </w:r>
    </w:p>
    <w:p w:rsidR="00DE796F" w:rsidRPr="00DE796F" w:rsidRDefault="00DE796F" w:rsidP="00DE796F">
      <w:pPr>
        <w:pStyle w:val="BodyText"/>
        <w:spacing w:after="0" w:line="360" w:lineRule="auto"/>
        <w:jc w:val="center"/>
      </w:pPr>
      <w:r w:rsidRPr="00DE796F">
        <w:t>Tests on materials:</w:t>
      </w:r>
    </w:p>
    <w:p w:rsidR="00DE796F" w:rsidRPr="00DE796F" w:rsidRDefault="00DE796F" w:rsidP="00DE796F">
      <w:pPr>
        <w:pStyle w:val="BodyText"/>
        <w:spacing w:after="0" w:line="360" w:lineRule="auto"/>
        <w:ind w:firstLine="0"/>
      </w:pPr>
      <w:r w:rsidRPr="00DE796F">
        <w:t xml:space="preserve">1. Specific Gravity: </w:t>
      </w:r>
    </w:p>
    <w:p w:rsidR="00DE796F" w:rsidRPr="00DE796F" w:rsidRDefault="00DE796F" w:rsidP="00DE796F">
      <w:pPr>
        <w:pStyle w:val="BodyText"/>
        <w:spacing w:after="0" w:line="360" w:lineRule="auto"/>
      </w:pPr>
      <w:r w:rsidRPr="00DE796F">
        <w:t>The Specific gravity of the aggregates that are used is tested by following the Indian Standards specification by following IS 2386 (Part III) – 1963. The specific gravity is one of the important factor that everything depends on the design mix also depends on the specific gravity of the materials that we use. As the particle size is less we will use pycnometer for sand. The empty weight of the pycnometer is measured and then it is filled with sand up to a mark and the weight is measured. Then water is filled with water and the weight is measured. Then weight of the pycnometer only with water is measured and the specific gravity of the fine aggregates used is calculated.</w:t>
      </w:r>
    </w:p>
    <w:p w:rsidR="00DE796F" w:rsidRPr="00DE796F" w:rsidRDefault="00DE796F" w:rsidP="00DE796F">
      <w:pPr>
        <w:pStyle w:val="BodyText"/>
        <w:spacing w:after="0" w:line="360" w:lineRule="auto"/>
        <w:ind w:firstLine="0"/>
      </w:pPr>
      <w:r w:rsidRPr="00DE796F">
        <w:t xml:space="preserve">2. Particle Size analysis: </w:t>
      </w:r>
    </w:p>
    <w:p w:rsidR="00DE796F" w:rsidRPr="00DE796F" w:rsidRDefault="00DE796F" w:rsidP="00DE796F">
      <w:pPr>
        <w:pStyle w:val="BodyText"/>
        <w:spacing w:after="0" w:line="360" w:lineRule="auto"/>
      </w:pPr>
      <w:r w:rsidRPr="00DE796F">
        <w:t>The Particle size analysis is done by following the procedure given in IS 2386 (Part I)-1963, the gradation of the aggregate material is important for determining the size and shape of the material The gradation is used to determine the fineness modulus of the plastic material that is used for casting of the cubes. in the first step the IS sieves are arranged in order( i.e. 4.75mm, 2.36mm,1.18mm, 600μ, 300μ,150μ) . take about 2kgs of fine aggregate and place them on the top most sieve and start sieving them for fifteen minutes and then note down the weight retained on each IS sieve and the values of fineness modulus is calculated. A graph is plotted between the particle size and the percentage fineness on a semi log graph sheet. The graph that is plotted is called gradation curve / particle size distribution curve(PSD) this is use full to know whether the sample of the aggregates is well graded or poorly graded. If the coarse aggregates is poorly graded it is not used in the construction.</w:t>
      </w:r>
    </w:p>
    <w:p w:rsidR="00DE796F" w:rsidRPr="00DE796F" w:rsidRDefault="00DE796F" w:rsidP="00DE796F">
      <w:pPr>
        <w:pStyle w:val="BodyText"/>
        <w:spacing w:after="0" w:line="360" w:lineRule="auto"/>
      </w:pPr>
    </w:p>
    <w:p w:rsidR="00DE796F" w:rsidRPr="00DE796F" w:rsidRDefault="00DE796F" w:rsidP="00DE796F">
      <w:pPr>
        <w:pStyle w:val="BodyText"/>
        <w:spacing w:after="0" w:line="360" w:lineRule="auto"/>
        <w:ind w:firstLine="0"/>
      </w:pPr>
      <w:r w:rsidRPr="00DE796F">
        <w:t>3. Compressive strength:</w:t>
      </w:r>
    </w:p>
    <w:p w:rsidR="00DE796F" w:rsidRPr="00DE796F" w:rsidRDefault="00DE796F" w:rsidP="00DE796F">
      <w:pPr>
        <w:pStyle w:val="BodyText"/>
        <w:spacing w:after="0" w:line="360" w:lineRule="auto"/>
      </w:pPr>
      <w:r w:rsidRPr="00DE796F">
        <w:t xml:space="preserve">Concrete has relatively higher compressive strength, compared to its tensile strength. The different mix of concrete gives various strength, according to the IS </w:t>
      </w:r>
      <w:r w:rsidRPr="00DE796F">
        <w:lastRenderedPageBreak/>
        <w:t>10262:2009 (Concrete mix proportioning - guidelines) gives the characteristic and design strength values for various grades of concrete. The strength attained by the mix must be tested by its compressive strength of the samples which are made in the standard mould of size 150mm X 150mm X 150mm and then the cubes are kept for curing and the compressive strength test will be done according to IS 516: 1959 (Methods of test for strength of concrete) for 7, 14 and 28 days for ordinary mix and for the partially replaced concrete samples.</w:t>
      </w:r>
    </w:p>
    <w:p w:rsidR="00DE796F" w:rsidRPr="00DE796F" w:rsidRDefault="00DE796F" w:rsidP="00DE796F">
      <w:pPr>
        <w:pStyle w:val="BodyText"/>
        <w:spacing w:after="0" w:line="360" w:lineRule="auto"/>
        <w:ind w:firstLine="0"/>
      </w:pPr>
      <w:r w:rsidRPr="00DE796F">
        <w:t xml:space="preserve">Design of concrete mix:                                          </w:t>
      </w:r>
    </w:p>
    <w:p w:rsidR="00DE796F" w:rsidRPr="00DE796F" w:rsidRDefault="00DE796F" w:rsidP="00DE796F">
      <w:pPr>
        <w:pStyle w:val="BodyText"/>
        <w:spacing w:after="0" w:line="360" w:lineRule="auto"/>
        <w:ind w:firstLine="0"/>
      </w:pPr>
      <w:r w:rsidRPr="00DE796F">
        <w:t xml:space="preserve">      The concrete mix will be designed as per IS 10262: 2009. We will vary the percentages of silica fume and quarry dust by the cement and sand respectively and consider their properties in mix design for proportioning.  </w:t>
      </w:r>
    </w:p>
    <w:p w:rsidR="00DE796F" w:rsidRPr="00DE796F" w:rsidRDefault="00DE796F" w:rsidP="00DE796F">
      <w:pPr>
        <w:pStyle w:val="BodyText"/>
        <w:spacing w:after="0" w:line="360" w:lineRule="auto"/>
        <w:ind w:firstLine="0"/>
      </w:pPr>
      <w:r w:rsidRPr="00DE796F">
        <w:t xml:space="preserve">Mixing of Concrete: </w:t>
      </w:r>
    </w:p>
    <w:p w:rsidR="00DE796F" w:rsidRPr="00DE796F" w:rsidRDefault="00DE796F" w:rsidP="00DE796F">
      <w:pPr>
        <w:pStyle w:val="BodyText"/>
        <w:spacing w:after="0" w:line="360" w:lineRule="auto"/>
      </w:pPr>
      <w:r w:rsidRPr="00DE796F">
        <w:t>“The concrete shall be mixed by hand, or preferably, in a laboratory batch mixer, in such a manner as to avoid loss of water or other materials, Each batch of concrete shall be of such a size as to leave about 10 percent excess after moulding the desired number of test specimens” - IS 516: 1959 (Methods of test for strength of concrete)</w:t>
      </w:r>
    </w:p>
    <w:p w:rsidR="00DE796F" w:rsidRPr="00DE796F" w:rsidRDefault="00DE796F" w:rsidP="00DE796F">
      <w:pPr>
        <w:pStyle w:val="BodyText"/>
        <w:spacing w:after="0" w:line="360" w:lineRule="auto"/>
        <w:ind w:firstLine="0"/>
      </w:pPr>
      <w:r w:rsidRPr="00DE796F">
        <w:t xml:space="preserve">Casting and Curing of cubes: </w:t>
      </w:r>
    </w:p>
    <w:p w:rsidR="00DE796F" w:rsidRPr="00DE796F" w:rsidRDefault="00DE796F" w:rsidP="00DE796F">
      <w:pPr>
        <w:pStyle w:val="BodyText"/>
        <w:spacing w:after="0" w:line="360" w:lineRule="auto"/>
        <w:ind w:firstLine="0"/>
      </w:pPr>
      <w:r w:rsidRPr="00DE796F">
        <w:t xml:space="preserve">           This concrete is poured in the mould and tampered properly so as not to have any voids. After 24 hours these moulds are removed and test specimens are kept submerged in clear fresh water until taken out prior to test. The top surface of this specimen should be made even and smooth. This is done by putting cement paste and spreading smoothly on whole area of specimen.</w:t>
      </w:r>
    </w:p>
    <w:p w:rsidR="00DE796F" w:rsidRPr="00DE796F" w:rsidRDefault="00DE796F" w:rsidP="00DE796F">
      <w:pPr>
        <w:pStyle w:val="BodyText"/>
        <w:spacing w:after="0" w:line="360" w:lineRule="auto"/>
        <w:ind w:firstLine="0"/>
      </w:pPr>
      <w:r w:rsidRPr="00DE796F">
        <w:t>Testing of cubes: As per IS 516: 1959 (Methods of test for strength of concrete)</w:t>
      </w:r>
    </w:p>
    <w:p w:rsidR="00DE796F" w:rsidRPr="00DE796F" w:rsidRDefault="00DE796F" w:rsidP="00DE796F">
      <w:pPr>
        <w:pStyle w:val="BodyText"/>
        <w:spacing w:after="0" w:line="360" w:lineRule="auto"/>
      </w:pPr>
      <w:r w:rsidRPr="00DE796F">
        <w:t xml:space="preserve">      These specimens are tested by compression testing machine after 7, 14 and 28 days curing. Load should be applied gradually at the rate of 140 kg/cm2 per minute till the Specimens fails. Load at the failure divided by area of specimen gives the compressive strength of concrete.</w:t>
      </w:r>
    </w:p>
    <w:p w:rsidR="00DE796F" w:rsidRPr="00DE796F" w:rsidRDefault="00DE796F" w:rsidP="00DE796F">
      <w:pPr>
        <w:pStyle w:val="BodyText"/>
        <w:spacing w:after="0" w:line="360" w:lineRule="auto"/>
      </w:pPr>
      <w:r w:rsidRPr="00DE796F">
        <w:lastRenderedPageBreak/>
        <w:t xml:space="preserve">        The compressive strength of concrete of different mixes will be determined using compression testing machine after 7days, 14 days and 28 days curing and the results will be graphically plotted and the optimum percentage of replacement will be found out if any.</w:t>
      </w:r>
    </w:p>
    <w:p w:rsidR="00DE796F" w:rsidRPr="00DE796F" w:rsidRDefault="00DE796F" w:rsidP="00DE796F">
      <w:pPr>
        <w:pStyle w:val="BodyText"/>
        <w:spacing w:after="0" w:line="360" w:lineRule="auto"/>
        <w:ind w:firstLine="0"/>
        <w:jc w:val="center"/>
      </w:pPr>
      <w:r w:rsidRPr="00DE796F">
        <w:t>V. PHYSICAL CHARACTERISTICS</w:t>
      </w:r>
    </w:p>
    <w:p w:rsidR="00DE796F" w:rsidRPr="00DE796F" w:rsidRDefault="00DE796F" w:rsidP="00DE796F">
      <w:pPr>
        <w:autoSpaceDE w:val="0"/>
        <w:autoSpaceDN w:val="0"/>
        <w:adjustRightInd w:val="0"/>
        <w:spacing w:after="0"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Silica Fume</w:t>
      </w:r>
    </w:p>
    <w:p w:rsid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Particle Size: </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Silica fume particles are extremely small, with more than 95 % of the particles being less than 1µm (one micro meter). Particle size is extremely important for both the physical and chemical contributions (discuss below) of silica fume in concrete. A photograph of Portland cement grains and silica fume particles is shown in fig</w:t>
      </w:r>
    </w:p>
    <w:p w:rsid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Bulk Density: </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This is just another term for unit weight. The bulk density of the as produced fume depends upon the metal being made in the furnace and upon how the furnace is operated. Because the bulk density of the as – produced silica fume is usually very low, it is not very economical to transport it for long distances. </w:t>
      </w:r>
    </w:p>
    <w:p w:rsid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Specific gravity:</w:t>
      </w:r>
    </w:p>
    <w:p w:rsid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Specific gravity is a relative number that tells how silica fume compares to water, which has a specific gravity of 1.00. This number is used in proportioning concrete. Silica fume has a specific gravity of about 2.2, which is somewhat lighter than Portland cement, which has a specific gravity of 3.15. Thus, adding silica fume to a concrete mixture will not “densify” the concrete in terms of increasing the density of concrete. </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p>
    <w:tbl>
      <w:tblPr>
        <w:tblStyle w:val="TableGrid"/>
        <w:tblW w:w="0" w:type="auto"/>
        <w:tblLook w:val="04A0"/>
      </w:tblPr>
      <w:tblGrid>
        <w:gridCol w:w="2327"/>
        <w:gridCol w:w="2133"/>
      </w:tblGrid>
      <w:tr w:rsidR="00DE796F" w:rsidRPr="00DE796F" w:rsidTr="00DE796F">
        <w:trPr>
          <w:trHeight w:val="225"/>
        </w:trPr>
        <w:tc>
          <w:tcPr>
            <w:tcW w:w="2327" w:type="dxa"/>
          </w:tcPr>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Particle size (typical)</w:t>
            </w:r>
          </w:p>
        </w:tc>
        <w:tc>
          <w:tcPr>
            <w:tcW w:w="2133" w:type="dxa"/>
          </w:tcPr>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cs="Times New Roman"/>
                <w:sz w:val="20"/>
                <w:szCs w:val="20"/>
                <w:lang w:val="en-IN"/>
              </w:rPr>
              <w:t>˂</w:t>
            </w:r>
            <w:r w:rsidRPr="00DE796F">
              <w:rPr>
                <w:rFonts w:ascii="Times New Roman" w:hAnsi="Times New Roman" w:cs="Times New Roman"/>
                <w:sz w:val="20"/>
                <w:szCs w:val="20"/>
                <w:lang w:val="en-IN"/>
              </w:rPr>
              <w:t xml:space="preserve"> 1µm</w:t>
            </w:r>
          </w:p>
        </w:tc>
      </w:tr>
      <w:tr w:rsidR="00DE796F" w:rsidRPr="00DE796F" w:rsidTr="00DE796F">
        <w:trPr>
          <w:trHeight w:val="690"/>
        </w:trPr>
        <w:tc>
          <w:tcPr>
            <w:tcW w:w="2327" w:type="dxa"/>
          </w:tcPr>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Bulk density</w:t>
            </w:r>
          </w:p>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(as produced)</w:t>
            </w:r>
          </w:p>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lastRenderedPageBreak/>
              <w:t>(densified)</w:t>
            </w:r>
          </w:p>
        </w:tc>
        <w:tc>
          <w:tcPr>
            <w:tcW w:w="2133" w:type="dxa"/>
          </w:tcPr>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p>
          <w:p w:rsidR="00DE796F" w:rsidRPr="00DE796F" w:rsidRDefault="00DE796F" w:rsidP="00DE796F">
            <w:pPr>
              <w:autoSpaceDE w:val="0"/>
              <w:autoSpaceDN w:val="0"/>
              <w:adjustRightInd w:val="0"/>
              <w:spacing w:line="360" w:lineRule="auto"/>
              <w:rPr>
                <w:rFonts w:ascii="Times New Roman" w:hAnsi="Times New Roman" w:cs="Times New Roman"/>
                <w:sz w:val="20"/>
                <w:szCs w:val="20"/>
                <w:vertAlign w:val="superscript"/>
                <w:lang w:val="en-IN"/>
              </w:rPr>
            </w:pPr>
            <w:r w:rsidRPr="00DE796F">
              <w:rPr>
                <w:rFonts w:ascii="Times New Roman" w:hAnsi="Times New Roman" w:cs="Times New Roman"/>
                <w:sz w:val="20"/>
                <w:szCs w:val="20"/>
                <w:lang w:val="en-IN"/>
              </w:rPr>
              <w:t>130 - 430 kg/m</w:t>
            </w:r>
            <w:r w:rsidRPr="00DE796F">
              <w:rPr>
                <w:rFonts w:ascii="Times New Roman" w:hAnsi="Times New Roman" w:cs="Times New Roman"/>
                <w:sz w:val="20"/>
                <w:szCs w:val="20"/>
                <w:vertAlign w:val="superscript"/>
                <w:lang w:val="en-IN"/>
              </w:rPr>
              <w:t xml:space="preserve">3 </w:t>
            </w:r>
          </w:p>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lastRenderedPageBreak/>
              <w:t>480 - 720 kg/m</w:t>
            </w:r>
            <w:r w:rsidRPr="00DE796F">
              <w:rPr>
                <w:rFonts w:ascii="Times New Roman" w:hAnsi="Times New Roman" w:cs="Times New Roman"/>
                <w:sz w:val="20"/>
                <w:szCs w:val="20"/>
                <w:vertAlign w:val="superscript"/>
                <w:lang w:val="en-IN"/>
              </w:rPr>
              <w:t>3</w:t>
            </w:r>
          </w:p>
        </w:tc>
      </w:tr>
      <w:tr w:rsidR="00DE796F" w:rsidRPr="00DE796F" w:rsidTr="00DE796F">
        <w:trPr>
          <w:trHeight w:val="225"/>
        </w:trPr>
        <w:tc>
          <w:tcPr>
            <w:tcW w:w="2327" w:type="dxa"/>
          </w:tcPr>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lastRenderedPageBreak/>
              <w:t>Specific gravity</w:t>
            </w:r>
          </w:p>
        </w:tc>
        <w:tc>
          <w:tcPr>
            <w:tcW w:w="2133" w:type="dxa"/>
          </w:tcPr>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2.2</w:t>
            </w:r>
          </w:p>
        </w:tc>
      </w:tr>
      <w:tr w:rsidR="00DE796F" w:rsidRPr="00DE796F" w:rsidTr="00DE796F">
        <w:trPr>
          <w:trHeight w:val="225"/>
        </w:trPr>
        <w:tc>
          <w:tcPr>
            <w:tcW w:w="2327" w:type="dxa"/>
          </w:tcPr>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Specific surface</w:t>
            </w:r>
          </w:p>
        </w:tc>
        <w:tc>
          <w:tcPr>
            <w:tcW w:w="2133" w:type="dxa"/>
          </w:tcPr>
          <w:p w:rsidR="00DE796F" w:rsidRPr="00DE796F" w:rsidRDefault="00DE796F" w:rsidP="00DE796F">
            <w:pPr>
              <w:autoSpaceDE w:val="0"/>
              <w:autoSpaceDN w:val="0"/>
              <w:adjustRightInd w:val="0"/>
              <w:spacing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15,000 – 30,000 m</w:t>
            </w:r>
            <w:r w:rsidRPr="00DE796F">
              <w:rPr>
                <w:rFonts w:ascii="Times New Roman" w:hAnsi="Times New Roman" w:cs="Times New Roman"/>
                <w:sz w:val="20"/>
                <w:szCs w:val="20"/>
                <w:vertAlign w:val="superscript"/>
                <w:lang w:val="en-IN"/>
              </w:rPr>
              <w:t>2</w:t>
            </w:r>
            <w:r w:rsidRPr="00DE796F">
              <w:rPr>
                <w:rFonts w:ascii="Times New Roman" w:hAnsi="Times New Roman" w:cs="Times New Roman"/>
                <w:sz w:val="20"/>
                <w:szCs w:val="20"/>
                <w:lang w:val="en-IN"/>
              </w:rPr>
              <w:t>/kg</w:t>
            </w:r>
          </w:p>
        </w:tc>
      </w:tr>
    </w:tbl>
    <w:p w:rsidR="00DE796F" w:rsidRPr="00DE796F" w:rsidRDefault="00DE796F" w:rsidP="00DE796F">
      <w:pPr>
        <w:autoSpaceDE w:val="0"/>
        <w:autoSpaceDN w:val="0"/>
        <w:adjustRightInd w:val="0"/>
        <w:spacing w:after="0" w:line="360" w:lineRule="auto"/>
        <w:jc w:val="both"/>
        <w:rPr>
          <w:rFonts w:ascii="Times New Roman" w:hAnsi="Times New Roman" w:cs="Times New Roman"/>
          <w:i/>
          <w:iCs/>
          <w:sz w:val="20"/>
          <w:szCs w:val="20"/>
          <w:lang w:val="en-IN"/>
        </w:rPr>
      </w:pPr>
      <w:r w:rsidRPr="00DE796F">
        <w:rPr>
          <w:rFonts w:ascii="Times New Roman" w:hAnsi="Times New Roman" w:cs="Times New Roman"/>
          <w:i/>
          <w:iCs/>
          <w:sz w:val="20"/>
          <w:szCs w:val="20"/>
          <w:lang w:val="en-IN"/>
        </w:rPr>
        <w:t>Table 01:-Physical characteristics of silica fume (Source: Silica Fume User’s Manual by Silica Fume Association)</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Specific surface:</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Specific surface is the total surface area of a given mass of a material. Because the particles of silica fume are very small, the surface area is very large. We know that water demand increases for sand as the particles becomes smaller; the same happens for silica fume. This fact is why it is necessary to use silica fume in combination with a water reducing admixture as a super plasticizer. A specialised test called the ‘BET Method’ or “Nitrogen absorption method” must be used to measure the specific surface of silica fume. Specific surface determinations based on sieve analysis or air permeability testing are meaningless for silica fume.</w:t>
      </w:r>
    </w:p>
    <w:p w:rsidR="00DE796F" w:rsidRPr="00DE796F" w:rsidRDefault="00DE796F" w:rsidP="00DE796F">
      <w:pPr>
        <w:autoSpaceDE w:val="0"/>
        <w:autoSpaceDN w:val="0"/>
        <w:adjustRightInd w:val="0"/>
        <w:spacing w:after="0" w:line="360" w:lineRule="auto"/>
        <w:rPr>
          <w:rFonts w:ascii="Times New Roman" w:hAnsi="Times New Roman" w:cs="Times New Roman"/>
          <w:sz w:val="20"/>
          <w:szCs w:val="20"/>
          <w:lang w:val="en-IN"/>
        </w:rPr>
      </w:pPr>
      <w:r w:rsidRPr="00DE796F">
        <w:rPr>
          <w:rFonts w:ascii="Times New Roman" w:hAnsi="Times New Roman" w:cs="Times New Roman"/>
          <w:noProof/>
          <w:sz w:val="20"/>
          <w:szCs w:val="20"/>
        </w:rPr>
        <w:drawing>
          <wp:inline distT="0" distB="0" distL="0" distR="0">
            <wp:extent cx="2736451" cy="1622219"/>
            <wp:effectExtent l="19050" t="0" r="6749"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732932" cy="1620133"/>
                    </a:xfrm>
                    <a:prstGeom prst="rect">
                      <a:avLst/>
                    </a:prstGeom>
                    <a:ln>
                      <a:noFill/>
                    </a:ln>
                    <a:effectLst>
                      <a:softEdge rad="112500"/>
                    </a:effectLst>
                  </pic:spPr>
                </pic:pic>
              </a:graphicData>
            </a:graphic>
          </wp:inline>
        </w:drawing>
      </w:r>
    </w:p>
    <w:p w:rsidR="00DE796F" w:rsidRPr="00DE796F" w:rsidRDefault="00DE796F" w:rsidP="00DE796F">
      <w:pPr>
        <w:pStyle w:val="Caption"/>
        <w:spacing w:before="0" w:after="0" w:line="360" w:lineRule="auto"/>
        <w:jc w:val="both"/>
        <w:rPr>
          <w:rFonts w:cs="Times New Roman"/>
          <w:noProof/>
          <w:sz w:val="20"/>
          <w:szCs w:val="20"/>
        </w:rPr>
      </w:pPr>
      <w:r w:rsidRPr="00DE796F">
        <w:rPr>
          <w:rFonts w:cs="Times New Roman"/>
          <w:sz w:val="20"/>
          <w:szCs w:val="20"/>
        </w:rPr>
        <w:t xml:space="preserve">Figure 3:-Photomicrograph of Portland cement grains (left) and silica fume particles (right) at the same magnification. The longer white bar in silica fume side is 1µm long. Note that ACI 234R, Guide for the Use of Silica </w:t>
      </w:r>
      <w:r w:rsidRPr="00DE796F">
        <w:rPr>
          <w:rFonts w:cs="Times New Roman"/>
          <w:noProof/>
          <w:sz w:val="20"/>
          <w:szCs w:val="20"/>
        </w:rPr>
        <w:t xml:space="preserve"> Fume in concrete, estimates that for a 15 % Silica – Fume replacement of cement, there are approximately 2,000,000 particles of silica fume for each grain of portland cement. ( Source :- Silica Fume Manual, SFA April 2005 ).</w:t>
      </w:r>
    </w:p>
    <w:p w:rsidR="00DE796F" w:rsidRPr="00DE796F" w:rsidRDefault="00DE796F" w:rsidP="00DE796F">
      <w:pPr>
        <w:pStyle w:val="Caption"/>
        <w:spacing w:before="0" w:after="0" w:line="360" w:lineRule="auto"/>
        <w:rPr>
          <w:rFonts w:cs="Times New Roman"/>
          <w:i w:val="0"/>
          <w:noProof/>
          <w:sz w:val="20"/>
          <w:szCs w:val="20"/>
        </w:rPr>
      </w:pPr>
      <w:r w:rsidRPr="00DE796F">
        <w:rPr>
          <w:rFonts w:cs="Times New Roman"/>
          <w:i w:val="0"/>
          <w:noProof/>
          <w:sz w:val="20"/>
          <w:szCs w:val="20"/>
        </w:rPr>
        <w:t>Quarry Dust and Natural Sand</w:t>
      </w:r>
    </w:p>
    <w:p w:rsidR="00DE796F" w:rsidRPr="00DE796F" w:rsidRDefault="00DE796F" w:rsidP="00DE796F">
      <w:pPr>
        <w:spacing w:after="0" w:line="360" w:lineRule="auto"/>
        <w:jc w:val="both"/>
        <w:rPr>
          <w:rFonts w:ascii="Times New Roman" w:hAnsi="Times New Roman" w:cs="Times New Roman"/>
          <w:color w:val="000000"/>
          <w:sz w:val="20"/>
          <w:szCs w:val="20"/>
          <w:u w:val="single"/>
        </w:rPr>
      </w:pPr>
      <w:r w:rsidRPr="00DE796F">
        <w:rPr>
          <w:rFonts w:ascii="Times New Roman" w:hAnsi="Times New Roman" w:cs="Times New Roman"/>
          <w:sz w:val="20"/>
          <w:szCs w:val="20"/>
          <w:lang w:val="en-IN"/>
        </w:rPr>
        <w:t xml:space="preserve">The Physical properties of quarry dust includes specific gravity, bulk density, absorption, moisture content, particle size, sieve analysis will  </w:t>
      </w:r>
      <w:r w:rsidRPr="00DE796F">
        <w:rPr>
          <w:rFonts w:ascii="Times New Roman" w:hAnsi="Times New Roman" w:cs="Times New Roman"/>
          <w:color w:val="000000"/>
          <w:sz w:val="20"/>
          <w:szCs w:val="20"/>
        </w:rPr>
        <w:t xml:space="preserve">obtain by testing the samples as per </w:t>
      </w:r>
      <w:r w:rsidRPr="00DE796F">
        <w:rPr>
          <w:rFonts w:ascii="Times New Roman" w:hAnsi="Times New Roman" w:cs="Times New Roman"/>
          <w:color w:val="000000"/>
          <w:sz w:val="20"/>
          <w:szCs w:val="20"/>
        </w:rPr>
        <w:lastRenderedPageBreak/>
        <w:t>Indian Standards ( IS 2386 – 1963 ) “Methods  Of  Test  For  Aggregates  For  Concrete.”</w:t>
      </w:r>
    </w:p>
    <w:tbl>
      <w:tblPr>
        <w:tblW w:w="4356" w:type="dxa"/>
        <w:tblInd w:w="180" w:type="dxa"/>
        <w:tblBorders>
          <w:top w:val="nil"/>
          <w:left w:val="nil"/>
          <w:bottom w:val="nil"/>
          <w:right w:val="nil"/>
        </w:tblBorders>
        <w:tblLayout w:type="fixed"/>
        <w:tblLook w:val="0000"/>
      </w:tblPr>
      <w:tblGrid>
        <w:gridCol w:w="1293"/>
        <w:gridCol w:w="1021"/>
        <w:gridCol w:w="1021"/>
        <w:gridCol w:w="1021"/>
      </w:tblGrid>
      <w:tr w:rsidR="00DE796F" w:rsidRPr="00DE796F" w:rsidTr="00DE796F">
        <w:trPr>
          <w:trHeight w:val="265"/>
        </w:trPr>
        <w:tc>
          <w:tcPr>
            <w:tcW w:w="129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bCs/>
                <w:color w:val="000000"/>
                <w:sz w:val="20"/>
                <w:szCs w:val="20"/>
              </w:rPr>
              <w:t xml:space="preserve">Property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bCs/>
                <w:color w:val="000000"/>
                <w:sz w:val="20"/>
                <w:szCs w:val="20"/>
              </w:rPr>
              <w:t xml:space="preserve">Quarry rock dust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bCs/>
                <w:color w:val="000000"/>
                <w:sz w:val="20"/>
                <w:szCs w:val="20"/>
              </w:rPr>
              <w:t xml:space="preserve">Natural sand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bCs/>
                <w:color w:val="000000"/>
                <w:sz w:val="20"/>
                <w:szCs w:val="20"/>
              </w:rPr>
              <w:t xml:space="preserve">Test method </w:t>
            </w:r>
          </w:p>
        </w:tc>
      </w:tr>
      <w:tr w:rsidR="00DE796F" w:rsidRPr="00DE796F" w:rsidTr="00DE796F">
        <w:trPr>
          <w:trHeight w:val="150"/>
        </w:trPr>
        <w:tc>
          <w:tcPr>
            <w:tcW w:w="129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Specific gravity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2.54-2.60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2.60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IS 2386 (Part III) 1963 </w:t>
            </w:r>
          </w:p>
        </w:tc>
      </w:tr>
      <w:tr w:rsidR="00DE796F" w:rsidRPr="00DE796F" w:rsidTr="00DE796F">
        <w:trPr>
          <w:trHeight w:val="150"/>
        </w:trPr>
        <w:tc>
          <w:tcPr>
            <w:tcW w:w="129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Bulk relative density (kg/m</w:t>
            </w:r>
            <w:r w:rsidRPr="00DE796F">
              <w:rPr>
                <w:rFonts w:ascii="Times New Roman" w:hAnsi="Times New Roman" w:cs="Times New Roman"/>
                <w:color w:val="000000"/>
                <w:position w:val="8"/>
                <w:sz w:val="20"/>
                <w:szCs w:val="20"/>
                <w:vertAlign w:val="superscript"/>
              </w:rPr>
              <w:t>3</w:t>
            </w:r>
            <w:r w:rsidRPr="00DE796F">
              <w:rPr>
                <w:rFonts w:ascii="Times New Roman" w:hAnsi="Times New Roman" w:cs="Times New Roman"/>
                <w:color w:val="000000"/>
                <w:sz w:val="20"/>
                <w:szCs w:val="20"/>
              </w:rPr>
              <w:t xml:space="preserve">)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1720-1810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1460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IS 2386 (Part III) 1963 </w:t>
            </w:r>
          </w:p>
        </w:tc>
      </w:tr>
      <w:tr w:rsidR="00DE796F" w:rsidRPr="00DE796F" w:rsidTr="00DE796F">
        <w:trPr>
          <w:trHeight w:val="140"/>
        </w:trPr>
        <w:tc>
          <w:tcPr>
            <w:tcW w:w="129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Absorption (%)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1.20-1.50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Nil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IS 2386 (Part III) 1963 </w:t>
            </w:r>
          </w:p>
        </w:tc>
      </w:tr>
      <w:tr w:rsidR="00DE796F" w:rsidRPr="00DE796F" w:rsidTr="00DE796F">
        <w:trPr>
          <w:trHeight w:val="140"/>
        </w:trPr>
        <w:tc>
          <w:tcPr>
            <w:tcW w:w="129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Moisture content (%)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Nil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1.50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IS 2386 (Part III) 1963 </w:t>
            </w:r>
          </w:p>
        </w:tc>
      </w:tr>
      <w:tr w:rsidR="00DE796F" w:rsidRPr="00DE796F" w:rsidTr="00DE796F">
        <w:trPr>
          <w:trHeight w:val="150"/>
        </w:trPr>
        <w:tc>
          <w:tcPr>
            <w:tcW w:w="129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Fine particles less than 0.075mm (%)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12-15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06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position w:val="8"/>
                <w:sz w:val="20"/>
                <w:szCs w:val="20"/>
                <w:vertAlign w:val="superscript"/>
              </w:rPr>
              <w:t xml:space="preserve"> </w:t>
            </w:r>
            <w:r w:rsidRPr="00DE796F">
              <w:rPr>
                <w:rFonts w:ascii="Times New Roman" w:hAnsi="Times New Roman" w:cs="Times New Roman"/>
                <w:color w:val="000000"/>
                <w:sz w:val="20"/>
                <w:szCs w:val="20"/>
              </w:rPr>
              <w:t xml:space="preserve">IS 2386 (Part I) 1963 </w:t>
            </w:r>
          </w:p>
        </w:tc>
      </w:tr>
      <w:tr w:rsidR="00DE796F" w:rsidRPr="00DE796F" w:rsidTr="00DE796F">
        <w:trPr>
          <w:trHeight w:val="150"/>
        </w:trPr>
        <w:tc>
          <w:tcPr>
            <w:tcW w:w="129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Sieve analysis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Zone II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Zone II </w:t>
            </w:r>
          </w:p>
        </w:tc>
        <w:tc>
          <w:tcPr>
            <w:tcW w:w="1021"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IS 383 - 1970 </w:t>
            </w:r>
          </w:p>
        </w:tc>
      </w:tr>
    </w:tbl>
    <w:p w:rsidR="00DE796F" w:rsidRPr="00DE796F" w:rsidRDefault="00DE796F" w:rsidP="00DE796F">
      <w:pPr>
        <w:pStyle w:val="Caption"/>
        <w:spacing w:before="0" w:after="0" w:line="360" w:lineRule="auto"/>
        <w:jc w:val="both"/>
        <w:rPr>
          <w:rFonts w:cs="Times New Roman"/>
          <w:iCs w:val="0"/>
          <w:noProof/>
          <w:sz w:val="20"/>
          <w:szCs w:val="20"/>
        </w:rPr>
      </w:pPr>
      <w:r w:rsidRPr="00DE796F">
        <w:rPr>
          <w:rFonts w:cs="Times New Roman"/>
          <w:iCs w:val="0"/>
          <w:noProof/>
          <w:sz w:val="20"/>
          <w:szCs w:val="20"/>
        </w:rPr>
        <w:t xml:space="preserve">Table 02:-Physical characteristics of Quarry Dust and natural sand ( Source: IS 2386 &amp; IS 383 ) </w:t>
      </w:r>
    </w:p>
    <w:p w:rsidR="00DE796F" w:rsidRPr="00DE796F" w:rsidRDefault="00DE796F" w:rsidP="00DE796F">
      <w:pPr>
        <w:pStyle w:val="Caption"/>
        <w:spacing w:before="0" w:after="0" w:line="360" w:lineRule="auto"/>
        <w:rPr>
          <w:rFonts w:cs="Times New Roman"/>
          <w:i w:val="0"/>
          <w:noProof/>
          <w:sz w:val="20"/>
          <w:szCs w:val="20"/>
        </w:rPr>
      </w:pPr>
      <w:r w:rsidRPr="00DE796F">
        <w:rPr>
          <w:rFonts w:cs="Times New Roman"/>
          <w:i w:val="0"/>
          <w:noProof/>
          <w:sz w:val="20"/>
          <w:szCs w:val="20"/>
        </w:rPr>
        <w:t>VI. CHEMICAL COMPOSITION</w:t>
      </w:r>
    </w:p>
    <w:p w:rsidR="00DE796F" w:rsidRPr="00DE796F" w:rsidRDefault="00DE796F" w:rsidP="00DE796F">
      <w:pPr>
        <w:autoSpaceDE w:val="0"/>
        <w:autoSpaceDN w:val="0"/>
        <w:adjustRightInd w:val="0"/>
        <w:spacing w:after="0"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Silica Fume</w:t>
      </w: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t xml:space="preserve">Amorphous: </w:t>
      </w:r>
    </w:p>
    <w:p w:rsidR="00DE796F" w:rsidRPr="00DE796F" w:rsidRDefault="00DE796F" w:rsidP="00DE796F">
      <w:pPr>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t>This term simply means that silica fume is not a crystalline material. A crystalline material will not dissolve in concrete, which must occur before the material can react. Don’t forget that there is a crystalline material in concrete that is chemically similar to silica fume. That material is sand. While sand is essentially silicon dioxide (SiO</w:t>
      </w:r>
      <w:r w:rsidRPr="00DE796F">
        <w:rPr>
          <w:rFonts w:ascii="Times New Roman" w:hAnsi="Times New Roman" w:cs="Times New Roman"/>
          <w:sz w:val="20"/>
          <w:szCs w:val="20"/>
          <w:vertAlign w:val="subscript"/>
        </w:rPr>
        <w:t xml:space="preserve">2 </w:t>
      </w:r>
      <w:r w:rsidRPr="00DE796F">
        <w:rPr>
          <w:rFonts w:ascii="Times New Roman" w:hAnsi="Times New Roman" w:cs="Times New Roman"/>
          <w:sz w:val="20"/>
          <w:szCs w:val="20"/>
        </w:rPr>
        <w:t>), it does not react because of its crystalline nature.</w:t>
      </w: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lastRenderedPageBreak/>
        <w:t>Silicon dioxide (SiO</w:t>
      </w:r>
      <w:r w:rsidRPr="00DE796F">
        <w:rPr>
          <w:rFonts w:ascii="Times New Roman" w:hAnsi="Times New Roman" w:cs="Times New Roman"/>
          <w:sz w:val="20"/>
          <w:szCs w:val="20"/>
          <w:vertAlign w:val="subscript"/>
        </w:rPr>
        <w:t xml:space="preserve">2 </w:t>
      </w:r>
      <w:r w:rsidRPr="00DE796F">
        <w:rPr>
          <w:rFonts w:ascii="Times New Roman" w:hAnsi="Times New Roman" w:cs="Times New Roman"/>
          <w:sz w:val="20"/>
          <w:szCs w:val="20"/>
        </w:rPr>
        <w:t xml:space="preserve">): </w:t>
      </w:r>
    </w:p>
    <w:p w:rsidR="00DE796F" w:rsidRPr="00DE796F" w:rsidRDefault="00DE796F" w:rsidP="00DE796F">
      <w:pPr>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t>This is the reactive material in silica fume. How silica fume react in concrete is discussed in chemical contributions.</w:t>
      </w: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t xml:space="preserve">Trace elements: </w:t>
      </w:r>
    </w:p>
    <w:p w:rsidR="00DE796F" w:rsidRPr="00DE796F" w:rsidRDefault="00DE796F" w:rsidP="00DE796F">
      <w:pPr>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t xml:space="preserve">There may be additional materials in the silica fume based upon the metal being produced in the smelter from which the fume was recovered. Usually, these materials have no impact on the performance of silica fume in concrete. </w:t>
      </w:r>
    </w:p>
    <w:p w:rsidR="00DE796F" w:rsidRPr="00DE796F" w:rsidRDefault="00DE796F" w:rsidP="00DE796F">
      <w:pPr>
        <w:spacing w:after="0" w:line="360" w:lineRule="auto"/>
        <w:jc w:val="both"/>
        <w:rPr>
          <w:rFonts w:ascii="Times New Roman" w:hAnsi="Times New Roman" w:cs="Times New Roman"/>
          <w:sz w:val="20"/>
          <w:szCs w:val="20"/>
        </w:rPr>
      </w:pPr>
    </w:p>
    <w:tbl>
      <w:tblPr>
        <w:tblStyle w:val="TableGrid"/>
        <w:tblW w:w="0" w:type="auto"/>
        <w:tblLook w:val="04A0"/>
      </w:tblPr>
      <w:tblGrid>
        <w:gridCol w:w="4460"/>
      </w:tblGrid>
      <w:tr w:rsidR="00DE796F" w:rsidRPr="00DE796F" w:rsidTr="00DE796F">
        <w:trPr>
          <w:trHeight w:val="484"/>
        </w:trPr>
        <w:tc>
          <w:tcPr>
            <w:tcW w:w="4460" w:type="dxa"/>
          </w:tcPr>
          <w:p w:rsidR="00DE796F" w:rsidRPr="00DE796F" w:rsidRDefault="00DE796F" w:rsidP="00DE796F">
            <w:pPr>
              <w:pStyle w:val="Caption"/>
              <w:spacing w:before="0" w:after="0" w:line="360" w:lineRule="auto"/>
              <w:jc w:val="both"/>
              <w:rPr>
                <w:rFonts w:cs="Times New Roman"/>
                <w:i w:val="0"/>
                <w:noProof/>
                <w:sz w:val="20"/>
                <w:szCs w:val="20"/>
              </w:rPr>
            </w:pPr>
            <w:r w:rsidRPr="00DE796F">
              <w:rPr>
                <w:rFonts w:cs="Times New Roman"/>
                <w:i w:val="0"/>
                <w:noProof/>
                <w:sz w:val="20"/>
                <w:szCs w:val="20"/>
              </w:rPr>
              <w:t>Amorphus</w:t>
            </w:r>
          </w:p>
        </w:tc>
      </w:tr>
      <w:tr w:rsidR="00DE796F" w:rsidRPr="00DE796F" w:rsidTr="00DE796F">
        <w:trPr>
          <w:trHeight w:val="484"/>
        </w:trPr>
        <w:tc>
          <w:tcPr>
            <w:tcW w:w="4460" w:type="dxa"/>
          </w:tcPr>
          <w:p w:rsidR="00DE796F" w:rsidRPr="00DE796F" w:rsidRDefault="00DE796F" w:rsidP="00DE796F">
            <w:pPr>
              <w:pStyle w:val="Caption"/>
              <w:spacing w:before="0" w:after="0" w:line="360" w:lineRule="auto"/>
              <w:jc w:val="both"/>
              <w:rPr>
                <w:rFonts w:cs="Times New Roman"/>
                <w:i w:val="0"/>
                <w:noProof/>
                <w:sz w:val="20"/>
                <w:szCs w:val="20"/>
              </w:rPr>
            </w:pPr>
            <w:r w:rsidRPr="00DE796F">
              <w:rPr>
                <w:rFonts w:cs="Times New Roman"/>
                <w:i w:val="0"/>
                <w:noProof/>
                <w:sz w:val="20"/>
                <w:szCs w:val="20"/>
              </w:rPr>
              <w:t>Silicon Dioxide &gt; 85%</w:t>
            </w:r>
          </w:p>
        </w:tc>
      </w:tr>
      <w:tr w:rsidR="00DE796F" w:rsidRPr="00DE796F" w:rsidTr="00DE796F">
        <w:trPr>
          <w:trHeight w:val="500"/>
        </w:trPr>
        <w:tc>
          <w:tcPr>
            <w:tcW w:w="4460" w:type="dxa"/>
          </w:tcPr>
          <w:p w:rsidR="00DE796F" w:rsidRPr="00DE796F" w:rsidRDefault="00DE796F" w:rsidP="00DE796F">
            <w:pPr>
              <w:pStyle w:val="Caption"/>
              <w:spacing w:before="0" w:after="0" w:line="360" w:lineRule="auto"/>
              <w:jc w:val="both"/>
              <w:rPr>
                <w:rFonts w:cs="Times New Roman"/>
                <w:i w:val="0"/>
                <w:noProof/>
                <w:sz w:val="20"/>
                <w:szCs w:val="20"/>
              </w:rPr>
            </w:pPr>
            <w:r w:rsidRPr="00DE796F">
              <w:rPr>
                <w:rFonts w:cs="Times New Roman"/>
                <w:i w:val="0"/>
                <w:noProof/>
                <w:sz w:val="20"/>
                <w:szCs w:val="20"/>
              </w:rPr>
              <w:t>Trace elements depending upon type of fume</w:t>
            </w:r>
          </w:p>
        </w:tc>
      </w:tr>
    </w:tbl>
    <w:p w:rsidR="00DE796F" w:rsidRPr="00DE796F" w:rsidRDefault="00DE796F" w:rsidP="00DE796F">
      <w:pPr>
        <w:autoSpaceDE w:val="0"/>
        <w:autoSpaceDN w:val="0"/>
        <w:adjustRightInd w:val="0"/>
        <w:spacing w:after="0" w:line="360" w:lineRule="auto"/>
        <w:jc w:val="both"/>
        <w:rPr>
          <w:rFonts w:ascii="Times New Roman" w:hAnsi="Times New Roman" w:cs="Times New Roman"/>
          <w:i/>
          <w:iCs/>
          <w:sz w:val="20"/>
          <w:szCs w:val="20"/>
          <w:lang w:val="en-IN"/>
        </w:rPr>
      </w:pPr>
      <w:r w:rsidRPr="00DE796F">
        <w:rPr>
          <w:rFonts w:ascii="Times New Roman" w:hAnsi="Times New Roman" w:cs="Times New Roman"/>
          <w:i/>
          <w:iCs/>
          <w:sz w:val="20"/>
          <w:szCs w:val="20"/>
        </w:rPr>
        <w:t xml:space="preserve">Table 03:- Chemical composition of Silica Fume </w:t>
      </w:r>
      <w:r w:rsidRPr="00DE796F">
        <w:rPr>
          <w:rFonts w:ascii="Times New Roman" w:hAnsi="Times New Roman" w:cs="Times New Roman"/>
          <w:i/>
          <w:iCs/>
          <w:sz w:val="20"/>
          <w:szCs w:val="20"/>
          <w:lang w:val="en-IN"/>
        </w:rPr>
        <w:t>(Source: Silica Fume User’s Manual by Silica Fume Association)</w:t>
      </w:r>
    </w:p>
    <w:p w:rsidR="00DE796F" w:rsidRPr="00DE796F" w:rsidRDefault="00DE796F" w:rsidP="00DE796F">
      <w:pPr>
        <w:spacing w:after="0" w:line="360" w:lineRule="auto"/>
        <w:jc w:val="both"/>
        <w:rPr>
          <w:rFonts w:ascii="Times New Roman" w:hAnsi="Times New Roman" w:cs="Times New Roman"/>
          <w:i/>
          <w:iCs/>
          <w:sz w:val="20"/>
          <w:szCs w:val="20"/>
        </w:rPr>
      </w:pPr>
    </w:p>
    <w:p w:rsidR="00DE796F" w:rsidRPr="00DE796F" w:rsidRDefault="00DE796F" w:rsidP="00DE796F">
      <w:pPr>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t xml:space="preserve">Chemical contributions: </w:t>
      </w:r>
    </w:p>
    <w:p w:rsidR="00DE796F" w:rsidRPr="00DE796F" w:rsidRDefault="00DE796F" w:rsidP="00DE796F">
      <w:pPr>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t>Because of its very high amorphous silicon dioxide content, silica fume is a very reactive pozzolanic material in concrete. As the Portland cement in concrete begins to react chemically, it releases calcium hydroxide. The silica fume reacts with this calcium hydroxide to form additional binder material called calcium silicate hydrate, which is very similar to the calcium silicate hydrate formed from the Portland cement. It is largely this additional binder that gives silica fume concrete its improved hardened properties.</w:t>
      </w:r>
    </w:p>
    <w:p w:rsidR="00DE796F" w:rsidRPr="00DE796F" w:rsidRDefault="00DE796F" w:rsidP="00DE796F">
      <w:pPr>
        <w:spacing w:after="0" w:line="360" w:lineRule="auto"/>
        <w:rPr>
          <w:rFonts w:ascii="Times New Roman" w:hAnsi="Times New Roman" w:cs="Times New Roman"/>
          <w:sz w:val="20"/>
          <w:szCs w:val="20"/>
        </w:rPr>
      </w:pPr>
      <w:r w:rsidRPr="00DE796F">
        <w:rPr>
          <w:rFonts w:ascii="Times New Roman" w:hAnsi="Times New Roman" w:cs="Times New Roman"/>
          <w:sz w:val="20"/>
          <w:szCs w:val="20"/>
        </w:rPr>
        <w:t>Quarry Dust and Natural Sand</w:t>
      </w:r>
    </w:p>
    <w:tbl>
      <w:tblPr>
        <w:tblW w:w="4205" w:type="dxa"/>
        <w:tblInd w:w="180" w:type="dxa"/>
        <w:tblBorders>
          <w:top w:val="nil"/>
          <w:left w:val="nil"/>
          <w:bottom w:val="nil"/>
          <w:right w:val="nil"/>
        </w:tblBorders>
        <w:tblLayout w:type="fixed"/>
        <w:tblLook w:val="0000"/>
      </w:tblPr>
      <w:tblGrid>
        <w:gridCol w:w="1313"/>
        <w:gridCol w:w="900"/>
        <w:gridCol w:w="975"/>
        <w:gridCol w:w="1017"/>
      </w:tblGrid>
      <w:tr w:rsidR="00DE796F" w:rsidRPr="00DE796F" w:rsidTr="00DE796F">
        <w:trPr>
          <w:trHeight w:val="303"/>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bCs/>
                <w:color w:val="000000"/>
                <w:sz w:val="20"/>
                <w:szCs w:val="20"/>
              </w:rPr>
              <w:t xml:space="preserve">Constituent </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bCs/>
                <w:color w:val="000000"/>
                <w:sz w:val="20"/>
                <w:szCs w:val="20"/>
              </w:rPr>
              <w:t xml:space="preserve">Quarry rock dust </w:t>
            </w:r>
            <w:r w:rsidRPr="00DE796F">
              <w:rPr>
                <w:rFonts w:ascii="Times New Roman" w:hAnsi="Times New Roman" w:cs="Times New Roman"/>
                <w:color w:val="000000"/>
                <w:sz w:val="20"/>
                <w:szCs w:val="20"/>
              </w:rPr>
              <w:t xml:space="preserve">(%)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bCs/>
                <w:color w:val="000000"/>
                <w:sz w:val="20"/>
                <w:szCs w:val="20"/>
              </w:rPr>
              <w:t xml:space="preserve">Natural sand </w:t>
            </w:r>
            <w:r w:rsidRPr="00DE796F">
              <w:rPr>
                <w:rFonts w:ascii="Times New Roman" w:hAnsi="Times New Roman" w:cs="Times New Roman"/>
                <w:color w:val="000000"/>
                <w:sz w:val="20"/>
                <w:szCs w:val="20"/>
              </w:rPr>
              <w:t xml:space="preserve">(%) </w:t>
            </w:r>
          </w:p>
        </w:tc>
        <w:tc>
          <w:tcPr>
            <w:tcW w:w="1017"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bCs/>
                <w:color w:val="000000"/>
                <w:sz w:val="20"/>
                <w:szCs w:val="20"/>
              </w:rPr>
              <w:t xml:space="preserve">Test method </w:t>
            </w:r>
          </w:p>
        </w:tc>
      </w:tr>
      <w:tr w:rsidR="00DE796F" w:rsidRPr="00DE796F" w:rsidTr="00DE796F">
        <w:trPr>
          <w:trHeight w:val="1240"/>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7"/>
              <w:rPr>
                <w:rFonts w:ascii="Times New Roman" w:hAnsi="Times New Roman" w:cs="Times New Roman"/>
                <w:color w:val="000000"/>
                <w:sz w:val="20"/>
                <w:szCs w:val="20"/>
              </w:rPr>
            </w:pPr>
            <w:r w:rsidRPr="00DE796F">
              <w:rPr>
                <w:rFonts w:ascii="Times New Roman" w:hAnsi="Times New Roman" w:cs="Times New Roman"/>
                <w:color w:val="000000"/>
                <w:sz w:val="20"/>
                <w:szCs w:val="20"/>
              </w:rPr>
              <w:t>SiO</w:t>
            </w:r>
            <w:r w:rsidRPr="00DE796F">
              <w:rPr>
                <w:rFonts w:ascii="Times New Roman" w:hAnsi="Times New Roman" w:cs="Times New Roman"/>
                <w:color w:val="000000"/>
                <w:position w:val="-8"/>
                <w:sz w:val="20"/>
                <w:szCs w:val="20"/>
                <w:vertAlign w:val="subscript"/>
              </w:rPr>
              <w:t>2</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62.48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2"/>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80.78 </w:t>
            </w:r>
          </w:p>
        </w:tc>
        <w:tc>
          <w:tcPr>
            <w:tcW w:w="1017" w:type="dxa"/>
            <w:vMerge w:val="restart"/>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IS: 4032-1968 </w:t>
            </w:r>
          </w:p>
        </w:tc>
      </w:tr>
      <w:tr w:rsidR="00DE796F" w:rsidRPr="00DE796F" w:rsidTr="00DE796F">
        <w:trPr>
          <w:trHeight w:val="165"/>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7"/>
              <w:rPr>
                <w:rFonts w:ascii="Times New Roman" w:hAnsi="Times New Roman" w:cs="Times New Roman"/>
                <w:color w:val="000000"/>
                <w:sz w:val="20"/>
                <w:szCs w:val="20"/>
              </w:rPr>
            </w:pPr>
            <w:r w:rsidRPr="00DE796F">
              <w:rPr>
                <w:rFonts w:ascii="Times New Roman" w:hAnsi="Times New Roman" w:cs="Times New Roman"/>
                <w:color w:val="000000"/>
                <w:sz w:val="20"/>
                <w:szCs w:val="20"/>
              </w:rPr>
              <w:t>Al</w:t>
            </w:r>
            <w:r w:rsidRPr="00DE796F">
              <w:rPr>
                <w:rFonts w:ascii="Times New Roman" w:hAnsi="Times New Roman" w:cs="Times New Roman"/>
                <w:color w:val="000000"/>
                <w:position w:val="-8"/>
                <w:sz w:val="20"/>
                <w:szCs w:val="20"/>
                <w:vertAlign w:val="subscript"/>
              </w:rPr>
              <w:t>2</w:t>
            </w:r>
            <w:r w:rsidRPr="00DE796F">
              <w:rPr>
                <w:rFonts w:ascii="Times New Roman" w:hAnsi="Times New Roman" w:cs="Times New Roman"/>
                <w:color w:val="000000"/>
                <w:sz w:val="20"/>
                <w:szCs w:val="20"/>
              </w:rPr>
              <w:t>O</w:t>
            </w:r>
            <w:r w:rsidRPr="00DE796F">
              <w:rPr>
                <w:rFonts w:ascii="Times New Roman" w:hAnsi="Times New Roman" w:cs="Times New Roman"/>
                <w:color w:val="000000"/>
                <w:position w:val="-8"/>
                <w:sz w:val="20"/>
                <w:szCs w:val="20"/>
                <w:vertAlign w:val="subscript"/>
              </w:rPr>
              <w:t>3</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18.72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2"/>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10.52 </w:t>
            </w:r>
          </w:p>
        </w:tc>
        <w:tc>
          <w:tcPr>
            <w:tcW w:w="1017" w:type="dxa"/>
            <w:vMerge/>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sz w:val="20"/>
                <w:szCs w:val="20"/>
              </w:rPr>
            </w:pPr>
          </w:p>
        </w:tc>
      </w:tr>
      <w:tr w:rsidR="00DE796F" w:rsidRPr="00DE796F" w:rsidTr="00DE796F">
        <w:trPr>
          <w:trHeight w:val="165"/>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7"/>
              <w:rPr>
                <w:rFonts w:ascii="Times New Roman" w:hAnsi="Times New Roman" w:cs="Times New Roman"/>
                <w:color w:val="000000"/>
                <w:sz w:val="20"/>
                <w:szCs w:val="20"/>
              </w:rPr>
            </w:pPr>
            <w:r w:rsidRPr="00DE796F">
              <w:rPr>
                <w:rFonts w:ascii="Times New Roman" w:hAnsi="Times New Roman" w:cs="Times New Roman"/>
                <w:color w:val="000000"/>
                <w:sz w:val="20"/>
                <w:szCs w:val="20"/>
              </w:rPr>
              <w:t>Fe</w:t>
            </w:r>
            <w:r w:rsidRPr="00DE796F">
              <w:rPr>
                <w:rFonts w:ascii="Times New Roman" w:hAnsi="Times New Roman" w:cs="Times New Roman"/>
                <w:color w:val="000000"/>
                <w:position w:val="-8"/>
                <w:sz w:val="20"/>
                <w:szCs w:val="20"/>
                <w:vertAlign w:val="subscript"/>
              </w:rPr>
              <w:t>2</w:t>
            </w:r>
            <w:r w:rsidRPr="00DE796F">
              <w:rPr>
                <w:rFonts w:ascii="Times New Roman" w:hAnsi="Times New Roman" w:cs="Times New Roman"/>
                <w:color w:val="000000"/>
                <w:sz w:val="20"/>
                <w:szCs w:val="20"/>
              </w:rPr>
              <w:t>O</w:t>
            </w:r>
            <w:r w:rsidRPr="00DE796F">
              <w:rPr>
                <w:rFonts w:ascii="Times New Roman" w:hAnsi="Times New Roman" w:cs="Times New Roman"/>
                <w:color w:val="000000"/>
                <w:position w:val="-8"/>
                <w:sz w:val="20"/>
                <w:szCs w:val="20"/>
                <w:vertAlign w:val="subscript"/>
              </w:rPr>
              <w:t>3</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06.54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2"/>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01.75 </w:t>
            </w:r>
          </w:p>
        </w:tc>
        <w:tc>
          <w:tcPr>
            <w:tcW w:w="1017" w:type="dxa"/>
            <w:vMerge/>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sz w:val="20"/>
                <w:szCs w:val="20"/>
              </w:rPr>
            </w:pPr>
          </w:p>
        </w:tc>
      </w:tr>
      <w:tr w:rsidR="00DE796F" w:rsidRPr="00DE796F" w:rsidTr="00DE796F">
        <w:trPr>
          <w:trHeight w:val="160"/>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7"/>
              <w:rPr>
                <w:rFonts w:ascii="Times New Roman" w:hAnsi="Times New Roman" w:cs="Times New Roman"/>
                <w:color w:val="000000"/>
                <w:sz w:val="20"/>
                <w:szCs w:val="20"/>
              </w:rPr>
            </w:pPr>
            <w:r w:rsidRPr="00DE796F">
              <w:rPr>
                <w:rFonts w:ascii="Times New Roman" w:hAnsi="Times New Roman" w:cs="Times New Roman"/>
                <w:color w:val="000000"/>
                <w:sz w:val="20"/>
                <w:szCs w:val="20"/>
              </w:rPr>
              <w:lastRenderedPageBreak/>
              <w:t xml:space="preserve">CaO </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04.83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2"/>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03.21 </w:t>
            </w:r>
          </w:p>
        </w:tc>
        <w:tc>
          <w:tcPr>
            <w:tcW w:w="1017" w:type="dxa"/>
            <w:vMerge/>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sz w:val="20"/>
                <w:szCs w:val="20"/>
              </w:rPr>
            </w:pPr>
          </w:p>
        </w:tc>
      </w:tr>
      <w:tr w:rsidR="00DE796F" w:rsidRPr="00DE796F" w:rsidTr="00DE796F">
        <w:trPr>
          <w:trHeight w:val="160"/>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7"/>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MgO </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18"/>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02.56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2"/>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00.77 </w:t>
            </w:r>
          </w:p>
        </w:tc>
        <w:tc>
          <w:tcPr>
            <w:tcW w:w="1017" w:type="dxa"/>
            <w:vMerge/>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sz w:val="20"/>
                <w:szCs w:val="20"/>
              </w:rPr>
            </w:pPr>
          </w:p>
        </w:tc>
      </w:tr>
      <w:tr w:rsidR="00DE796F" w:rsidRPr="00DE796F" w:rsidTr="00DE796F">
        <w:trPr>
          <w:trHeight w:val="165"/>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7"/>
              <w:rPr>
                <w:rFonts w:ascii="Times New Roman" w:hAnsi="Times New Roman" w:cs="Times New Roman"/>
                <w:color w:val="000000"/>
                <w:sz w:val="20"/>
                <w:szCs w:val="20"/>
              </w:rPr>
            </w:pPr>
            <w:r w:rsidRPr="00DE796F">
              <w:rPr>
                <w:rFonts w:ascii="Times New Roman" w:hAnsi="Times New Roman" w:cs="Times New Roman"/>
                <w:color w:val="000000"/>
                <w:sz w:val="20"/>
                <w:szCs w:val="20"/>
              </w:rPr>
              <w:t>Na</w:t>
            </w:r>
            <w:r w:rsidRPr="00DE796F">
              <w:rPr>
                <w:rFonts w:ascii="Times New Roman" w:hAnsi="Times New Roman" w:cs="Times New Roman"/>
                <w:color w:val="000000"/>
                <w:position w:val="-8"/>
                <w:sz w:val="20"/>
                <w:szCs w:val="20"/>
                <w:vertAlign w:val="subscript"/>
              </w:rPr>
              <w:t>2</w:t>
            </w:r>
            <w:r w:rsidRPr="00DE796F">
              <w:rPr>
                <w:rFonts w:ascii="Times New Roman" w:hAnsi="Times New Roman" w:cs="Times New Roman"/>
                <w:color w:val="000000"/>
                <w:sz w:val="20"/>
                <w:szCs w:val="20"/>
              </w:rPr>
              <w:t xml:space="preserve">O </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18"/>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Nil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2"/>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01.37 </w:t>
            </w:r>
          </w:p>
        </w:tc>
        <w:tc>
          <w:tcPr>
            <w:tcW w:w="1017" w:type="dxa"/>
            <w:vMerge/>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sz w:val="20"/>
                <w:szCs w:val="20"/>
              </w:rPr>
            </w:pPr>
          </w:p>
        </w:tc>
      </w:tr>
      <w:tr w:rsidR="00DE796F" w:rsidRPr="00DE796F" w:rsidTr="00DE796F">
        <w:trPr>
          <w:trHeight w:val="165"/>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7"/>
              <w:rPr>
                <w:rFonts w:ascii="Times New Roman" w:hAnsi="Times New Roman" w:cs="Times New Roman"/>
                <w:color w:val="000000"/>
                <w:sz w:val="20"/>
                <w:szCs w:val="20"/>
              </w:rPr>
            </w:pPr>
            <w:r w:rsidRPr="00DE796F">
              <w:rPr>
                <w:rFonts w:ascii="Times New Roman" w:hAnsi="Times New Roman" w:cs="Times New Roman"/>
                <w:color w:val="000000"/>
                <w:sz w:val="20"/>
                <w:szCs w:val="20"/>
              </w:rPr>
              <w:t>K</w:t>
            </w:r>
            <w:r w:rsidRPr="00DE796F">
              <w:rPr>
                <w:rFonts w:ascii="Times New Roman" w:hAnsi="Times New Roman" w:cs="Times New Roman"/>
                <w:color w:val="000000"/>
                <w:position w:val="-8"/>
                <w:sz w:val="20"/>
                <w:szCs w:val="20"/>
                <w:vertAlign w:val="subscript"/>
              </w:rPr>
              <w:t>2</w:t>
            </w:r>
            <w:r w:rsidRPr="00DE796F">
              <w:rPr>
                <w:rFonts w:ascii="Times New Roman" w:hAnsi="Times New Roman" w:cs="Times New Roman"/>
                <w:color w:val="000000"/>
                <w:sz w:val="20"/>
                <w:szCs w:val="20"/>
              </w:rPr>
              <w:t xml:space="preserve">O </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03.18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2"/>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01.23 </w:t>
            </w:r>
          </w:p>
        </w:tc>
        <w:tc>
          <w:tcPr>
            <w:tcW w:w="1017" w:type="dxa"/>
            <w:vMerge/>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sz w:val="20"/>
                <w:szCs w:val="20"/>
              </w:rPr>
            </w:pPr>
          </w:p>
        </w:tc>
      </w:tr>
      <w:tr w:rsidR="00DE796F" w:rsidRPr="00DE796F" w:rsidTr="00DE796F">
        <w:trPr>
          <w:trHeight w:val="165"/>
        </w:trPr>
        <w:tc>
          <w:tcPr>
            <w:tcW w:w="1313"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7"/>
              <w:rPr>
                <w:rFonts w:ascii="Times New Roman" w:hAnsi="Times New Roman" w:cs="Times New Roman"/>
                <w:color w:val="000000"/>
                <w:sz w:val="20"/>
                <w:szCs w:val="20"/>
              </w:rPr>
            </w:pPr>
            <w:r w:rsidRPr="00DE796F">
              <w:rPr>
                <w:rFonts w:ascii="Times New Roman" w:hAnsi="Times New Roman" w:cs="Times New Roman"/>
                <w:color w:val="000000"/>
                <w:sz w:val="20"/>
                <w:szCs w:val="20"/>
              </w:rPr>
              <w:t>TiO</w:t>
            </w:r>
            <w:r w:rsidRPr="00DE796F">
              <w:rPr>
                <w:rFonts w:ascii="Times New Roman" w:hAnsi="Times New Roman" w:cs="Times New Roman"/>
                <w:color w:val="000000"/>
                <w:position w:val="-8"/>
                <w:sz w:val="20"/>
                <w:szCs w:val="20"/>
                <w:vertAlign w:val="subscript"/>
              </w:rPr>
              <w:t>2</w:t>
            </w:r>
          </w:p>
        </w:tc>
        <w:tc>
          <w:tcPr>
            <w:tcW w:w="900"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18"/>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01.21 </w:t>
            </w:r>
          </w:p>
        </w:tc>
        <w:tc>
          <w:tcPr>
            <w:tcW w:w="975" w:type="dxa"/>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ind w:firstLine="2"/>
              <w:rPr>
                <w:rFonts w:ascii="Times New Roman" w:hAnsi="Times New Roman" w:cs="Times New Roman"/>
                <w:color w:val="000000"/>
                <w:sz w:val="20"/>
                <w:szCs w:val="20"/>
              </w:rPr>
            </w:pPr>
            <w:r w:rsidRPr="00DE796F">
              <w:rPr>
                <w:rFonts w:ascii="Times New Roman" w:hAnsi="Times New Roman" w:cs="Times New Roman"/>
                <w:color w:val="000000"/>
                <w:sz w:val="20"/>
                <w:szCs w:val="20"/>
              </w:rPr>
              <w:t xml:space="preserve">Nil </w:t>
            </w:r>
          </w:p>
        </w:tc>
        <w:tc>
          <w:tcPr>
            <w:tcW w:w="1017" w:type="dxa"/>
            <w:vMerge/>
            <w:tcBorders>
              <w:top w:val="single" w:sz="4" w:space="0" w:color="000000"/>
              <w:left w:val="single" w:sz="4" w:space="0" w:color="000000"/>
              <w:bottom w:val="single" w:sz="4" w:space="0" w:color="000000"/>
              <w:right w:val="single" w:sz="4" w:space="0" w:color="000000"/>
            </w:tcBorders>
            <w:vAlign w:val="center"/>
          </w:tcPr>
          <w:p w:rsidR="00DE796F" w:rsidRPr="00DE796F" w:rsidRDefault="00DE796F" w:rsidP="00DE796F">
            <w:pPr>
              <w:autoSpaceDE w:val="0"/>
              <w:autoSpaceDN w:val="0"/>
              <w:adjustRightInd w:val="0"/>
              <w:spacing w:after="0" w:line="360" w:lineRule="auto"/>
              <w:rPr>
                <w:rFonts w:ascii="Times New Roman" w:hAnsi="Times New Roman" w:cs="Times New Roman"/>
                <w:sz w:val="20"/>
                <w:szCs w:val="20"/>
              </w:rPr>
            </w:pPr>
          </w:p>
        </w:tc>
      </w:tr>
    </w:tbl>
    <w:p w:rsidR="00DE796F" w:rsidRPr="00DE796F" w:rsidRDefault="00DE796F" w:rsidP="00DE796F">
      <w:pPr>
        <w:spacing w:after="0" w:line="360" w:lineRule="auto"/>
        <w:jc w:val="both"/>
        <w:rPr>
          <w:rFonts w:ascii="Times New Roman" w:hAnsi="Times New Roman" w:cs="Times New Roman"/>
          <w:i/>
          <w:iCs/>
          <w:sz w:val="20"/>
          <w:szCs w:val="20"/>
        </w:rPr>
      </w:pPr>
      <w:r w:rsidRPr="00DE796F">
        <w:rPr>
          <w:rFonts w:ascii="Times New Roman" w:hAnsi="Times New Roman" w:cs="Times New Roman"/>
          <w:i/>
          <w:iCs/>
          <w:sz w:val="20"/>
          <w:szCs w:val="20"/>
        </w:rPr>
        <w:t>Table 04:- Chemical composition of Silica Fume</w:t>
      </w:r>
    </w:p>
    <w:p w:rsidR="00DE796F" w:rsidRPr="00DE796F" w:rsidRDefault="00DE796F" w:rsidP="00DE796F">
      <w:pPr>
        <w:spacing w:after="0" w:line="360" w:lineRule="auto"/>
        <w:jc w:val="both"/>
        <w:rPr>
          <w:rFonts w:ascii="Times New Roman" w:hAnsi="Times New Roman" w:cs="Times New Roman"/>
          <w:i/>
          <w:iCs/>
          <w:sz w:val="20"/>
          <w:szCs w:val="20"/>
        </w:rPr>
      </w:pPr>
      <w:r w:rsidRPr="00DE796F">
        <w:rPr>
          <w:rFonts w:ascii="Times New Roman" w:hAnsi="Times New Roman" w:cs="Times New Roman"/>
          <w:i/>
          <w:iCs/>
          <w:sz w:val="20"/>
          <w:szCs w:val="20"/>
        </w:rPr>
        <w:t>(Source: - IS 4032)</w:t>
      </w:r>
    </w:p>
    <w:p w:rsidR="00DE796F" w:rsidRPr="00DE796F" w:rsidRDefault="00DE796F" w:rsidP="00DE796F">
      <w:pPr>
        <w:spacing w:after="0" w:line="360" w:lineRule="auto"/>
        <w:jc w:val="both"/>
        <w:rPr>
          <w:rFonts w:ascii="Times New Roman" w:hAnsi="Times New Roman" w:cs="Times New Roman"/>
          <w:i/>
          <w:iCs/>
          <w:sz w:val="20"/>
          <w:szCs w:val="20"/>
        </w:rPr>
      </w:pPr>
    </w:p>
    <w:p w:rsidR="00DE796F" w:rsidRPr="00DE796F" w:rsidRDefault="00DE796F" w:rsidP="00DE796F">
      <w:pPr>
        <w:spacing w:after="0" w:line="360" w:lineRule="auto"/>
        <w:rPr>
          <w:rFonts w:ascii="Times New Roman" w:hAnsi="Times New Roman" w:cs="Times New Roman"/>
          <w:sz w:val="20"/>
          <w:szCs w:val="20"/>
        </w:rPr>
      </w:pPr>
      <w:r w:rsidRPr="00DE796F">
        <w:rPr>
          <w:rFonts w:ascii="Times New Roman" w:hAnsi="Times New Roman" w:cs="Times New Roman"/>
          <w:sz w:val="20"/>
          <w:szCs w:val="20"/>
        </w:rPr>
        <w:t xml:space="preserve">VII. MIX DESIGN OF CONCRETE </w:t>
      </w:r>
    </w:p>
    <w:p w:rsidR="00DE796F" w:rsidRPr="00DE796F" w:rsidRDefault="00DE796F" w:rsidP="00DE796F">
      <w:pPr>
        <w:autoSpaceDE w:val="0"/>
        <w:autoSpaceDN w:val="0"/>
        <w:adjustRightInd w:val="0"/>
        <w:spacing w:after="0" w:line="360" w:lineRule="auto"/>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Mix Design of Concrete </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Mix Design of Concrete using Silica Fume and quarry dust as a partial replacement of OPC and river sand respectively</w:t>
      </w:r>
    </w:p>
    <w:p w:rsidR="00DE796F" w:rsidRPr="00DE796F" w:rsidRDefault="00DE796F" w:rsidP="00493E82">
      <w:pPr>
        <w:pStyle w:val="ListParagraph"/>
        <w:numPr>
          <w:ilvl w:val="0"/>
          <w:numId w:val="19"/>
        </w:numPr>
        <w:suppressAutoHyphens w:val="0"/>
        <w:autoSpaceDE w:val="0"/>
        <w:autoSpaceDN w:val="0"/>
        <w:adjustRightInd w:val="0"/>
        <w:spacing w:line="360" w:lineRule="auto"/>
        <w:jc w:val="both"/>
        <w:rPr>
          <w:lang w:val="en-IN"/>
        </w:rPr>
      </w:pPr>
      <w:r w:rsidRPr="00DE796F">
        <w:rPr>
          <w:lang w:val="en-IN"/>
        </w:rPr>
        <w:t>Grade of Concrete : M25</w:t>
      </w:r>
    </w:p>
    <w:p w:rsidR="00DE796F" w:rsidRPr="00DE796F" w:rsidRDefault="00DE796F" w:rsidP="00493E82">
      <w:pPr>
        <w:pStyle w:val="ListParagraph"/>
        <w:numPr>
          <w:ilvl w:val="0"/>
          <w:numId w:val="19"/>
        </w:numPr>
        <w:suppressAutoHyphens w:val="0"/>
        <w:autoSpaceDE w:val="0"/>
        <w:autoSpaceDN w:val="0"/>
        <w:adjustRightInd w:val="0"/>
        <w:spacing w:line="360" w:lineRule="auto"/>
        <w:jc w:val="both"/>
        <w:rPr>
          <w:lang w:val="en-IN"/>
        </w:rPr>
      </w:pPr>
      <w:r w:rsidRPr="00DE796F">
        <w:rPr>
          <w:lang w:val="en-IN"/>
        </w:rPr>
        <w:t>Type of Cement = OPC 53 grade</w:t>
      </w:r>
    </w:p>
    <w:p w:rsidR="00DE796F" w:rsidRPr="00DE796F" w:rsidRDefault="00DE796F" w:rsidP="00493E82">
      <w:pPr>
        <w:pStyle w:val="ListParagraph"/>
        <w:numPr>
          <w:ilvl w:val="0"/>
          <w:numId w:val="19"/>
        </w:numPr>
        <w:suppressAutoHyphens w:val="0"/>
        <w:autoSpaceDE w:val="0"/>
        <w:autoSpaceDN w:val="0"/>
        <w:adjustRightInd w:val="0"/>
        <w:spacing w:line="360" w:lineRule="auto"/>
        <w:jc w:val="both"/>
        <w:rPr>
          <w:lang w:val="en-IN"/>
        </w:rPr>
      </w:pPr>
      <w:r w:rsidRPr="00DE796F">
        <w:rPr>
          <w:lang w:val="en-IN"/>
        </w:rPr>
        <w:t xml:space="preserve">Maximum size of aggregate = 20 mm </w:t>
      </w:r>
    </w:p>
    <w:p w:rsidR="00DE796F" w:rsidRPr="00DE796F" w:rsidRDefault="00DE796F" w:rsidP="00493E82">
      <w:pPr>
        <w:pStyle w:val="ListParagraph"/>
        <w:numPr>
          <w:ilvl w:val="0"/>
          <w:numId w:val="19"/>
        </w:numPr>
        <w:suppressAutoHyphens w:val="0"/>
        <w:autoSpaceDE w:val="0"/>
        <w:autoSpaceDN w:val="0"/>
        <w:adjustRightInd w:val="0"/>
        <w:spacing w:line="360" w:lineRule="auto"/>
        <w:jc w:val="both"/>
        <w:rPr>
          <w:lang w:val="en-IN"/>
        </w:rPr>
      </w:pPr>
      <w:r w:rsidRPr="00DE796F">
        <w:rPr>
          <w:lang w:val="en-IN"/>
        </w:rPr>
        <w:t>Minimum cement content = 260 kg per cum (IS 456 : 2000, Table 5)</w:t>
      </w:r>
    </w:p>
    <w:p w:rsidR="00DE796F" w:rsidRPr="00DE796F" w:rsidRDefault="00DE796F" w:rsidP="00493E82">
      <w:pPr>
        <w:pStyle w:val="ListParagraph"/>
        <w:numPr>
          <w:ilvl w:val="0"/>
          <w:numId w:val="19"/>
        </w:numPr>
        <w:suppressAutoHyphens w:val="0"/>
        <w:autoSpaceDE w:val="0"/>
        <w:autoSpaceDN w:val="0"/>
        <w:adjustRightInd w:val="0"/>
        <w:spacing w:line="360" w:lineRule="auto"/>
        <w:jc w:val="both"/>
        <w:rPr>
          <w:lang w:val="en-IN"/>
        </w:rPr>
      </w:pPr>
      <w:r w:rsidRPr="00DE796F">
        <w:rPr>
          <w:lang w:val="en-IN"/>
        </w:rPr>
        <w:t>Maximum water binder ratio = 0.45</w:t>
      </w:r>
    </w:p>
    <w:p w:rsidR="00DE796F" w:rsidRPr="00DE796F" w:rsidRDefault="00DE796F" w:rsidP="00493E82">
      <w:pPr>
        <w:pStyle w:val="ListParagraph"/>
        <w:numPr>
          <w:ilvl w:val="0"/>
          <w:numId w:val="19"/>
        </w:numPr>
        <w:suppressAutoHyphens w:val="0"/>
        <w:autoSpaceDE w:val="0"/>
        <w:autoSpaceDN w:val="0"/>
        <w:adjustRightInd w:val="0"/>
        <w:spacing w:line="360" w:lineRule="auto"/>
        <w:jc w:val="both"/>
        <w:rPr>
          <w:lang w:val="en-IN"/>
        </w:rPr>
      </w:pPr>
      <w:r w:rsidRPr="00DE796F">
        <w:rPr>
          <w:lang w:val="en-IN"/>
        </w:rPr>
        <w:t>Method of mixing = Hand Mixing</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Properties of Materials: </w:t>
      </w:r>
    </w:p>
    <w:p w:rsidR="00DE796F" w:rsidRPr="00DE796F" w:rsidRDefault="00DE796F" w:rsidP="00493E82">
      <w:pPr>
        <w:pStyle w:val="ListParagraph"/>
        <w:numPr>
          <w:ilvl w:val="0"/>
          <w:numId w:val="20"/>
        </w:numPr>
        <w:suppressAutoHyphens w:val="0"/>
        <w:autoSpaceDE w:val="0"/>
        <w:autoSpaceDN w:val="0"/>
        <w:adjustRightInd w:val="0"/>
        <w:spacing w:line="360" w:lineRule="auto"/>
        <w:jc w:val="both"/>
        <w:rPr>
          <w:lang w:val="en-IN"/>
        </w:rPr>
      </w:pPr>
      <w:r w:rsidRPr="00DE796F">
        <w:rPr>
          <w:lang w:val="en-IN"/>
        </w:rPr>
        <w:t>Specific gravity of Portland cement = 3.15</w:t>
      </w:r>
    </w:p>
    <w:p w:rsidR="00DE796F" w:rsidRPr="00DE796F" w:rsidRDefault="00DE796F" w:rsidP="00493E82">
      <w:pPr>
        <w:pStyle w:val="ListParagraph"/>
        <w:numPr>
          <w:ilvl w:val="0"/>
          <w:numId w:val="20"/>
        </w:numPr>
        <w:suppressAutoHyphens w:val="0"/>
        <w:autoSpaceDE w:val="0"/>
        <w:autoSpaceDN w:val="0"/>
        <w:adjustRightInd w:val="0"/>
        <w:spacing w:line="360" w:lineRule="auto"/>
        <w:jc w:val="both"/>
        <w:rPr>
          <w:lang w:val="en-IN"/>
        </w:rPr>
      </w:pPr>
      <w:r w:rsidRPr="00DE796F">
        <w:rPr>
          <w:lang w:val="en-IN"/>
        </w:rPr>
        <w:t>Specific gravity of Silica fume = 2.25</w:t>
      </w:r>
    </w:p>
    <w:p w:rsidR="00DE796F" w:rsidRPr="00DE796F" w:rsidRDefault="00DE796F" w:rsidP="00493E82">
      <w:pPr>
        <w:pStyle w:val="ListParagraph"/>
        <w:numPr>
          <w:ilvl w:val="0"/>
          <w:numId w:val="20"/>
        </w:numPr>
        <w:suppressAutoHyphens w:val="0"/>
        <w:autoSpaceDE w:val="0"/>
        <w:autoSpaceDN w:val="0"/>
        <w:adjustRightInd w:val="0"/>
        <w:spacing w:line="360" w:lineRule="auto"/>
        <w:jc w:val="both"/>
        <w:rPr>
          <w:lang w:val="en-IN"/>
        </w:rPr>
      </w:pPr>
      <w:r w:rsidRPr="00DE796F">
        <w:rPr>
          <w:lang w:val="en-IN"/>
        </w:rPr>
        <w:t>Specific gravity of Quarry dust = 2.65</w:t>
      </w:r>
    </w:p>
    <w:p w:rsidR="00DE796F" w:rsidRPr="00DE796F" w:rsidRDefault="00DE796F" w:rsidP="00493E82">
      <w:pPr>
        <w:pStyle w:val="ListParagraph"/>
        <w:numPr>
          <w:ilvl w:val="0"/>
          <w:numId w:val="20"/>
        </w:numPr>
        <w:suppressAutoHyphens w:val="0"/>
        <w:autoSpaceDE w:val="0"/>
        <w:autoSpaceDN w:val="0"/>
        <w:adjustRightInd w:val="0"/>
        <w:spacing w:line="360" w:lineRule="auto"/>
        <w:jc w:val="both"/>
        <w:rPr>
          <w:lang w:val="en-IN"/>
        </w:rPr>
      </w:pPr>
      <w:r w:rsidRPr="00DE796F">
        <w:rPr>
          <w:lang w:val="en-IN"/>
        </w:rPr>
        <w:t>Specific gravity of Natural river sand = 2.72</w:t>
      </w:r>
    </w:p>
    <w:p w:rsidR="00DE796F" w:rsidRPr="00DE796F" w:rsidRDefault="00DE796F" w:rsidP="00493E82">
      <w:pPr>
        <w:pStyle w:val="ListParagraph"/>
        <w:numPr>
          <w:ilvl w:val="0"/>
          <w:numId w:val="20"/>
        </w:numPr>
        <w:suppressAutoHyphens w:val="0"/>
        <w:autoSpaceDE w:val="0"/>
        <w:autoSpaceDN w:val="0"/>
        <w:adjustRightInd w:val="0"/>
        <w:spacing w:line="360" w:lineRule="auto"/>
        <w:jc w:val="both"/>
        <w:rPr>
          <w:lang w:val="en-IN"/>
        </w:rPr>
      </w:pPr>
      <w:r w:rsidRPr="00DE796F">
        <w:rPr>
          <w:lang w:val="en-IN"/>
        </w:rPr>
        <w:t>Specific gravity of Coarse aggregate = 2.65</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p>
    <w:p w:rsidR="00DE796F" w:rsidRPr="00DE796F" w:rsidRDefault="00DE796F" w:rsidP="00493E82">
      <w:pPr>
        <w:pStyle w:val="ListParagraph"/>
        <w:numPr>
          <w:ilvl w:val="0"/>
          <w:numId w:val="21"/>
        </w:numPr>
        <w:suppressAutoHyphens w:val="0"/>
        <w:autoSpaceDE w:val="0"/>
        <w:autoSpaceDN w:val="0"/>
        <w:adjustRightInd w:val="0"/>
        <w:spacing w:line="360" w:lineRule="auto"/>
        <w:jc w:val="both"/>
        <w:rPr>
          <w:lang w:val="en-IN"/>
        </w:rPr>
      </w:pPr>
      <w:r w:rsidRPr="00DE796F">
        <w:rPr>
          <w:lang w:val="en-IN"/>
        </w:rPr>
        <w:t>Target strength for mix proportion</w:t>
      </w:r>
    </w:p>
    <w:p w:rsidR="00DE796F" w:rsidRPr="00DE796F" w:rsidRDefault="00DE796F" w:rsidP="00DE796F">
      <w:pPr>
        <w:pStyle w:val="ListParagraph"/>
        <w:autoSpaceDE w:val="0"/>
        <w:autoSpaceDN w:val="0"/>
        <w:adjustRightInd w:val="0"/>
        <w:spacing w:line="360" w:lineRule="auto"/>
        <w:jc w:val="both"/>
        <w:rPr>
          <w:lang w:val="en-IN"/>
        </w:rPr>
      </w:pPr>
      <w:r w:rsidRPr="00DE796F">
        <w:rPr>
          <w:lang w:val="en-IN"/>
        </w:rPr>
        <w:t xml:space="preserve">          Ft = fck + 1.65σ</w:t>
      </w:r>
    </w:p>
    <w:p w:rsidR="00DE796F" w:rsidRPr="00DE796F" w:rsidRDefault="00DE796F" w:rsidP="00DE796F">
      <w:pPr>
        <w:pStyle w:val="ListParagraph"/>
        <w:autoSpaceDE w:val="0"/>
        <w:autoSpaceDN w:val="0"/>
        <w:adjustRightInd w:val="0"/>
        <w:spacing w:line="360" w:lineRule="auto"/>
        <w:jc w:val="both"/>
        <w:rPr>
          <w:lang w:val="en-IN"/>
        </w:rPr>
      </w:pPr>
      <w:r w:rsidRPr="00DE796F">
        <w:rPr>
          <w:lang w:val="en-IN"/>
        </w:rPr>
        <w:t xml:space="preserve">              = 25 + 1.65 x 4 = 31.6 MPa</w:t>
      </w:r>
    </w:p>
    <w:p w:rsidR="00DE796F" w:rsidRPr="00DE796F" w:rsidRDefault="00DE796F" w:rsidP="00493E82">
      <w:pPr>
        <w:pStyle w:val="ListParagraph"/>
        <w:numPr>
          <w:ilvl w:val="0"/>
          <w:numId w:val="21"/>
        </w:numPr>
        <w:suppressAutoHyphens w:val="0"/>
        <w:autoSpaceDE w:val="0"/>
        <w:autoSpaceDN w:val="0"/>
        <w:adjustRightInd w:val="0"/>
        <w:spacing w:line="360" w:lineRule="auto"/>
        <w:jc w:val="both"/>
        <w:rPr>
          <w:lang w:val="en-IN"/>
        </w:rPr>
      </w:pPr>
      <w:r w:rsidRPr="00DE796F">
        <w:rPr>
          <w:lang w:val="en-IN"/>
        </w:rPr>
        <w:t>Selection of water binder ratio = 0.45</w:t>
      </w:r>
    </w:p>
    <w:p w:rsidR="00DE796F" w:rsidRPr="00DE796F" w:rsidRDefault="00DE796F" w:rsidP="00493E82">
      <w:pPr>
        <w:pStyle w:val="ListParagraph"/>
        <w:numPr>
          <w:ilvl w:val="0"/>
          <w:numId w:val="21"/>
        </w:numPr>
        <w:suppressAutoHyphens w:val="0"/>
        <w:autoSpaceDE w:val="0"/>
        <w:autoSpaceDN w:val="0"/>
        <w:adjustRightInd w:val="0"/>
        <w:spacing w:line="360" w:lineRule="auto"/>
        <w:jc w:val="both"/>
        <w:rPr>
          <w:lang w:val="en-IN"/>
        </w:rPr>
      </w:pPr>
      <w:r w:rsidRPr="00DE796F">
        <w:rPr>
          <w:lang w:val="en-IN"/>
        </w:rPr>
        <w:t>Selection of water content = 186 Kg per cum for 25-50 mm slump. Increasing for better workability = 195 Kg per cum (by 5%)</w:t>
      </w:r>
    </w:p>
    <w:p w:rsidR="00DE796F" w:rsidRPr="00DE796F" w:rsidRDefault="00DE796F" w:rsidP="00493E82">
      <w:pPr>
        <w:pStyle w:val="ListParagraph"/>
        <w:numPr>
          <w:ilvl w:val="0"/>
          <w:numId w:val="21"/>
        </w:numPr>
        <w:suppressAutoHyphens w:val="0"/>
        <w:autoSpaceDE w:val="0"/>
        <w:autoSpaceDN w:val="0"/>
        <w:adjustRightInd w:val="0"/>
        <w:spacing w:line="360" w:lineRule="auto"/>
        <w:jc w:val="both"/>
        <w:rPr>
          <w:lang w:val="en-IN"/>
        </w:rPr>
      </w:pPr>
      <w:r w:rsidRPr="00DE796F">
        <w:rPr>
          <w:lang w:val="en-IN"/>
        </w:rPr>
        <w:t xml:space="preserve"> As Super plasticizer is used water content can be reduced up to 30 %. Let us take 25% </w:t>
      </w:r>
    </w:p>
    <w:p w:rsidR="00DE796F" w:rsidRPr="00DE796F" w:rsidRDefault="00DE796F" w:rsidP="00493E82">
      <w:pPr>
        <w:pStyle w:val="ListParagraph"/>
        <w:numPr>
          <w:ilvl w:val="0"/>
          <w:numId w:val="21"/>
        </w:numPr>
        <w:suppressAutoHyphens w:val="0"/>
        <w:autoSpaceDE w:val="0"/>
        <w:autoSpaceDN w:val="0"/>
        <w:adjustRightInd w:val="0"/>
        <w:spacing w:line="360" w:lineRule="auto"/>
        <w:jc w:val="both"/>
        <w:rPr>
          <w:lang w:val="en-IN"/>
        </w:rPr>
      </w:pPr>
      <w:r w:rsidRPr="00DE796F">
        <w:rPr>
          <w:lang w:val="en-IN"/>
        </w:rPr>
        <w:t>Water content = 0.75 x 195 = 147 Kg per cum</w:t>
      </w:r>
    </w:p>
    <w:p w:rsidR="00DE796F" w:rsidRPr="00DE796F" w:rsidRDefault="00DE796F" w:rsidP="00493E82">
      <w:pPr>
        <w:pStyle w:val="ListParagraph"/>
        <w:numPr>
          <w:ilvl w:val="0"/>
          <w:numId w:val="21"/>
        </w:numPr>
        <w:suppressAutoHyphens w:val="0"/>
        <w:autoSpaceDE w:val="0"/>
        <w:autoSpaceDN w:val="0"/>
        <w:adjustRightInd w:val="0"/>
        <w:spacing w:line="360" w:lineRule="auto"/>
        <w:jc w:val="both"/>
        <w:rPr>
          <w:lang w:val="en-IN"/>
        </w:rPr>
      </w:pPr>
      <w:r w:rsidRPr="00DE796F">
        <w:rPr>
          <w:lang w:val="en-IN"/>
        </w:rPr>
        <w:t xml:space="preserve">Calculation of cement and silica fume content  </w:t>
      </w:r>
    </w:p>
    <w:p w:rsidR="00DE796F" w:rsidRPr="00DE796F" w:rsidRDefault="00DE796F" w:rsidP="00DE796F">
      <w:pPr>
        <w:pStyle w:val="ListParagraph"/>
        <w:autoSpaceDE w:val="0"/>
        <w:autoSpaceDN w:val="0"/>
        <w:adjustRightInd w:val="0"/>
        <w:spacing w:line="360" w:lineRule="auto"/>
        <w:jc w:val="both"/>
        <w:rPr>
          <w:lang w:val="en-IN"/>
        </w:rPr>
      </w:pPr>
      <w:r w:rsidRPr="00DE796F">
        <w:rPr>
          <w:lang w:val="en-IN"/>
        </w:rPr>
        <w:lastRenderedPageBreak/>
        <w:t xml:space="preserve">W/b = 0.45 </w:t>
      </w:r>
    </w:p>
    <w:p w:rsidR="00DE796F" w:rsidRPr="00DE796F" w:rsidRDefault="00DE796F" w:rsidP="00DE796F">
      <w:pPr>
        <w:pStyle w:val="ListParagraph"/>
        <w:autoSpaceDE w:val="0"/>
        <w:autoSpaceDN w:val="0"/>
        <w:adjustRightInd w:val="0"/>
        <w:spacing w:line="360" w:lineRule="auto"/>
        <w:jc w:val="both"/>
        <w:rPr>
          <w:lang w:val="en-IN"/>
        </w:rPr>
      </w:pPr>
      <w:r w:rsidRPr="00DE796F">
        <w:rPr>
          <w:lang w:val="en-IN"/>
        </w:rPr>
        <w:t>Binder = 147/0.45 = 327 Kg per cum &gt; 260 Kg per cum</w:t>
      </w:r>
    </w:p>
    <w:p w:rsidR="00DE796F" w:rsidRPr="00DE796F" w:rsidRDefault="00DE796F" w:rsidP="00DE796F">
      <w:pPr>
        <w:pStyle w:val="ListParagraph"/>
        <w:autoSpaceDE w:val="0"/>
        <w:autoSpaceDN w:val="0"/>
        <w:adjustRightInd w:val="0"/>
        <w:spacing w:line="360" w:lineRule="auto"/>
        <w:jc w:val="both"/>
        <w:rPr>
          <w:lang w:val="en-IN"/>
        </w:rPr>
      </w:pPr>
      <w:r w:rsidRPr="00DE796F">
        <w:rPr>
          <w:lang w:val="en-IN"/>
        </w:rPr>
        <w:t xml:space="preserve">Binder = 327 x 1.05 = 344 Kg per cum </w:t>
      </w:r>
    </w:p>
    <w:p w:rsidR="00DE796F" w:rsidRPr="00DE796F" w:rsidRDefault="00DE796F" w:rsidP="00DE796F">
      <w:pPr>
        <w:pStyle w:val="ListParagraph"/>
        <w:autoSpaceDE w:val="0"/>
        <w:autoSpaceDN w:val="0"/>
        <w:adjustRightInd w:val="0"/>
        <w:spacing w:line="360" w:lineRule="auto"/>
        <w:jc w:val="both"/>
        <w:rPr>
          <w:lang w:val="en-IN"/>
        </w:rPr>
      </w:pPr>
      <w:r w:rsidRPr="00DE796F">
        <w:rPr>
          <w:lang w:val="en-IN"/>
        </w:rPr>
        <w:t>Final Water binder ratio = 147/344 = 0.427</w:t>
      </w:r>
    </w:p>
    <w:p w:rsidR="00DE796F" w:rsidRPr="00DE796F" w:rsidRDefault="00DE796F" w:rsidP="00493E82">
      <w:pPr>
        <w:pStyle w:val="ListParagraph"/>
        <w:numPr>
          <w:ilvl w:val="0"/>
          <w:numId w:val="21"/>
        </w:numPr>
        <w:suppressAutoHyphens w:val="0"/>
        <w:autoSpaceDE w:val="0"/>
        <w:autoSpaceDN w:val="0"/>
        <w:adjustRightInd w:val="0"/>
        <w:spacing w:line="360" w:lineRule="auto"/>
        <w:jc w:val="both"/>
        <w:rPr>
          <w:lang w:val="en-IN"/>
        </w:rPr>
      </w:pPr>
      <w:r w:rsidRPr="00DE796F">
        <w:rPr>
          <w:lang w:val="en-IN"/>
        </w:rPr>
        <w:t xml:space="preserve"> Silica fume at 5%, 10%, 15%, 20% of total binder content = 17.2, 34.4, 51.6, 68.8 Kg per cum.</w:t>
      </w:r>
    </w:p>
    <w:p w:rsidR="00DE796F" w:rsidRPr="00DE796F" w:rsidRDefault="00DE796F" w:rsidP="00493E82">
      <w:pPr>
        <w:pStyle w:val="ListParagraph"/>
        <w:numPr>
          <w:ilvl w:val="0"/>
          <w:numId w:val="21"/>
        </w:numPr>
        <w:suppressAutoHyphens w:val="0"/>
        <w:autoSpaceDE w:val="0"/>
        <w:autoSpaceDN w:val="0"/>
        <w:adjustRightInd w:val="0"/>
        <w:spacing w:line="360" w:lineRule="auto"/>
        <w:jc w:val="both"/>
        <w:rPr>
          <w:lang w:val="en-IN"/>
        </w:rPr>
      </w:pPr>
      <w:r w:rsidRPr="00DE796F">
        <w:rPr>
          <w:lang w:val="en-IN"/>
        </w:rPr>
        <w:t xml:space="preserve"> Coarse aggregate to total aggregate ratio = 0.62</w:t>
      </w:r>
    </w:p>
    <w:p w:rsidR="00DE796F" w:rsidRPr="00DE796F" w:rsidRDefault="00DE796F" w:rsidP="00DE796F">
      <w:pPr>
        <w:pStyle w:val="ListParagraph"/>
        <w:autoSpaceDE w:val="0"/>
        <w:autoSpaceDN w:val="0"/>
        <w:adjustRightInd w:val="0"/>
        <w:spacing w:line="360" w:lineRule="auto"/>
        <w:jc w:val="both"/>
        <w:rPr>
          <w:lang w:val="en-IN"/>
        </w:rPr>
      </w:pPr>
      <w:r w:rsidRPr="00DE796F">
        <w:rPr>
          <w:lang w:val="en-IN"/>
        </w:rPr>
        <w:t>(From IS 10262: 2009)</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Mix Calculations for (5% replacement of cement and 10% replacement of sand by silica fume and quarry dust respectively)</w:t>
      </w:r>
    </w:p>
    <w:p w:rsidR="00DE796F" w:rsidRPr="00DE796F" w:rsidRDefault="00DE796F" w:rsidP="00493E82">
      <w:pPr>
        <w:pStyle w:val="ListParagraph"/>
        <w:numPr>
          <w:ilvl w:val="0"/>
          <w:numId w:val="22"/>
        </w:numPr>
        <w:suppressAutoHyphens w:val="0"/>
        <w:autoSpaceDE w:val="0"/>
        <w:autoSpaceDN w:val="0"/>
        <w:adjustRightInd w:val="0"/>
        <w:spacing w:line="360" w:lineRule="auto"/>
        <w:jc w:val="both"/>
        <w:rPr>
          <w:lang w:val="en-IN"/>
        </w:rPr>
      </w:pPr>
      <w:r w:rsidRPr="00DE796F">
        <w:rPr>
          <w:lang w:val="en-IN"/>
        </w:rPr>
        <w:t>Volume of Concrete = 1 m</w:t>
      </w:r>
      <w:r w:rsidRPr="00DE796F">
        <w:rPr>
          <w:vertAlign w:val="superscript"/>
          <w:lang w:val="en-IN"/>
        </w:rPr>
        <w:t>3</w:t>
      </w:r>
      <w:r w:rsidRPr="00DE796F">
        <w:rPr>
          <w:lang w:val="en-IN"/>
        </w:rPr>
        <w:t xml:space="preserve"> </w:t>
      </w:r>
    </w:p>
    <w:p w:rsidR="00DE796F" w:rsidRPr="00DE796F" w:rsidRDefault="00DE796F" w:rsidP="00493E82">
      <w:pPr>
        <w:pStyle w:val="ListParagraph"/>
        <w:numPr>
          <w:ilvl w:val="0"/>
          <w:numId w:val="22"/>
        </w:numPr>
        <w:suppressAutoHyphens w:val="0"/>
        <w:autoSpaceDE w:val="0"/>
        <w:autoSpaceDN w:val="0"/>
        <w:adjustRightInd w:val="0"/>
        <w:spacing w:line="360" w:lineRule="auto"/>
        <w:jc w:val="both"/>
        <w:rPr>
          <w:lang w:val="en-IN"/>
        </w:rPr>
      </w:pPr>
      <w:r w:rsidRPr="00DE796F">
        <w:rPr>
          <w:lang w:val="en-IN"/>
        </w:rPr>
        <w:t>Volume of Cement = 326.8/3150 = 0.1037m</w:t>
      </w:r>
      <w:r w:rsidRPr="00DE796F">
        <w:rPr>
          <w:vertAlign w:val="superscript"/>
          <w:lang w:val="en-IN"/>
        </w:rPr>
        <w:t>3</w:t>
      </w:r>
    </w:p>
    <w:p w:rsidR="00DE796F" w:rsidRPr="00DE796F" w:rsidRDefault="00DE796F" w:rsidP="00493E82">
      <w:pPr>
        <w:pStyle w:val="ListParagraph"/>
        <w:numPr>
          <w:ilvl w:val="0"/>
          <w:numId w:val="22"/>
        </w:numPr>
        <w:suppressAutoHyphens w:val="0"/>
        <w:autoSpaceDE w:val="0"/>
        <w:autoSpaceDN w:val="0"/>
        <w:adjustRightInd w:val="0"/>
        <w:spacing w:line="360" w:lineRule="auto"/>
        <w:jc w:val="both"/>
        <w:rPr>
          <w:lang w:val="en-IN"/>
        </w:rPr>
      </w:pPr>
      <w:r w:rsidRPr="00DE796F">
        <w:rPr>
          <w:lang w:val="en-IN"/>
        </w:rPr>
        <w:t>Volume of silica fume = 17.2/2250 = 0.007644 m</w:t>
      </w:r>
      <w:r w:rsidRPr="00DE796F">
        <w:rPr>
          <w:vertAlign w:val="superscript"/>
          <w:lang w:val="en-IN"/>
        </w:rPr>
        <w:t>3</w:t>
      </w:r>
      <w:r w:rsidRPr="00DE796F">
        <w:rPr>
          <w:lang w:val="en-IN"/>
        </w:rPr>
        <w:t xml:space="preserve"> </w:t>
      </w:r>
    </w:p>
    <w:p w:rsidR="00DE796F" w:rsidRPr="00DE796F" w:rsidRDefault="00DE796F" w:rsidP="00493E82">
      <w:pPr>
        <w:pStyle w:val="ListParagraph"/>
        <w:numPr>
          <w:ilvl w:val="0"/>
          <w:numId w:val="22"/>
        </w:numPr>
        <w:suppressAutoHyphens w:val="0"/>
        <w:autoSpaceDE w:val="0"/>
        <w:autoSpaceDN w:val="0"/>
        <w:adjustRightInd w:val="0"/>
        <w:spacing w:line="360" w:lineRule="auto"/>
        <w:jc w:val="both"/>
        <w:rPr>
          <w:lang w:val="en-IN"/>
        </w:rPr>
      </w:pPr>
      <w:r w:rsidRPr="00DE796F">
        <w:rPr>
          <w:lang w:val="en-IN"/>
        </w:rPr>
        <w:t>Volume of water = 147/1000 = 0.147 m</w:t>
      </w:r>
      <w:r w:rsidRPr="00DE796F">
        <w:rPr>
          <w:vertAlign w:val="superscript"/>
          <w:lang w:val="en-IN"/>
        </w:rPr>
        <w:t>3</w:t>
      </w:r>
    </w:p>
    <w:p w:rsidR="00DE796F" w:rsidRPr="00DE796F" w:rsidRDefault="00DE796F" w:rsidP="00493E82">
      <w:pPr>
        <w:pStyle w:val="ListParagraph"/>
        <w:numPr>
          <w:ilvl w:val="0"/>
          <w:numId w:val="22"/>
        </w:numPr>
        <w:suppressAutoHyphens w:val="0"/>
        <w:autoSpaceDE w:val="0"/>
        <w:autoSpaceDN w:val="0"/>
        <w:adjustRightInd w:val="0"/>
        <w:spacing w:line="360" w:lineRule="auto"/>
        <w:jc w:val="both"/>
        <w:rPr>
          <w:lang w:val="en-IN"/>
        </w:rPr>
      </w:pPr>
      <w:r w:rsidRPr="00DE796F">
        <w:rPr>
          <w:lang w:val="en-IN"/>
        </w:rPr>
        <w:t>Volume of super plasticizer = 6.88/1145 = 0.006 m</w:t>
      </w:r>
      <w:r w:rsidRPr="00DE796F">
        <w:rPr>
          <w:vertAlign w:val="superscript"/>
          <w:lang w:val="en-IN"/>
        </w:rPr>
        <w:t>3</w:t>
      </w:r>
      <w:r w:rsidRPr="00DE796F">
        <w:rPr>
          <w:lang w:val="en-IN"/>
        </w:rPr>
        <w:t xml:space="preserve"> @ 2% by mass of binder </w:t>
      </w:r>
    </w:p>
    <w:p w:rsidR="00DE796F" w:rsidRPr="00DE796F" w:rsidRDefault="00DE796F" w:rsidP="00493E82">
      <w:pPr>
        <w:pStyle w:val="ListParagraph"/>
        <w:numPr>
          <w:ilvl w:val="0"/>
          <w:numId w:val="22"/>
        </w:numPr>
        <w:suppressAutoHyphens w:val="0"/>
        <w:autoSpaceDE w:val="0"/>
        <w:autoSpaceDN w:val="0"/>
        <w:adjustRightInd w:val="0"/>
        <w:spacing w:line="360" w:lineRule="auto"/>
        <w:jc w:val="both"/>
      </w:pPr>
      <w:r w:rsidRPr="00DE796F">
        <w:rPr>
          <w:lang w:val="en-IN"/>
        </w:rPr>
        <w:t>Volume of all in aggregate</w:t>
      </w:r>
      <w:r w:rsidRPr="00DE796F">
        <w:t xml:space="preserve"> </w:t>
      </w:r>
    </w:p>
    <w:p w:rsidR="00DE796F" w:rsidRPr="00DE796F" w:rsidRDefault="00DE796F" w:rsidP="00DE796F">
      <w:pPr>
        <w:pStyle w:val="ListParagraph"/>
        <w:autoSpaceDE w:val="0"/>
        <w:autoSpaceDN w:val="0"/>
        <w:adjustRightInd w:val="0"/>
        <w:spacing w:line="360" w:lineRule="auto"/>
        <w:jc w:val="both"/>
      </w:pPr>
      <w:r w:rsidRPr="00DE796F">
        <w:t>= 1-(0.1037+0.007644+0.147+0.006) = 0.7356 cum</w:t>
      </w:r>
    </w:p>
    <w:p w:rsidR="00DE796F" w:rsidRPr="00DE796F" w:rsidRDefault="00DE796F" w:rsidP="00493E82">
      <w:pPr>
        <w:pStyle w:val="ListParagraph"/>
        <w:numPr>
          <w:ilvl w:val="0"/>
          <w:numId w:val="22"/>
        </w:numPr>
        <w:suppressAutoHyphens w:val="0"/>
        <w:autoSpaceDE w:val="0"/>
        <w:autoSpaceDN w:val="0"/>
        <w:adjustRightInd w:val="0"/>
        <w:spacing w:line="360" w:lineRule="auto"/>
        <w:jc w:val="both"/>
        <w:rPr>
          <w:lang w:val="en-IN"/>
        </w:rPr>
      </w:pPr>
      <w:r w:rsidRPr="00DE796F">
        <w:t xml:space="preserve"> Mass of Coarse aggregate = 0.7356 x 0.62 x 2.65 x 1000 = 1208.59 Kg </w:t>
      </w:r>
    </w:p>
    <w:p w:rsidR="00DE796F" w:rsidRPr="00DE796F" w:rsidRDefault="00DE796F" w:rsidP="00493E82">
      <w:pPr>
        <w:pStyle w:val="ListParagraph"/>
        <w:numPr>
          <w:ilvl w:val="0"/>
          <w:numId w:val="22"/>
        </w:numPr>
        <w:suppressAutoHyphens w:val="0"/>
        <w:autoSpaceDE w:val="0"/>
        <w:autoSpaceDN w:val="0"/>
        <w:adjustRightInd w:val="0"/>
        <w:spacing w:line="360" w:lineRule="auto"/>
        <w:jc w:val="both"/>
        <w:rPr>
          <w:lang w:val="en-IN"/>
        </w:rPr>
      </w:pPr>
      <w:r w:rsidRPr="00DE796F">
        <w:t xml:space="preserve"> Mass of Fine aggregate  = 0.7356 x 0.38 x 2.72 x 1000 =  760.316 Kg </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val="en-IN"/>
        </w:rPr>
      </w:pPr>
      <w:r w:rsidRPr="00DE796F">
        <w:rPr>
          <w:rFonts w:ascii="Times New Roman" w:hAnsi="Times New Roman" w:cs="Times New Roman"/>
          <w:sz w:val="20"/>
          <w:szCs w:val="20"/>
        </w:rPr>
        <w:t>But 10% of fine aggregate is Quarry dust</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lang w:bidi="hi-IN"/>
        </w:rPr>
      </w:pPr>
      <w:r w:rsidRPr="00DE796F">
        <w:rPr>
          <w:rFonts w:ascii="Times New Roman" w:hAnsi="Times New Roman" w:cs="Times New Roman"/>
          <w:sz w:val="20"/>
          <w:szCs w:val="20"/>
        </w:rPr>
        <w:t xml:space="preserve">         9) Mass of quarry dust= 0.1 x 760.316=76.0316 </w:t>
      </w:r>
      <w:r w:rsidRPr="00DE796F">
        <w:rPr>
          <w:rFonts w:ascii="Times New Roman" w:hAnsi="Times New Roman" w:cs="Times New Roman"/>
          <w:sz w:val="20"/>
          <w:szCs w:val="20"/>
          <w:cs/>
          <w:lang w:bidi="hi-IN"/>
        </w:rPr>
        <w:t xml:space="preserve">   </w:t>
      </w:r>
    </w:p>
    <w:p w:rsidR="00DE796F" w:rsidRPr="00DE796F" w:rsidRDefault="00DE796F" w:rsidP="00DE796F">
      <w:pPr>
        <w:autoSpaceDE w:val="0"/>
        <w:autoSpaceDN w:val="0"/>
        <w:adjustRightInd w:val="0"/>
        <w:spacing w:after="0" w:line="360" w:lineRule="auto"/>
        <w:jc w:val="both"/>
        <w:rPr>
          <w:rFonts w:ascii="Times New Roman" w:hAnsi="Times New Roman" w:cs="Times New Roman"/>
          <w:sz w:val="20"/>
          <w:szCs w:val="20"/>
        </w:rPr>
      </w:pPr>
      <w:r w:rsidRPr="00DE796F">
        <w:rPr>
          <w:rFonts w:ascii="Times New Roman" w:hAnsi="Times New Roman" w:cs="Times New Roman"/>
          <w:sz w:val="20"/>
          <w:szCs w:val="20"/>
        </w:rPr>
        <w:lastRenderedPageBreak/>
        <w:t xml:space="preserve">              Kg</w:t>
      </w:r>
    </w:p>
    <w:p w:rsidR="00DE796F" w:rsidRPr="00DE796F" w:rsidRDefault="00DE796F" w:rsidP="00493E82">
      <w:pPr>
        <w:pStyle w:val="ListParagraph"/>
        <w:numPr>
          <w:ilvl w:val="0"/>
          <w:numId w:val="23"/>
        </w:numPr>
        <w:suppressAutoHyphens w:val="0"/>
        <w:autoSpaceDE w:val="0"/>
        <w:autoSpaceDN w:val="0"/>
        <w:adjustRightInd w:val="0"/>
        <w:spacing w:line="360" w:lineRule="auto"/>
        <w:jc w:val="both"/>
      </w:pPr>
      <w:r w:rsidRPr="00DE796F">
        <w:t>Mass of river sand = 0.9 x 760.316 = 684.28 Kg</w:t>
      </w:r>
    </w:p>
    <w:p w:rsidR="00DE796F" w:rsidRPr="00DE796F" w:rsidRDefault="00DE796F" w:rsidP="00DE796F">
      <w:pPr>
        <w:pStyle w:val="BodyText"/>
        <w:spacing w:after="0" w:line="360" w:lineRule="auto"/>
        <w:ind w:firstLine="0"/>
        <w:jc w:val="center"/>
      </w:pPr>
      <w:r w:rsidRPr="00DE796F">
        <w:t>Quantities of Materials</w:t>
      </w:r>
    </w:p>
    <w:tbl>
      <w:tblPr>
        <w:tblStyle w:val="TableGrid"/>
        <w:tblpPr w:leftFromText="180" w:rightFromText="180" w:vertAnchor="text" w:horzAnchor="margin" w:tblpY="5"/>
        <w:tblW w:w="4772" w:type="dxa"/>
        <w:tblLook w:val="04A0"/>
      </w:tblPr>
      <w:tblGrid>
        <w:gridCol w:w="2386"/>
        <w:gridCol w:w="2386"/>
      </w:tblGrid>
      <w:tr w:rsidR="00E53116" w:rsidRPr="00DE796F" w:rsidTr="00E53116">
        <w:trPr>
          <w:trHeight w:val="417"/>
        </w:trPr>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Material </w:t>
            </w:r>
          </w:p>
        </w:tc>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Quantity (Kg/cum) </w:t>
            </w:r>
          </w:p>
        </w:tc>
      </w:tr>
      <w:tr w:rsidR="00E53116" w:rsidRPr="00DE796F" w:rsidTr="00E53116">
        <w:trPr>
          <w:trHeight w:val="417"/>
        </w:trPr>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Cement </w:t>
            </w:r>
          </w:p>
        </w:tc>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326.8 </w:t>
            </w:r>
          </w:p>
        </w:tc>
      </w:tr>
      <w:tr w:rsidR="00E53116" w:rsidRPr="00DE796F" w:rsidTr="00E53116">
        <w:trPr>
          <w:trHeight w:val="417"/>
        </w:trPr>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Silica Fume </w:t>
            </w:r>
          </w:p>
        </w:tc>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17.2 </w:t>
            </w:r>
          </w:p>
        </w:tc>
      </w:tr>
      <w:tr w:rsidR="00E53116" w:rsidRPr="00DE796F" w:rsidTr="00E53116">
        <w:trPr>
          <w:trHeight w:val="417"/>
        </w:trPr>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Water </w:t>
            </w:r>
          </w:p>
        </w:tc>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147 </w:t>
            </w:r>
          </w:p>
        </w:tc>
      </w:tr>
      <w:tr w:rsidR="00E53116" w:rsidRPr="00DE796F" w:rsidTr="00E53116">
        <w:trPr>
          <w:trHeight w:val="417"/>
        </w:trPr>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Coarse aggregate </w:t>
            </w:r>
          </w:p>
        </w:tc>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1208.59 </w:t>
            </w:r>
          </w:p>
        </w:tc>
      </w:tr>
      <w:tr w:rsidR="00E53116" w:rsidRPr="00DE796F" w:rsidTr="00E53116">
        <w:trPr>
          <w:trHeight w:val="417"/>
        </w:trPr>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River Sand </w:t>
            </w:r>
          </w:p>
        </w:tc>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760.316 </w:t>
            </w:r>
          </w:p>
        </w:tc>
      </w:tr>
      <w:tr w:rsidR="00E53116" w:rsidRPr="00DE796F" w:rsidTr="00E53116">
        <w:trPr>
          <w:trHeight w:val="417"/>
        </w:trPr>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Quarry Dust </w:t>
            </w:r>
          </w:p>
        </w:tc>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76.03 </w:t>
            </w:r>
          </w:p>
        </w:tc>
      </w:tr>
      <w:tr w:rsidR="00E53116" w:rsidRPr="00DE796F" w:rsidTr="00E53116">
        <w:trPr>
          <w:trHeight w:val="417"/>
        </w:trPr>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Super Plasticizer </w:t>
            </w:r>
          </w:p>
        </w:tc>
        <w:tc>
          <w:tcPr>
            <w:tcW w:w="2386" w:type="dxa"/>
            <w:hideMark/>
          </w:tcPr>
          <w:p w:rsidR="00E53116" w:rsidRPr="00DE796F" w:rsidRDefault="00E53116" w:rsidP="00E53116">
            <w:pPr>
              <w:pStyle w:val="ListParagraph"/>
              <w:autoSpaceDE w:val="0"/>
              <w:autoSpaceDN w:val="0"/>
              <w:adjustRightInd w:val="0"/>
              <w:spacing w:line="360" w:lineRule="auto"/>
              <w:jc w:val="both"/>
              <w:rPr>
                <w:lang w:val="en-IN"/>
              </w:rPr>
            </w:pPr>
            <w:r w:rsidRPr="00DE796F">
              <w:t xml:space="preserve">6.88 </w:t>
            </w:r>
          </w:p>
        </w:tc>
      </w:tr>
    </w:tbl>
    <w:p w:rsidR="00DE796F" w:rsidRPr="00DE796F" w:rsidRDefault="00DE796F" w:rsidP="00DE796F">
      <w:pPr>
        <w:pStyle w:val="BodyText"/>
        <w:spacing w:after="0" w:line="360" w:lineRule="auto"/>
        <w:ind w:firstLine="0"/>
        <w:jc w:val="center"/>
      </w:pPr>
    </w:p>
    <w:p w:rsidR="00DE796F" w:rsidRPr="00DE796F" w:rsidRDefault="00DE796F" w:rsidP="00DE796F">
      <w:pPr>
        <w:pStyle w:val="BodyText"/>
        <w:spacing w:after="0" w:line="360" w:lineRule="auto"/>
        <w:ind w:firstLine="0"/>
        <w:jc w:val="center"/>
      </w:pPr>
      <w:r w:rsidRPr="00DE796F">
        <w:t>VIII. CONCLUSION</w:t>
      </w:r>
    </w:p>
    <w:p w:rsidR="00DE796F" w:rsidRPr="00DE796F" w:rsidRDefault="00DE796F" w:rsidP="00DE796F">
      <w:pPr>
        <w:pStyle w:val="BodyText"/>
        <w:spacing w:after="0" w:line="360" w:lineRule="auto"/>
        <w:ind w:firstLine="0"/>
        <w:jc w:val="center"/>
      </w:pPr>
    </w:p>
    <w:p w:rsidR="00DE796F" w:rsidRPr="00DE796F" w:rsidRDefault="00DE796F" w:rsidP="00DE796F">
      <w:pPr>
        <w:pStyle w:val="BodyText"/>
        <w:spacing w:after="0" w:line="360" w:lineRule="auto"/>
        <w:ind w:firstLine="0"/>
      </w:pPr>
      <w:r w:rsidRPr="00DE796F">
        <w:t xml:space="preserve">The Literature has revealed : </w:t>
      </w:r>
    </w:p>
    <w:p w:rsidR="00DE796F" w:rsidRPr="00DE796F" w:rsidRDefault="00DE796F" w:rsidP="00493E82">
      <w:pPr>
        <w:pStyle w:val="BodyText"/>
        <w:numPr>
          <w:ilvl w:val="0"/>
          <w:numId w:val="24"/>
        </w:numPr>
        <w:spacing w:after="0" w:line="360" w:lineRule="auto"/>
      </w:pPr>
      <w:r w:rsidRPr="00DE796F">
        <w:t>The optimum percentage of Silica fume that can be used in concrete, partially replacing cement is 10-15%</w:t>
      </w:r>
    </w:p>
    <w:p w:rsidR="00DE796F" w:rsidRPr="00DE796F" w:rsidRDefault="00DE796F" w:rsidP="00493E82">
      <w:pPr>
        <w:pStyle w:val="BodyText"/>
        <w:numPr>
          <w:ilvl w:val="0"/>
          <w:numId w:val="24"/>
        </w:numPr>
        <w:spacing w:after="0" w:line="360" w:lineRule="auto"/>
      </w:pPr>
      <w:r w:rsidRPr="00DE796F">
        <w:t>The optimum percentage of Quarry dust that can be used in concrete, partially replacing natural river sand is 30-50%</w:t>
      </w:r>
    </w:p>
    <w:p w:rsidR="00DE796F" w:rsidRPr="00DE796F" w:rsidRDefault="00DE796F" w:rsidP="00493E82">
      <w:pPr>
        <w:pStyle w:val="BodyText"/>
        <w:numPr>
          <w:ilvl w:val="0"/>
          <w:numId w:val="24"/>
        </w:numPr>
        <w:spacing w:after="0" w:line="360" w:lineRule="auto"/>
      </w:pPr>
      <w:r w:rsidRPr="00DE796F">
        <w:t xml:space="preserve">However, various experimentations on concrete with varied replacement percentage of silica fume and quarry dust is being attempted to validate the results from the literature survey. </w:t>
      </w:r>
    </w:p>
    <w:p w:rsidR="00DE796F" w:rsidRPr="00DE796F" w:rsidRDefault="00DE796F" w:rsidP="00493E82">
      <w:pPr>
        <w:pStyle w:val="BodyText"/>
        <w:numPr>
          <w:ilvl w:val="0"/>
          <w:numId w:val="24"/>
        </w:numPr>
        <w:spacing w:after="0" w:line="360" w:lineRule="auto"/>
      </w:pPr>
      <w:r w:rsidRPr="00DE796F">
        <w:t>This proves the replacement of Silica fume and Quarry dust which are waste materials have been conserved in making concrete. Thus proves as a sustainable material.</w:t>
      </w:r>
    </w:p>
    <w:p w:rsidR="00DE796F" w:rsidRPr="00DE796F" w:rsidRDefault="00DE796F" w:rsidP="00DE796F">
      <w:pPr>
        <w:pStyle w:val="BodyText"/>
        <w:spacing w:after="0" w:line="360" w:lineRule="auto"/>
        <w:ind w:firstLine="0"/>
        <w:jc w:val="center"/>
      </w:pPr>
    </w:p>
    <w:p w:rsidR="00DE796F" w:rsidRPr="00DE796F" w:rsidRDefault="00DE796F" w:rsidP="00DE796F">
      <w:pPr>
        <w:pStyle w:val="BodyText"/>
        <w:spacing w:after="0" w:line="360" w:lineRule="auto"/>
        <w:ind w:firstLine="0"/>
        <w:jc w:val="center"/>
      </w:pPr>
    </w:p>
    <w:p w:rsidR="00DE796F" w:rsidRPr="00DE796F" w:rsidRDefault="00DE796F" w:rsidP="00DE796F">
      <w:pPr>
        <w:pStyle w:val="BodyText"/>
        <w:spacing w:after="0" w:line="360" w:lineRule="auto"/>
        <w:ind w:firstLine="0"/>
        <w:jc w:val="center"/>
      </w:pPr>
      <w:r w:rsidRPr="00DE796F">
        <w:t>REFERENCES</w:t>
      </w:r>
    </w:p>
    <w:p w:rsidR="00DE796F" w:rsidRPr="00DE796F" w:rsidRDefault="00DE796F" w:rsidP="00DE796F">
      <w:pPr>
        <w:pStyle w:val="BodyText"/>
        <w:spacing w:after="0" w:line="360" w:lineRule="auto"/>
        <w:ind w:firstLine="0"/>
        <w:jc w:val="center"/>
      </w:pPr>
    </w:p>
    <w:p w:rsidR="00DE796F" w:rsidRPr="00DE796F" w:rsidRDefault="00DE796F" w:rsidP="00E53116">
      <w:pPr>
        <w:autoSpaceDE w:val="0"/>
        <w:autoSpaceDN w:val="0"/>
        <w:adjustRightInd w:val="0"/>
        <w:spacing w:after="0" w:line="360" w:lineRule="auto"/>
        <w:ind w:left="360" w:hanging="360"/>
        <w:jc w:val="both"/>
        <w:rPr>
          <w:rFonts w:ascii="Times New Roman" w:hAnsi="Times New Roman" w:cs="Times New Roman"/>
          <w:sz w:val="20"/>
          <w:szCs w:val="20"/>
          <w:lang w:val="en-IN"/>
        </w:rPr>
      </w:pPr>
      <w:r w:rsidRPr="00DE796F">
        <w:rPr>
          <w:rFonts w:ascii="Times New Roman" w:hAnsi="Times New Roman" w:cs="Times New Roman"/>
          <w:bCs/>
          <w:color w:val="141414"/>
          <w:sz w:val="20"/>
          <w:szCs w:val="20"/>
          <w:lang w:val="en-IN"/>
        </w:rPr>
        <w:t>[1] “Effect of Partial Replacement of Cement with Silica Fume on the Strength and Durability Characteristics of High Performance Concrete” By K. Perumal, R</w:t>
      </w:r>
      <w:r w:rsidRPr="00DE796F">
        <w:rPr>
          <w:rFonts w:ascii="Times New Roman" w:hAnsi="Times New Roman" w:cs="Times New Roman"/>
          <w:bCs/>
          <w:color w:val="2D2D2D"/>
          <w:sz w:val="20"/>
          <w:szCs w:val="20"/>
          <w:lang w:val="en-IN"/>
        </w:rPr>
        <w:t xml:space="preserve">. </w:t>
      </w:r>
      <w:r w:rsidRPr="00DE796F">
        <w:rPr>
          <w:rFonts w:ascii="Times New Roman" w:hAnsi="Times New Roman" w:cs="Times New Roman"/>
          <w:bCs/>
          <w:color w:val="141414"/>
          <w:sz w:val="20"/>
          <w:szCs w:val="20"/>
          <w:lang w:val="en-IN"/>
        </w:rPr>
        <w:t xml:space="preserve">Sundararajan. Published in : </w:t>
      </w:r>
      <w:r w:rsidRPr="00DE796F">
        <w:rPr>
          <w:rFonts w:ascii="Times New Roman" w:hAnsi="Times New Roman" w:cs="Times New Roman"/>
          <w:sz w:val="20"/>
          <w:szCs w:val="20"/>
          <w:lang w:val="en-IN"/>
        </w:rPr>
        <w:t xml:space="preserve">29th Conference on </w:t>
      </w:r>
      <w:r w:rsidRPr="00DE796F">
        <w:rPr>
          <w:rFonts w:ascii="Times New Roman" w:hAnsi="Times New Roman" w:cs="Times New Roman"/>
          <w:bCs/>
          <w:sz w:val="20"/>
          <w:szCs w:val="20"/>
          <w:lang w:val="en-IN"/>
        </w:rPr>
        <w:t xml:space="preserve">Our World in Concrete &amp; Structures: </w:t>
      </w:r>
      <w:r w:rsidRPr="00DE796F">
        <w:rPr>
          <w:rFonts w:ascii="Times New Roman" w:hAnsi="Times New Roman" w:cs="Times New Roman"/>
          <w:sz w:val="20"/>
          <w:szCs w:val="20"/>
          <w:lang w:val="en-IN"/>
        </w:rPr>
        <w:t>25 - 26 August 2004, Singapore</w:t>
      </w:r>
    </w:p>
    <w:p w:rsidR="00DE796F" w:rsidRPr="00DE796F" w:rsidRDefault="00DE796F" w:rsidP="00E53116">
      <w:pPr>
        <w:autoSpaceDE w:val="0"/>
        <w:autoSpaceDN w:val="0"/>
        <w:adjustRightInd w:val="0"/>
        <w:spacing w:after="0" w:line="360" w:lineRule="auto"/>
        <w:ind w:left="360" w:hanging="360"/>
        <w:jc w:val="both"/>
        <w:rPr>
          <w:rFonts w:ascii="Times New Roman" w:hAnsi="Times New Roman" w:cs="Times New Roman"/>
          <w:color w:val="151515"/>
          <w:sz w:val="20"/>
          <w:szCs w:val="20"/>
          <w:lang w:val="en-IN"/>
        </w:rPr>
      </w:pPr>
      <w:r w:rsidRPr="00DE796F">
        <w:rPr>
          <w:rFonts w:ascii="Times New Roman" w:hAnsi="Times New Roman" w:cs="Times New Roman"/>
          <w:sz w:val="20"/>
          <w:szCs w:val="20"/>
        </w:rPr>
        <w:t xml:space="preserve">[2] “ </w:t>
      </w:r>
      <w:r w:rsidRPr="00DE796F">
        <w:rPr>
          <w:rFonts w:ascii="Times New Roman" w:hAnsi="Times New Roman" w:cs="Times New Roman"/>
          <w:bCs/>
          <w:sz w:val="20"/>
          <w:szCs w:val="20"/>
        </w:rPr>
        <w:t xml:space="preserve">Experimental Investigation on Silica Fume as partial Replacement of Cement in High Performance Concrete” By </w:t>
      </w:r>
      <w:r w:rsidRPr="00DE796F">
        <w:rPr>
          <w:rFonts w:ascii="Times New Roman" w:hAnsi="Times New Roman" w:cs="Times New Roman"/>
          <w:sz w:val="20"/>
          <w:szCs w:val="20"/>
        </w:rPr>
        <w:t>T.Shanmugapriya and Dr.R.N.Uma Published in : The International Journal of Engineering and Science (IJES) Date of Publication: 5 June, 2013</w:t>
      </w:r>
    </w:p>
    <w:p w:rsidR="00DE796F" w:rsidRPr="00DE796F" w:rsidRDefault="00DE796F" w:rsidP="00E53116">
      <w:pPr>
        <w:autoSpaceDE w:val="0"/>
        <w:autoSpaceDN w:val="0"/>
        <w:adjustRightInd w:val="0"/>
        <w:spacing w:after="0" w:line="360" w:lineRule="auto"/>
        <w:ind w:left="360" w:hanging="360"/>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 xml:space="preserve">[3] “Investigations on Micro silica (Silica Fume) as Partial Cement Replacement in Concrete “ By Faseyemi Victor Ajileye Published in Global Journal of Researches in </w:t>
      </w:r>
      <w:r w:rsidRPr="00DE796F">
        <w:rPr>
          <w:rFonts w:ascii="Times New Roman" w:hAnsi="Times New Roman" w:cs="Times New Roman"/>
          <w:sz w:val="20"/>
          <w:szCs w:val="20"/>
          <w:lang w:val="en-IN"/>
        </w:rPr>
        <w:lastRenderedPageBreak/>
        <w:t>Engineering, Civil And Structural engineering, Volume 12, Issue 1,  Version 1.0,  January  2012</w:t>
      </w:r>
    </w:p>
    <w:p w:rsidR="00DE796F" w:rsidRPr="00DE796F" w:rsidRDefault="00DE796F" w:rsidP="00E53116">
      <w:pPr>
        <w:autoSpaceDE w:val="0"/>
        <w:autoSpaceDN w:val="0"/>
        <w:adjustRightInd w:val="0"/>
        <w:spacing w:after="0" w:line="360" w:lineRule="auto"/>
        <w:ind w:left="360" w:hanging="360"/>
        <w:jc w:val="both"/>
        <w:rPr>
          <w:rFonts w:ascii="Times New Roman" w:hAnsi="Times New Roman" w:cs="Times New Roman"/>
          <w:bCs/>
          <w:color w:val="6D6F71"/>
          <w:sz w:val="20"/>
          <w:szCs w:val="20"/>
          <w:lang w:val="en-IN"/>
        </w:rPr>
      </w:pPr>
      <w:r w:rsidRPr="00DE796F">
        <w:rPr>
          <w:rFonts w:ascii="Times New Roman" w:hAnsi="Times New Roman" w:cs="Times New Roman"/>
          <w:color w:val="000000" w:themeColor="text1"/>
          <w:sz w:val="20"/>
          <w:szCs w:val="20"/>
          <w:lang w:val="en-IN"/>
        </w:rPr>
        <w:t xml:space="preserve">[4] “An Experimental Study on Usage of Quarry Rock Dust as Partial Replacement for Sand in Concrete” By </w:t>
      </w:r>
      <w:r w:rsidRPr="00DE796F">
        <w:rPr>
          <w:rFonts w:ascii="Times New Roman" w:hAnsi="Times New Roman" w:cs="Times New Roman"/>
          <w:bCs/>
          <w:color w:val="000000" w:themeColor="text1"/>
          <w:sz w:val="20"/>
          <w:szCs w:val="20"/>
          <w:lang w:val="en-IN"/>
        </w:rPr>
        <w:t xml:space="preserve">Karthick T. Rama, </w:t>
      </w:r>
      <w:r w:rsidRPr="00DE796F">
        <w:rPr>
          <w:rFonts w:ascii="Times New Roman" w:hAnsi="Times New Roman" w:cs="Times New Roman"/>
          <w:color w:val="000000" w:themeColor="text1"/>
          <w:sz w:val="20"/>
          <w:szCs w:val="20"/>
          <w:lang w:val="en-IN"/>
        </w:rPr>
        <w:t xml:space="preserve">and </w:t>
      </w:r>
      <w:r w:rsidRPr="00DE796F">
        <w:rPr>
          <w:rFonts w:ascii="Times New Roman" w:hAnsi="Times New Roman" w:cs="Times New Roman"/>
          <w:bCs/>
          <w:color w:val="000000" w:themeColor="text1"/>
          <w:sz w:val="20"/>
          <w:szCs w:val="20"/>
          <w:lang w:val="en-IN"/>
        </w:rPr>
        <w:t xml:space="preserve">Mani Bharathi Published in </w:t>
      </w:r>
      <w:r w:rsidRPr="00DE796F">
        <w:rPr>
          <w:rFonts w:ascii="Times New Roman" w:hAnsi="Times New Roman" w:cs="Times New Roman"/>
          <w:bCs/>
          <w:sz w:val="20"/>
          <w:szCs w:val="20"/>
          <w:lang w:val="en-IN"/>
        </w:rPr>
        <w:t>International Journal of Advanced Research in Education Technology (IJARET) Vol. 1, Issue 1,  July - Sept. 2014</w:t>
      </w:r>
    </w:p>
    <w:p w:rsidR="00DE796F" w:rsidRPr="00DE796F" w:rsidRDefault="00DE796F" w:rsidP="00E53116">
      <w:pPr>
        <w:autoSpaceDE w:val="0"/>
        <w:autoSpaceDN w:val="0"/>
        <w:adjustRightInd w:val="0"/>
        <w:spacing w:after="0" w:line="360" w:lineRule="auto"/>
        <w:ind w:left="360" w:hanging="360"/>
        <w:jc w:val="both"/>
        <w:rPr>
          <w:rFonts w:ascii="Times New Roman" w:hAnsi="Times New Roman" w:cs="Times New Roman"/>
          <w:bCs/>
          <w:sz w:val="20"/>
          <w:szCs w:val="20"/>
          <w:lang w:val="en-IN"/>
        </w:rPr>
      </w:pPr>
      <w:r w:rsidRPr="00DE796F">
        <w:rPr>
          <w:rFonts w:ascii="Times New Roman" w:hAnsi="Times New Roman" w:cs="Times New Roman"/>
          <w:bCs/>
          <w:sz w:val="20"/>
          <w:szCs w:val="20"/>
          <w:lang w:val="en-IN"/>
        </w:rPr>
        <w:t xml:space="preserve">[5] “Partial Replacement of Natural River Sand with Crushed Rock Sand in Concrete Production” By </w:t>
      </w:r>
      <w:r w:rsidRPr="00DE796F">
        <w:rPr>
          <w:rFonts w:ascii="Times New Roman" w:hAnsi="Times New Roman" w:cs="Times New Roman"/>
          <w:sz w:val="20"/>
          <w:szCs w:val="20"/>
          <w:lang w:val="en-IN"/>
        </w:rPr>
        <w:t>Manguriu, G.N., Karugu, C.K., Oyawa, W.O., Abuodha, S.O. and Mulu, P.U. Published in: Global Engineers &amp; Technologists Review, Published on: 27 July 2013.</w:t>
      </w:r>
    </w:p>
    <w:p w:rsidR="00DE796F" w:rsidRPr="00DE796F" w:rsidRDefault="00DE796F" w:rsidP="00E53116">
      <w:pPr>
        <w:autoSpaceDE w:val="0"/>
        <w:autoSpaceDN w:val="0"/>
        <w:adjustRightInd w:val="0"/>
        <w:spacing w:after="0" w:line="360" w:lineRule="auto"/>
        <w:ind w:left="360" w:hanging="360"/>
        <w:jc w:val="both"/>
        <w:rPr>
          <w:rFonts w:ascii="Times New Roman" w:hAnsi="Times New Roman" w:cs="Times New Roman"/>
          <w:bCs/>
          <w:sz w:val="20"/>
          <w:szCs w:val="20"/>
          <w:lang w:val="en-IN"/>
        </w:rPr>
      </w:pPr>
      <w:r w:rsidRPr="00DE796F">
        <w:rPr>
          <w:rFonts w:ascii="Times New Roman" w:hAnsi="Times New Roman" w:cs="Times New Roman"/>
          <w:bCs/>
          <w:sz w:val="20"/>
          <w:szCs w:val="20"/>
          <w:lang w:val="en-IN"/>
        </w:rPr>
        <w:t xml:space="preserve">[6] “An Innovative Method of Replacing River Sand by Quarry Dust Waste in Concrete for Sustainability” By </w:t>
      </w:r>
      <w:r w:rsidRPr="00DE796F">
        <w:rPr>
          <w:rFonts w:ascii="Times New Roman" w:hAnsi="Times New Roman" w:cs="Times New Roman"/>
          <w:sz w:val="20"/>
          <w:szCs w:val="20"/>
          <w:lang w:val="en-IN"/>
        </w:rPr>
        <w:t xml:space="preserve">Dr. P.B.Sakthivel, C.Ramya, M.Raja Published in International Journal of Scientific &amp; Engineering Research Volume 4, Issue 5, May-2013    </w:t>
      </w:r>
    </w:p>
    <w:p w:rsidR="00DE796F" w:rsidRPr="00DE796F" w:rsidRDefault="00DE796F" w:rsidP="00E53116">
      <w:pPr>
        <w:autoSpaceDE w:val="0"/>
        <w:autoSpaceDN w:val="0"/>
        <w:adjustRightInd w:val="0"/>
        <w:spacing w:after="0" w:line="360" w:lineRule="auto"/>
        <w:ind w:left="360" w:hanging="360"/>
        <w:jc w:val="both"/>
        <w:rPr>
          <w:rFonts w:ascii="Times New Roman" w:hAnsi="Times New Roman" w:cs="Times New Roman"/>
          <w:sz w:val="20"/>
          <w:szCs w:val="20"/>
          <w:lang w:val="en-IN"/>
        </w:rPr>
      </w:pPr>
      <w:r w:rsidRPr="00DE796F">
        <w:rPr>
          <w:rFonts w:ascii="Times New Roman" w:hAnsi="Times New Roman" w:cs="Times New Roman"/>
          <w:sz w:val="20"/>
          <w:szCs w:val="20"/>
          <w:lang w:val="en-IN"/>
        </w:rPr>
        <w:t>[7] IS 10262 : 2009 Concrete mix proportioning - Guidelines</w:t>
      </w:r>
    </w:p>
    <w:p w:rsidR="00DE796F" w:rsidRPr="00DE796F" w:rsidRDefault="00DE796F" w:rsidP="00DE796F">
      <w:pPr>
        <w:pStyle w:val="ListParagraph"/>
        <w:autoSpaceDE w:val="0"/>
        <w:autoSpaceDN w:val="0"/>
        <w:adjustRightInd w:val="0"/>
        <w:spacing w:line="360" w:lineRule="auto"/>
        <w:jc w:val="both"/>
        <w:rPr>
          <w:lang w:val="en-IN"/>
        </w:rPr>
      </w:pPr>
    </w:p>
    <w:p w:rsidR="00DE796F" w:rsidRPr="00DE796F" w:rsidRDefault="00DE796F" w:rsidP="00DE796F">
      <w:pPr>
        <w:autoSpaceDE w:val="0"/>
        <w:autoSpaceDN w:val="0"/>
        <w:adjustRightInd w:val="0"/>
        <w:spacing w:after="0" w:line="360" w:lineRule="auto"/>
        <w:ind w:left="720"/>
        <w:jc w:val="both"/>
        <w:rPr>
          <w:rFonts w:ascii="Times New Roman" w:hAnsi="Times New Roman" w:cs="Times New Roman"/>
          <w:sz w:val="20"/>
          <w:szCs w:val="20"/>
          <w:lang w:val="en-IN"/>
        </w:rPr>
      </w:pPr>
    </w:p>
    <w:p w:rsidR="00DE796F" w:rsidRPr="00DE796F" w:rsidRDefault="00DE796F" w:rsidP="00DE796F">
      <w:pPr>
        <w:autoSpaceDE w:val="0"/>
        <w:autoSpaceDN w:val="0"/>
        <w:adjustRightInd w:val="0"/>
        <w:spacing w:after="0" w:line="360" w:lineRule="auto"/>
        <w:ind w:left="720"/>
        <w:jc w:val="both"/>
        <w:rPr>
          <w:rFonts w:ascii="Times New Roman" w:hAnsi="Times New Roman" w:cs="Times New Roman"/>
          <w:sz w:val="20"/>
          <w:szCs w:val="20"/>
          <w:lang w:val="en-IN"/>
        </w:rPr>
      </w:pPr>
    </w:p>
    <w:p w:rsidR="00DE796F" w:rsidRPr="00DE796F" w:rsidRDefault="00DE796F" w:rsidP="00DE796F">
      <w:pPr>
        <w:spacing w:after="0" w:line="360" w:lineRule="auto"/>
        <w:rPr>
          <w:rFonts w:ascii="Times New Roman" w:hAnsi="Times New Roman" w:cs="Times New Roman"/>
          <w:b/>
          <w:sz w:val="20"/>
          <w:szCs w:val="20"/>
          <w:lang w:val="en-IN"/>
        </w:rPr>
      </w:pPr>
    </w:p>
    <w:p w:rsidR="00DE796F" w:rsidRPr="00DE796F" w:rsidRDefault="00DE796F" w:rsidP="00DE796F">
      <w:pPr>
        <w:pStyle w:val="BodyText"/>
        <w:spacing w:after="0" w:line="360" w:lineRule="auto"/>
        <w:ind w:firstLine="0"/>
        <w:jc w:val="center"/>
      </w:pP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p>
    <w:p w:rsidR="00DE796F" w:rsidRPr="00DE796F" w:rsidRDefault="00DE796F" w:rsidP="00DE796F">
      <w:pPr>
        <w:spacing w:after="0" w:line="360" w:lineRule="auto"/>
        <w:jc w:val="both"/>
        <w:rPr>
          <w:rFonts w:ascii="Times New Roman" w:hAnsi="Times New Roman" w:cs="Times New Roman"/>
          <w:sz w:val="20"/>
          <w:szCs w:val="20"/>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DE796F" w:rsidRDefault="00DE796F" w:rsidP="00DE796F">
      <w:pPr>
        <w:spacing w:line="360" w:lineRule="auto"/>
        <w:jc w:val="both"/>
        <w:rPr>
          <w:sz w:val="18"/>
          <w:szCs w:val="18"/>
        </w:rPr>
      </w:pPr>
    </w:p>
    <w:p w:rsidR="006B0854" w:rsidRDefault="006B0854" w:rsidP="00DE796F">
      <w:pPr>
        <w:spacing w:line="360" w:lineRule="auto"/>
        <w:jc w:val="both"/>
        <w:rPr>
          <w:sz w:val="18"/>
          <w:szCs w:val="18"/>
        </w:rPr>
        <w:sectPr w:rsidR="006B0854" w:rsidSect="006B0854">
          <w:headerReference w:type="default" r:id="rId29"/>
          <w:footerReference w:type="default" r:id="rId30"/>
          <w:type w:val="continuous"/>
          <w:pgSz w:w="11906" w:h="16838"/>
          <w:pgMar w:top="1080" w:right="737" w:bottom="2432" w:left="737" w:header="720" w:footer="720" w:gutter="0"/>
          <w:cols w:num="2" w:space="720"/>
          <w:docGrid w:linePitch="360"/>
        </w:sectPr>
      </w:pPr>
    </w:p>
    <w:p w:rsidR="006B0854" w:rsidRPr="006B0854" w:rsidRDefault="006B0854" w:rsidP="006B0854">
      <w:pPr>
        <w:autoSpaceDE w:val="0"/>
        <w:autoSpaceDN w:val="0"/>
        <w:adjustRightInd w:val="0"/>
        <w:spacing w:after="0" w:line="360" w:lineRule="auto"/>
        <w:ind w:right="-288"/>
        <w:jc w:val="center"/>
        <w:rPr>
          <w:rFonts w:ascii="Times New Roman" w:hAnsi="Times New Roman" w:cs="Times New Roman"/>
          <w:b/>
          <w:bCs/>
          <w:sz w:val="32"/>
          <w:szCs w:val="32"/>
        </w:rPr>
      </w:pPr>
      <w:r w:rsidRPr="006B0854">
        <w:rPr>
          <w:rFonts w:ascii="Times New Roman" w:hAnsi="Times New Roman" w:cs="Times New Roman"/>
          <w:b/>
          <w:bCs/>
          <w:sz w:val="32"/>
          <w:szCs w:val="32"/>
        </w:rPr>
        <w:lastRenderedPageBreak/>
        <w:t>TRAFFIC SURVEYS AND STUDIES FOR NH-7</w:t>
      </w:r>
    </w:p>
    <w:p w:rsidR="006B0854" w:rsidRPr="006B0854" w:rsidRDefault="006B0854" w:rsidP="006B0854">
      <w:pPr>
        <w:pStyle w:val="papersubtitle"/>
        <w:spacing w:after="0" w:line="360" w:lineRule="auto"/>
        <w:ind w:left="709"/>
        <w:jc w:val="left"/>
        <w:rPr>
          <w:sz w:val="20"/>
          <w:szCs w:val="20"/>
        </w:rPr>
      </w:pPr>
      <w:r w:rsidRPr="006B0854">
        <w:rPr>
          <w:sz w:val="20"/>
          <w:szCs w:val="20"/>
        </w:rPr>
        <w:t xml:space="preserve">Vrushabh Gokhale   </w:t>
      </w:r>
      <w:r w:rsidRPr="006B0854">
        <w:rPr>
          <w:sz w:val="20"/>
          <w:szCs w:val="20"/>
        </w:rPr>
        <w:tab/>
        <w:t xml:space="preserve">KDKCE,Nagpur     9028920324    </w:t>
      </w:r>
      <w:r w:rsidRPr="006B0854">
        <w:rPr>
          <w:sz w:val="20"/>
          <w:szCs w:val="20"/>
        </w:rPr>
        <w:tab/>
        <w:t>Vrushabh111995@gmail.com</w:t>
      </w:r>
    </w:p>
    <w:p w:rsidR="006B0854" w:rsidRPr="006B0854" w:rsidRDefault="006B0854" w:rsidP="006B0854">
      <w:pPr>
        <w:pStyle w:val="papersubtitle"/>
        <w:spacing w:after="0" w:line="360" w:lineRule="auto"/>
        <w:ind w:left="709"/>
        <w:jc w:val="left"/>
        <w:rPr>
          <w:sz w:val="20"/>
          <w:szCs w:val="20"/>
        </w:rPr>
      </w:pPr>
      <w:r w:rsidRPr="006B0854">
        <w:rPr>
          <w:sz w:val="20"/>
          <w:szCs w:val="20"/>
        </w:rPr>
        <w:t>Sunil Katare</w:t>
      </w:r>
      <w:r w:rsidRPr="006B0854">
        <w:rPr>
          <w:sz w:val="20"/>
          <w:szCs w:val="20"/>
        </w:rPr>
        <w:tab/>
        <w:t xml:space="preserve">         </w:t>
      </w:r>
      <w:r w:rsidRPr="006B0854">
        <w:rPr>
          <w:sz w:val="20"/>
          <w:szCs w:val="20"/>
        </w:rPr>
        <w:tab/>
        <w:t xml:space="preserve">KDKCE,Nagpur     8928819080    </w:t>
      </w:r>
      <w:r w:rsidRPr="006B0854">
        <w:rPr>
          <w:sz w:val="20"/>
          <w:szCs w:val="20"/>
        </w:rPr>
        <w:tab/>
        <w:t>Sunilrkb4u@gmail.com</w:t>
      </w:r>
    </w:p>
    <w:p w:rsidR="006B0854" w:rsidRPr="006B0854" w:rsidRDefault="006B0854" w:rsidP="006B0854">
      <w:pPr>
        <w:spacing w:after="0" w:line="360" w:lineRule="auto"/>
        <w:ind w:left="709"/>
        <w:jc w:val="both"/>
        <w:rPr>
          <w:rFonts w:ascii="Times New Roman" w:hAnsi="Times New Roman" w:cs="Times New Roman"/>
          <w:sz w:val="20"/>
          <w:szCs w:val="20"/>
          <w:lang w:eastAsia="zh-TW"/>
        </w:rPr>
      </w:pPr>
      <w:r w:rsidRPr="006B0854">
        <w:rPr>
          <w:rFonts w:ascii="Times New Roman" w:hAnsi="Times New Roman" w:cs="Times New Roman"/>
          <w:sz w:val="20"/>
          <w:szCs w:val="20"/>
        </w:rPr>
        <w:t xml:space="preserve">Pushkar Trivedi       </w:t>
      </w:r>
      <w:r w:rsidRPr="006B0854">
        <w:rPr>
          <w:rFonts w:ascii="Times New Roman" w:hAnsi="Times New Roman" w:cs="Times New Roman"/>
          <w:sz w:val="20"/>
          <w:szCs w:val="20"/>
        </w:rPr>
        <w:tab/>
        <w:t xml:space="preserve">KDKCE,Nagpur     8087970093  </w:t>
      </w:r>
      <w:r w:rsidRPr="006B0854">
        <w:rPr>
          <w:rFonts w:ascii="Times New Roman" w:hAnsi="Times New Roman" w:cs="Times New Roman"/>
          <w:sz w:val="20"/>
          <w:szCs w:val="20"/>
        </w:rPr>
        <w:tab/>
        <w:t>erpushkartrivedi29@gmail.com</w:t>
      </w:r>
    </w:p>
    <w:p w:rsidR="00343878" w:rsidRDefault="00343878" w:rsidP="00343878">
      <w:pPr>
        <w:pStyle w:val="DefaultParagraphFont1"/>
        <w:spacing w:line="360" w:lineRule="auto"/>
        <w:rPr>
          <w:rFonts w:ascii="Times New Roman" w:hAnsi="Times New Roman" w:cs="Times New Roman"/>
          <w:i/>
        </w:rPr>
        <w:sectPr w:rsidR="00343878" w:rsidSect="00B10331">
          <w:headerReference w:type="default" r:id="rId31"/>
          <w:footerReference w:type="default" r:id="rId32"/>
          <w:type w:val="continuous"/>
          <w:pgSz w:w="11909" w:h="16834" w:code="9"/>
          <w:pgMar w:top="1080" w:right="734" w:bottom="2434" w:left="734" w:header="720" w:footer="720" w:gutter="0"/>
          <w:cols w:space="360"/>
          <w:docGrid w:linePitch="360"/>
        </w:sectPr>
      </w:pPr>
    </w:p>
    <w:p w:rsidR="006B0854" w:rsidRPr="006B0854" w:rsidRDefault="006B0854" w:rsidP="00343878">
      <w:pPr>
        <w:pStyle w:val="DefaultParagraphFont1"/>
        <w:spacing w:line="360" w:lineRule="auto"/>
        <w:jc w:val="both"/>
        <w:rPr>
          <w:rFonts w:ascii="Times New Roman" w:eastAsia="Calibri" w:hAnsi="Times New Roman" w:cs="Times New Roman"/>
          <w:b/>
        </w:rPr>
      </w:pPr>
      <w:r w:rsidRPr="006B0854">
        <w:rPr>
          <w:rFonts w:ascii="Times New Roman" w:hAnsi="Times New Roman" w:cs="Times New Roman"/>
          <w:i/>
        </w:rPr>
        <w:lastRenderedPageBreak/>
        <w:t xml:space="preserve">              </w:t>
      </w:r>
      <w:r w:rsidRPr="006B0854">
        <w:rPr>
          <w:rFonts w:ascii="Times New Roman" w:hAnsi="Times New Roman" w:cs="Times New Roman"/>
          <w:i/>
          <w:iCs/>
        </w:rPr>
        <w:t xml:space="preserve">Abstract - </w:t>
      </w:r>
      <w:r w:rsidRPr="006B0854">
        <w:rPr>
          <w:rFonts w:ascii="Times New Roman" w:eastAsia="Calibri" w:hAnsi="Times New Roman" w:cs="Times New Roman"/>
          <w:b/>
        </w:rPr>
        <w:t>The knowledge of traffic volume is an important basic input required for planning, analysis and operation of roadway systems. Expressing traffic volume as number of vehicles passing a given section of road or traffic lane per unit time will be inappropriate when several types of vehicles with widely varying static and dynamic characteristics are comprised in the traffic. The problem of measuring volume of such heterogeneous traffic has been addressed by converting the different types of vehicles into equivalent passenger cars and expressing the volume in terms of Passenger Car Unit (PCU) per hour. The vehicles of highly heterogeneous traffic with widely varying physical and operational characteristics such as the one prevailing on Indian roads, occupy based on the availability of space, any convenient lateral position on the road without any lane discipline. The interaction between moving vehicles under such heterogeneous traffic condition is highly complex. The results of the study, provides an insight into the complexity of the vehicular interaction in heterogeneous traffic. The PCU estimates, for the different types of vehicles of heterogeneous traffic, for a wide range of traffic volume and roadway conditions indicate that the PCU value of a vehicle significantly changes with change in traffic volume and width of roadway.</w:t>
      </w:r>
    </w:p>
    <w:p w:rsidR="006B0854" w:rsidRPr="006B0854" w:rsidRDefault="006B0854" w:rsidP="00343878">
      <w:pPr>
        <w:pStyle w:val="keywords"/>
        <w:spacing w:after="0" w:line="360" w:lineRule="auto"/>
        <w:ind w:firstLine="0"/>
        <w:rPr>
          <w:sz w:val="20"/>
          <w:szCs w:val="20"/>
        </w:rPr>
      </w:pPr>
    </w:p>
    <w:p w:rsidR="006B0854" w:rsidRPr="006B0854" w:rsidRDefault="006B0854" w:rsidP="00343878">
      <w:pPr>
        <w:pStyle w:val="Heading1"/>
        <w:spacing w:before="0" w:after="0" w:line="360" w:lineRule="auto"/>
        <w:jc w:val="both"/>
      </w:pPr>
      <w:r w:rsidRPr="006B0854">
        <w:t>Introduction</w:t>
      </w:r>
      <w:r w:rsidRPr="006B0854">
        <w:rPr>
          <w:rFonts w:eastAsia="Times New Roman"/>
        </w:rPr>
        <w:t xml:space="preserve"> </w:t>
      </w:r>
    </w:p>
    <w:p w:rsidR="006B0854" w:rsidRPr="006B0854" w:rsidRDefault="006B0854" w:rsidP="00493E82">
      <w:pPr>
        <w:pStyle w:val="ListParagraph"/>
        <w:numPr>
          <w:ilvl w:val="0"/>
          <w:numId w:val="26"/>
        </w:numPr>
        <w:suppressAutoHyphens w:val="0"/>
        <w:spacing w:line="360" w:lineRule="auto"/>
        <w:jc w:val="both"/>
      </w:pPr>
      <w:r w:rsidRPr="006B0854">
        <w:t>The knowledge of traffic volume is an important basic input required for planning, analysis and operation of roadway systems.</w:t>
      </w:r>
    </w:p>
    <w:p w:rsidR="006B0854" w:rsidRPr="006B0854" w:rsidRDefault="006B0854" w:rsidP="00493E82">
      <w:pPr>
        <w:pStyle w:val="ListParagraph"/>
        <w:numPr>
          <w:ilvl w:val="0"/>
          <w:numId w:val="26"/>
        </w:numPr>
        <w:suppressAutoHyphens w:val="0"/>
        <w:spacing w:line="360" w:lineRule="auto"/>
        <w:jc w:val="both"/>
      </w:pPr>
      <w:r w:rsidRPr="006B0854">
        <w:t xml:space="preserve">The problem of measuring volume of such heterogeneous traffic has been addressed by converting the different types of vehicles into </w:t>
      </w:r>
      <w:r w:rsidRPr="006B0854">
        <w:lastRenderedPageBreak/>
        <w:t>equivalent passenger cars and expressing the volume in terms of Passenger Car Unit (PCU) per hour.</w:t>
      </w:r>
    </w:p>
    <w:p w:rsidR="006B0854" w:rsidRPr="006B0854" w:rsidRDefault="006B0854" w:rsidP="00493E82">
      <w:pPr>
        <w:pStyle w:val="ListParagraph"/>
        <w:numPr>
          <w:ilvl w:val="0"/>
          <w:numId w:val="26"/>
        </w:numPr>
        <w:suppressAutoHyphens w:val="0"/>
        <w:spacing w:line="360" w:lineRule="auto"/>
        <w:jc w:val="both"/>
      </w:pPr>
      <w:r w:rsidRPr="006B0854">
        <w:t>Traffic volume studies are conducted to determine the number, movements, and classifications of roadway vehicles at a given location at any selected period. These data can help identify critical flow time periods, determine the influence of large vehicles or pedestrians on vehicular traffic flow. The results of analysis will form input for designing the pavement, road cross section, planning and design of toll plaza and wayside amenities and for economic and financial analysis.The length of the sampling period depends on the type of count being taken and the intended use of the data recorded.</w:t>
      </w:r>
    </w:p>
    <w:p w:rsidR="006B0854" w:rsidRPr="006B0854" w:rsidRDefault="006B0854" w:rsidP="00343878">
      <w:pPr>
        <w:pStyle w:val="ListParagraph"/>
        <w:spacing w:line="360" w:lineRule="auto"/>
        <w:jc w:val="both"/>
      </w:pPr>
    </w:p>
    <w:p w:rsidR="006B0854" w:rsidRPr="006B0854" w:rsidRDefault="006B0854" w:rsidP="00343878">
      <w:pPr>
        <w:tabs>
          <w:tab w:val="left" w:pos="360"/>
        </w:tabs>
        <w:snapToGrid w:val="0"/>
        <w:spacing w:after="0" w:line="360" w:lineRule="auto"/>
        <w:jc w:val="both"/>
        <w:rPr>
          <w:rFonts w:ascii="Times New Roman" w:hAnsi="Times New Roman" w:cs="Times New Roman"/>
          <w:sz w:val="20"/>
          <w:szCs w:val="20"/>
        </w:rPr>
      </w:pPr>
      <w:r w:rsidRPr="006B0854">
        <w:rPr>
          <w:rFonts w:ascii="Times New Roman" w:hAnsi="Times New Roman" w:cs="Times New Roman"/>
          <w:smallCaps/>
          <w:sz w:val="20"/>
          <w:szCs w:val="20"/>
        </w:rPr>
        <w:t>II.  Aim Of The Paper</w:t>
      </w:r>
    </w:p>
    <w:p w:rsidR="006B0854" w:rsidRPr="006B0854" w:rsidRDefault="006B0854" w:rsidP="00493E82">
      <w:pPr>
        <w:numPr>
          <w:ilvl w:val="0"/>
          <w:numId w:val="18"/>
        </w:numPr>
        <w:spacing w:after="0" w:line="360" w:lineRule="auto"/>
        <w:jc w:val="both"/>
        <w:rPr>
          <w:rFonts w:ascii="Times New Roman" w:hAnsi="Times New Roman" w:cs="Times New Roman"/>
          <w:sz w:val="20"/>
          <w:szCs w:val="20"/>
        </w:rPr>
      </w:pPr>
      <w:r w:rsidRPr="006B0854">
        <w:rPr>
          <w:rFonts w:ascii="Times New Roman" w:hAnsi="Times New Roman" w:cs="Times New Roman"/>
          <w:sz w:val="20"/>
          <w:szCs w:val="20"/>
        </w:rPr>
        <w:tab/>
        <w:t>To provide basic information, concept and principles with respect to traffic data collection and analysis.</w:t>
      </w:r>
    </w:p>
    <w:p w:rsidR="006B0854" w:rsidRPr="006B0854" w:rsidRDefault="006B0854" w:rsidP="00343878">
      <w:pPr>
        <w:spacing w:after="0" w:line="360" w:lineRule="auto"/>
        <w:jc w:val="both"/>
        <w:rPr>
          <w:rFonts w:ascii="Times New Roman" w:hAnsi="Times New Roman" w:cs="Times New Roman"/>
          <w:i/>
          <w:sz w:val="20"/>
          <w:szCs w:val="20"/>
        </w:rPr>
      </w:pPr>
      <w:r w:rsidRPr="006B0854">
        <w:rPr>
          <w:rFonts w:ascii="Times New Roman" w:hAnsi="Times New Roman" w:cs="Times New Roman"/>
          <w:i/>
          <w:sz w:val="20"/>
          <w:szCs w:val="20"/>
        </w:rPr>
        <w:t>In this paper, following aspects of traffic study are studied:</w:t>
      </w:r>
    </w:p>
    <w:p w:rsidR="006B0854" w:rsidRPr="006B0854" w:rsidRDefault="006B0854" w:rsidP="00493E82">
      <w:pPr>
        <w:numPr>
          <w:ilvl w:val="0"/>
          <w:numId w:val="27"/>
        </w:numPr>
        <w:spacing w:after="0" w:line="360" w:lineRule="auto"/>
        <w:jc w:val="both"/>
        <w:rPr>
          <w:rFonts w:ascii="Times New Roman" w:hAnsi="Times New Roman" w:cs="Times New Roman"/>
          <w:sz w:val="20"/>
          <w:szCs w:val="20"/>
        </w:rPr>
      </w:pPr>
      <w:r w:rsidRPr="006B0854">
        <w:rPr>
          <w:rFonts w:ascii="Times New Roman" w:hAnsi="Times New Roman" w:cs="Times New Roman"/>
          <w:bCs/>
          <w:sz w:val="20"/>
          <w:szCs w:val="20"/>
        </w:rPr>
        <w:t>To check the existing level of service of the road</w:t>
      </w:r>
    </w:p>
    <w:p w:rsidR="006B0854" w:rsidRPr="006B0854" w:rsidRDefault="006B0854" w:rsidP="00493E82">
      <w:pPr>
        <w:numPr>
          <w:ilvl w:val="0"/>
          <w:numId w:val="27"/>
        </w:numPr>
        <w:spacing w:after="0" w:line="360" w:lineRule="auto"/>
        <w:jc w:val="both"/>
        <w:rPr>
          <w:rFonts w:ascii="Times New Roman" w:hAnsi="Times New Roman" w:cs="Times New Roman"/>
          <w:sz w:val="20"/>
          <w:szCs w:val="20"/>
        </w:rPr>
      </w:pPr>
      <w:r w:rsidRPr="006B0854">
        <w:rPr>
          <w:rFonts w:ascii="Times New Roman" w:hAnsi="Times New Roman" w:cs="Times New Roman"/>
          <w:bCs/>
          <w:sz w:val="20"/>
          <w:szCs w:val="20"/>
        </w:rPr>
        <w:t>Magnitudes, classification, proportion and  directional distribution of vehicular flow</w:t>
      </w:r>
    </w:p>
    <w:p w:rsidR="006B0854" w:rsidRPr="006B0854" w:rsidRDefault="006B0854" w:rsidP="00493E82">
      <w:pPr>
        <w:numPr>
          <w:ilvl w:val="0"/>
          <w:numId w:val="27"/>
        </w:numPr>
        <w:spacing w:after="0" w:line="360" w:lineRule="auto"/>
        <w:jc w:val="both"/>
        <w:rPr>
          <w:rFonts w:ascii="Times New Roman" w:hAnsi="Times New Roman" w:cs="Times New Roman"/>
          <w:sz w:val="20"/>
          <w:szCs w:val="20"/>
        </w:rPr>
      </w:pPr>
      <w:r w:rsidRPr="006B0854">
        <w:rPr>
          <w:rFonts w:ascii="Times New Roman" w:hAnsi="Times New Roman" w:cs="Times New Roman"/>
          <w:bCs/>
          <w:sz w:val="20"/>
          <w:szCs w:val="20"/>
        </w:rPr>
        <w:t>Study of the flow  fluctuation  of different approaches</w:t>
      </w:r>
    </w:p>
    <w:p w:rsidR="006B0854" w:rsidRPr="006B0854" w:rsidRDefault="006B0854" w:rsidP="00493E82">
      <w:pPr>
        <w:numPr>
          <w:ilvl w:val="0"/>
          <w:numId w:val="27"/>
        </w:numPr>
        <w:spacing w:after="0" w:line="360" w:lineRule="auto"/>
        <w:jc w:val="both"/>
        <w:rPr>
          <w:rFonts w:ascii="Times New Roman" w:hAnsi="Times New Roman" w:cs="Times New Roman"/>
          <w:sz w:val="20"/>
          <w:szCs w:val="20"/>
        </w:rPr>
      </w:pPr>
      <w:r w:rsidRPr="006B0854">
        <w:rPr>
          <w:rFonts w:ascii="Times New Roman" w:hAnsi="Times New Roman" w:cs="Times New Roman"/>
          <w:bCs/>
          <w:sz w:val="20"/>
          <w:szCs w:val="20"/>
        </w:rPr>
        <w:t>Traffic volume count and control measures</w:t>
      </w:r>
    </w:p>
    <w:p w:rsidR="006B0854" w:rsidRPr="006B0854" w:rsidRDefault="006B0854" w:rsidP="00493E82">
      <w:pPr>
        <w:numPr>
          <w:ilvl w:val="0"/>
          <w:numId w:val="27"/>
        </w:numPr>
        <w:spacing w:after="0" w:line="360" w:lineRule="auto"/>
        <w:jc w:val="both"/>
        <w:rPr>
          <w:rFonts w:ascii="Times New Roman" w:hAnsi="Times New Roman" w:cs="Times New Roman"/>
          <w:sz w:val="20"/>
          <w:szCs w:val="20"/>
        </w:rPr>
      </w:pPr>
      <w:r w:rsidRPr="006B0854">
        <w:rPr>
          <w:rFonts w:ascii="Times New Roman" w:hAnsi="Times New Roman" w:cs="Times New Roman"/>
          <w:sz w:val="20"/>
          <w:szCs w:val="20"/>
        </w:rPr>
        <w:t>We have selected a 15 km stretch from zero mile to kanhan at NH-7</w:t>
      </w:r>
    </w:p>
    <w:p w:rsidR="006B0854" w:rsidRPr="006B0854" w:rsidRDefault="006B0854" w:rsidP="00493E82">
      <w:pPr>
        <w:numPr>
          <w:ilvl w:val="0"/>
          <w:numId w:val="27"/>
        </w:numPr>
        <w:spacing w:after="0" w:line="360" w:lineRule="auto"/>
        <w:jc w:val="both"/>
        <w:rPr>
          <w:rFonts w:ascii="Times New Roman" w:hAnsi="Times New Roman" w:cs="Times New Roman"/>
          <w:sz w:val="20"/>
          <w:szCs w:val="20"/>
        </w:rPr>
      </w:pPr>
      <w:r w:rsidRPr="006B0854">
        <w:rPr>
          <w:rFonts w:ascii="Times New Roman" w:hAnsi="Times New Roman" w:cs="Times New Roman"/>
          <w:sz w:val="20"/>
          <w:szCs w:val="20"/>
        </w:rPr>
        <w:t>The mixed traffic comprising of number of modes having different physical characteristics and speed flow behavior reflecting heterogeneity is main feature of Indian traffic playing on metropolitan road network.</w:t>
      </w:r>
    </w:p>
    <w:p w:rsidR="006B0854" w:rsidRPr="006B0854" w:rsidRDefault="006B0854" w:rsidP="00493E82">
      <w:pPr>
        <w:numPr>
          <w:ilvl w:val="0"/>
          <w:numId w:val="27"/>
        </w:numPr>
        <w:spacing w:after="0" w:line="360" w:lineRule="auto"/>
        <w:jc w:val="both"/>
        <w:rPr>
          <w:rFonts w:ascii="Times New Roman" w:hAnsi="Times New Roman" w:cs="Times New Roman"/>
          <w:sz w:val="20"/>
          <w:szCs w:val="20"/>
        </w:rPr>
      </w:pPr>
      <w:r w:rsidRPr="006B0854">
        <w:rPr>
          <w:rFonts w:ascii="Times New Roman" w:hAnsi="Times New Roman" w:cs="Times New Roman"/>
          <w:sz w:val="20"/>
          <w:szCs w:val="20"/>
        </w:rPr>
        <w:lastRenderedPageBreak/>
        <w:t>These data can help identify critical flow time periods, determine the influence of large vehicles or pedestrians on vehicular traffic flow.</w:t>
      </w: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r w:rsidRPr="006B0854">
        <w:rPr>
          <w:rFonts w:ascii="Times New Roman" w:hAnsi="Times New Roman" w:cs="Times New Roman"/>
          <w:smallCaps/>
          <w:sz w:val="20"/>
          <w:szCs w:val="20"/>
        </w:rPr>
        <w:t>III. Literature Review</w:t>
      </w:r>
    </w:p>
    <w:p w:rsidR="006B0854" w:rsidRPr="006B0854" w:rsidRDefault="006B0854" w:rsidP="00343878">
      <w:pPr>
        <w:autoSpaceDE w:val="0"/>
        <w:autoSpaceDN w:val="0"/>
        <w:adjustRightInd w:val="0"/>
        <w:spacing w:after="0" w:line="360" w:lineRule="auto"/>
        <w:jc w:val="both"/>
        <w:rPr>
          <w:rFonts w:ascii="Times New Roman" w:hAnsi="Times New Roman" w:cs="Times New Roman"/>
          <w:sz w:val="20"/>
          <w:szCs w:val="20"/>
          <w:lang w:val="en-IN"/>
        </w:rPr>
      </w:pPr>
      <w:r w:rsidRPr="006B0854">
        <w:rPr>
          <w:rFonts w:ascii="Times New Roman" w:hAnsi="Times New Roman" w:cs="Times New Roman"/>
          <w:i/>
          <w:iCs/>
          <w:sz w:val="20"/>
          <w:szCs w:val="20"/>
        </w:rPr>
        <w:t xml:space="preserve">         </w:t>
      </w:r>
      <w:r w:rsidRPr="006B0854">
        <w:rPr>
          <w:rFonts w:ascii="Times New Roman" w:eastAsia="Times New Roman" w:hAnsi="Times New Roman" w:cs="Times New Roman"/>
          <w:color w:val="231F20"/>
          <w:sz w:val="20"/>
          <w:szCs w:val="20"/>
          <w:lang w:eastAsia="en-IN"/>
        </w:rPr>
        <w:t>The introduction of the term PCU in the Highway Capacity Manual (HCM), USA in the year 1965, considerable research effort has been made toward the estimation of PCUvalues for different vehicle typesunder various roadway conditions. For example, Huber (1982); Krammes and Crowely (1986) suggested that the factors which are considered in evaluating the level of service may be taken as the variables to describe the impedance to travel in PCU estimation.</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eastAsia="en-IN"/>
        </w:rPr>
      </w:pPr>
      <w:r w:rsidRPr="006B0854">
        <w:rPr>
          <w:rFonts w:ascii="Times New Roman" w:eastAsia="Times New Roman" w:hAnsi="Times New Roman" w:cs="Times New Roman"/>
          <w:color w:val="231F20"/>
          <w:sz w:val="20"/>
          <w:szCs w:val="20"/>
          <w:lang w:eastAsia="en-IN"/>
        </w:rPr>
        <w:t>1) Al-Kaisy at (2005) found that the HCM suggested PCU factors for heavy vehicles is applicable only under free-flow conditions and hence, attempted to derive passenger car equivalents for heavy vehicles during congestion. It is found from the review of the literature that several studies on estimation of PCU values of vehicles in heterogeneous traffic have been conducted. For example, Terdsak andChanong (2005) studied the effect of motor cycles on traffic operations on arterial streets of Bangkok. They found that the derived PCU of motor cycles showed a decreasing trend with increase in share of motor cycles in the traffic stream.</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eastAsia="en-IN"/>
        </w:rPr>
      </w:pPr>
      <w:r w:rsidRPr="006B0854">
        <w:rPr>
          <w:rFonts w:ascii="Times New Roman" w:eastAsia="Times New Roman" w:hAnsi="Times New Roman" w:cs="Times New Roman"/>
          <w:color w:val="231F20"/>
          <w:sz w:val="20"/>
          <w:szCs w:val="20"/>
          <w:lang w:eastAsia="en-IN"/>
        </w:rPr>
        <w:t>2) Chandra and Sikdar (2000)through an empirical study found that for a given road width, an increase in volume level of heterogeneous traffic causes more density on the road resulting in reduced uniform speed of vehicles. The lower speed difference between cars and subject vehicles yield smaller PCU value for the vehicle type. Chandra and Kumar (2003) studied the effect of road width on PCU of vehicles on two-lane highways and found that the PCU value increased with increase in width of roadway.</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eastAsia="en-IN"/>
        </w:rPr>
      </w:pPr>
      <w:r w:rsidRPr="006B0854">
        <w:rPr>
          <w:rFonts w:ascii="Times New Roman" w:eastAsia="Times New Roman" w:hAnsi="Times New Roman" w:cs="Times New Roman"/>
          <w:color w:val="231F20"/>
          <w:sz w:val="20"/>
          <w:szCs w:val="20"/>
          <w:lang w:eastAsia="en-IN"/>
        </w:rPr>
        <w:t xml:space="preserve">3) Justo and Tuladhar (1984) developed mathematicalmodels to derive PCU values for vehicles on urban roads based on empirical data under mixed traffic flow.Ramanayya(1988) estimated the PCU factors for different vehicle types at </w:t>
      </w:r>
      <w:r w:rsidRPr="006B0854">
        <w:rPr>
          <w:rFonts w:ascii="Times New Roman" w:eastAsia="Times New Roman" w:hAnsi="Times New Roman" w:cs="Times New Roman"/>
          <w:color w:val="231F20"/>
          <w:sz w:val="20"/>
          <w:szCs w:val="20"/>
          <w:lang w:eastAsia="en-IN"/>
        </w:rPr>
        <w:lastRenderedPageBreak/>
        <w:t xml:space="preserve">different levels of services taking the Western car as the Design Vehicle Unit DVU. </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eastAsia="en-IN"/>
        </w:rPr>
      </w:pPr>
      <w:r w:rsidRPr="006B0854">
        <w:rPr>
          <w:rFonts w:ascii="Times New Roman" w:eastAsia="Times New Roman" w:hAnsi="Times New Roman" w:cs="Times New Roman"/>
          <w:color w:val="231F20"/>
          <w:sz w:val="20"/>
          <w:szCs w:val="20"/>
          <w:lang w:eastAsia="en-IN"/>
        </w:rPr>
        <w:t>4) The review of literature on the subject matter reveals that studies conducted are mostlyrelated to fairly homogeneous traffic conditions, and the few studies conducted under heterogeneous traffic conditions are not comprehensive enough to replicate the field conditions accurately. Hence, it was decided to make an attempt to study the vehicular interaction in heterogeneous traffic in a comprehensive manner and derive PCU values for different vehicle types through this research work.</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eastAsia="en-IN"/>
        </w:rPr>
      </w:pP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r w:rsidRPr="006B0854">
        <w:rPr>
          <w:rFonts w:ascii="Times New Roman" w:hAnsi="Times New Roman" w:cs="Times New Roman"/>
          <w:smallCaps/>
          <w:sz w:val="20"/>
          <w:szCs w:val="20"/>
        </w:rPr>
        <w:t xml:space="preserve"> Study Area</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val="en-IN" w:eastAsia="en-IN"/>
        </w:rPr>
      </w:pPr>
      <w:r w:rsidRPr="006B0854">
        <w:rPr>
          <w:rFonts w:ascii="Times New Roman" w:eastAsia="Times New Roman" w:hAnsi="Times New Roman" w:cs="Times New Roman"/>
          <w:bCs/>
          <w:color w:val="231F20"/>
          <w:sz w:val="20"/>
          <w:szCs w:val="20"/>
          <w:lang w:val="en-IN" w:eastAsia="en-IN"/>
        </w:rPr>
        <w:t>1) Location:</w:t>
      </w:r>
      <w:r w:rsidRPr="006B0854">
        <w:rPr>
          <w:rFonts w:ascii="Times New Roman" w:eastAsia="Times New Roman" w:hAnsi="Times New Roman" w:cs="Times New Roman"/>
          <w:color w:val="231F20"/>
          <w:sz w:val="20"/>
          <w:szCs w:val="20"/>
          <w:lang w:val="en-IN" w:eastAsia="en-IN"/>
        </w:rPr>
        <w:t xml:space="preserve"> Location of the spot for traffic volume survey is from Zero mile to towards Kamptee (15km) road stretch.</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val="en-IN" w:eastAsia="en-IN"/>
        </w:rPr>
      </w:pPr>
      <w:r w:rsidRPr="006B0854">
        <w:rPr>
          <w:rFonts w:ascii="Times New Roman" w:eastAsia="Times New Roman" w:hAnsi="Times New Roman" w:cs="Times New Roman"/>
          <w:color w:val="231F20"/>
          <w:sz w:val="20"/>
          <w:szCs w:val="20"/>
          <w:lang w:val="en-IN" w:eastAsia="en-IN"/>
        </w:rPr>
        <w:t>2) There are around 10 signals in our stretch of study area. There are around 7 square till indora chock and type of pavement is flexible and condition was bit good till kadbi square and heavy vehicles was found at gurunanak square and also potholes was at great numbers</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eastAsia="en-IN"/>
        </w:rPr>
      </w:pP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b/>
          <w:color w:val="231F20"/>
          <w:sz w:val="20"/>
          <w:szCs w:val="20"/>
          <w:lang w:eastAsia="en-IN"/>
        </w:rPr>
      </w:pPr>
      <w:r w:rsidRPr="006B0854">
        <w:rPr>
          <w:rFonts w:ascii="Times New Roman" w:eastAsia="Times New Roman" w:hAnsi="Times New Roman" w:cs="Times New Roman"/>
          <w:b/>
          <w:noProof/>
          <w:color w:val="231F20"/>
          <w:sz w:val="20"/>
          <w:szCs w:val="20"/>
        </w:rPr>
        <w:drawing>
          <wp:inline distT="0" distB="0" distL="0" distR="0">
            <wp:extent cx="2776220" cy="1573530"/>
            <wp:effectExtent l="19050" t="0" r="5080" b="0"/>
            <wp:docPr id="36" name="Picture 2" descr="G:\project\static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ct\staticmap.png"/>
                    <pic:cNvPicPr>
                      <a:picLocks noChangeAspect="1" noChangeArrowheads="1"/>
                    </pic:cNvPicPr>
                  </pic:nvPicPr>
                  <pic:blipFill>
                    <a:blip r:embed="rId33"/>
                    <a:srcRect/>
                    <a:stretch>
                      <a:fillRect/>
                    </a:stretch>
                  </pic:blipFill>
                  <pic:spPr bwMode="auto">
                    <a:xfrm>
                      <a:off x="0" y="0"/>
                      <a:ext cx="2776220" cy="1573530"/>
                    </a:xfrm>
                    <a:prstGeom prst="rect">
                      <a:avLst/>
                    </a:prstGeom>
                    <a:noFill/>
                    <a:ln w="9525">
                      <a:noFill/>
                      <a:miter lim="800000"/>
                      <a:headEnd/>
                      <a:tailEnd/>
                    </a:ln>
                  </pic:spPr>
                </pic:pic>
              </a:graphicData>
            </a:graphic>
          </wp:inline>
        </w:drawing>
      </w: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r w:rsidRPr="006B0854">
        <w:rPr>
          <w:rFonts w:ascii="Times New Roman" w:eastAsia="Times New Roman" w:hAnsi="Times New Roman" w:cs="Times New Roman"/>
          <w:color w:val="231F20"/>
          <w:sz w:val="20"/>
          <w:szCs w:val="20"/>
          <w:lang w:eastAsia="en-IN"/>
        </w:rPr>
        <w:t>Fig: Google map view</w:t>
      </w: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r w:rsidRPr="006B0854">
        <w:rPr>
          <w:rFonts w:ascii="Times New Roman" w:hAnsi="Times New Roman" w:cs="Times New Roman"/>
          <w:smallCaps/>
          <w:sz w:val="20"/>
          <w:szCs w:val="20"/>
        </w:rPr>
        <w:t>Methodology Adopted</w:t>
      </w: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p>
    <w:p w:rsidR="006B0854" w:rsidRPr="006B0854" w:rsidRDefault="006B0854" w:rsidP="00493E82">
      <w:pPr>
        <w:numPr>
          <w:ilvl w:val="0"/>
          <w:numId w:val="28"/>
        </w:numPr>
        <w:suppressAutoHyphens/>
        <w:spacing w:after="0" w:line="360" w:lineRule="auto"/>
        <w:ind w:left="284"/>
        <w:jc w:val="both"/>
        <w:rPr>
          <w:rFonts w:ascii="Times New Roman" w:hAnsi="Times New Roman" w:cs="Times New Roman"/>
          <w:sz w:val="20"/>
          <w:szCs w:val="20"/>
        </w:rPr>
      </w:pPr>
      <w:r w:rsidRPr="006B0854">
        <w:rPr>
          <w:rFonts w:ascii="Times New Roman" w:hAnsi="Times New Roman" w:cs="Times New Roman"/>
          <w:sz w:val="20"/>
          <w:szCs w:val="20"/>
        </w:rPr>
        <w:t>Manual traffic volume study method has been applied to do the parametric study of traffic capacity.</w:t>
      </w:r>
    </w:p>
    <w:p w:rsidR="006B0854" w:rsidRPr="006B0854" w:rsidRDefault="006B0854" w:rsidP="00493E82">
      <w:pPr>
        <w:numPr>
          <w:ilvl w:val="0"/>
          <w:numId w:val="29"/>
        </w:numPr>
        <w:suppressAutoHyphens/>
        <w:spacing w:after="0" w:line="360" w:lineRule="auto"/>
        <w:ind w:left="284" w:hanging="360"/>
        <w:jc w:val="both"/>
        <w:rPr>
          <w:rFonts w:ascii="Times New Roman" w:hAnsi="Times New Roman" w:cs="Times New Roman"/>
          <w:sz w:val="20"/>
          <w:szCs w:val="20"/>
        </w:rPr>
      </w:pPr>
      <w:r w:rsidRPr="006B0854">
        <w:rPr>
          <w:rFonts w:ascii="Times New Roman" w:hAnsi="Times New Roman" w:cs="Times New Roman"/>
          <w:sz w:val="20"/>
          <w:szCs w:val="20"/>
        </w:rPr>
        <w:t xml:space="preserve">The analysis done during peak hours at morning and evening, the total vehicle of different category is being </w:t>
      </w:r>
      <w:r w:rsidRPr="006B0854">
        <w:rPr>
          <w:rFonts w:ascii="Times New Roman" w:hAnsi="Times New Roman" w:cs="Times New Roman"/>
          <w:sz w:val="20"/>
          <w:szCs w:val="20"/>
        </w:rPr>
        <w:lastRenderedPageBreak/>
        <w:t xml:space="preserve">multiple by PCU, so as to define the entire vehicle as one unit as in passenger car unit. </w:t>
      </w:r>
    </w:p>
    <w:p w:rsidR="006B0854" w:rsidRPr="006B0854" w:rsidRDefault="006B0854" w:rsidP="00343878">
      <w:pPr>
        <w:spacing w:after="0" w:line="360" w:lineRule="auto"/>
        <w:ind w:left="284" w:hanging="284"/>
        <w:jc w:val="both"/>
        <w:rPr>
          <w:rFonts w:ascii="Times New Roman" w:hAnsi="Times New Roman" w:cs="Times New Roman"/>
          <w:sz w:val="20"/>
          <w:szCs w:val="20"/>
        </w:rPr>
      </w:pPr>
      <w:r w:rsidRPr="006B0854">
        <w:rPr>
          <w:rFonts w:ascii="Times New Roman" w:hAnsi="Times New Roman" w:cs="Times New Roman"/>
          <w:sz w:val="20"/>
          <w:szCs w:val="20"/>
        </w:rPr>
        <w:t xml:space="preserve">iii) The survey was carried out on </w:t>
      </w:r>
      <w:r w:rsidRPr="006B0854">
        <w:rPr>
          <w:rFonts w:ascii="Times New Roman" w:hAnsi="Times New Roman" w:cs="Times New Roman"/>
          <w:b/>
          <w:sz w:val="20"/>
          <w:szCs w:val="20"/>
        </w:rPr>
        <w:t>8</w:t>
      </w:r>
      <w:r w:rsidRPr="006B0854">
        <w:rPr>
          <w:rFonts w:ascii="Times New Roman" w:hAnsi="Times New Roman" w:cs="Times New Roman"/>
          <w:b/>
          <w:sz w:val="20"/>
          <w:szCs w:val="20"/>
          <w:vertAlign w:val="superscript"/>
        </w:rPr>
        <w:t>th</w:t>
      </w:r>
      <w:r w:rsidRPr="006B0854">
        <w:rPr>
          <w:rFonts w:ascii="Times New Roman" w:hAnsi="Times New Roman" w:cs="Times New Roman"/>
          <w:b/>
          <w:sz w:val="20"/>
          <w:szCs w:val="20"/>
        </w:rPr>
        <w:t xml:space="preserve"> Jan 2016 to 14</w:t>
      </w:r>
      <w:r w:rsidRPr="006B0854">
        <w:rPr>
          <w:rFonts w:ascii="Times New Roman" w:hAnsi="Times New Roman" w:cs="Times New Roman"/>
          <w:b/>
          <w:sz w:val="20"/>
          <w:szCs w:val="20"/>
          <w:vertAlign w:val="superscript"/>
        </w:rPr>
        <w:t>th</w:t>
      </w:r>
      <w:r w:rsidRPr="006B0854">
        <w:rPr>
          <w:rFonts w:ascii="Times New Roman" w:hAnsi="Times New Roman" w:cs="Times New Roman"/>
          <w:b/>
          <w:sz w:val="20"/>
          <w:szCs w:val="20"/>
        </w:rPr>
        <w:t xml:space="preserve"> Jan 2016 for 24 Hours</w:t>
      </w:r>
      <w:r w:rsidRPr="006B0854">
        <w:rPr>
          <w:rFonts w:ascii="Times New Roman" w:hAnsi="Times New Roman" w:cs="Times New Roman"/>
          <w:sz w:val="20"/>
          <w:szCs w:val="20"/>
        </w:rPr>
        <w:t xml:space="preserve"> and the group was divided into two batches i.e. morning and evening for 12 hours each for up and down stretches.</w:t>
      </w:r>
    </w:p>
    <w:p w:rsidR="006B0854" w:rsidRPr="006B0854" w:rsidRDefault="006B0854" w:rsidP="00343878">
      <w:pPr>
        <w:spacing w:after="0" w:line="360" w:lineRule="auto"/>
        <w:ind w:left="284" w:hanging="284"/>
        <w:jc w:val="both"/>
        <w:rPr>
          <w:rFonts w:ascii="Times New Roman" w:hAnsi="Times New Roman" w:cs="Times New Roman"/>
          <w:sz w:val="20"/>
          <w:szCs w:val="20"/>
        </w:rPr>
      </w:pPr>
      <w:r w:rsidRPr="006B0854">
        <w:rPr>
          <w:rFonts w:ascii="Times New Roman" w:hAnsi="Times New Roman" w:cs="Times New Roman"/>
          <w:sz w:val="20"/>
          <w:szCs w:val="20"/>
        </w:rPr>
        <w:t>v) The vehicle categories and the average daily traffic are presented graphically.</w:t>
      </w:r>
    </w:p>
    <w:p w:rsidR="006B0854" w:rsidRPr="006B0854" w:rsidRDefault="006B0854" w:rsidP="00343878">
      <w:pPr>
        <w:spacing w:after="0" w:line="360" w:lineRule="auto"/>
        <w:ind w:left="284" w:hanging="284"/>
        <w:jc w:val="both"/>
        <w:rPr>
          <w:rFonts w:ascii="Times New Roman" w:hAnsi="Times New Roman" w:cs="Times New Roman"/>
          <w:sz w:val="20"/>
          <w:szCs w:val="20"/>
        </w:rPr>
      </w:pPr>
      <w:r w:rsidRPr="006B0854">
        <w:rPr>
          <w:rFonts w:ascii="Times New Roman" w:hAnsi="Times New Roman" w:cs="Times New Roman"/>
          <w:sz w:val="20"/>
          <w:szCs w:val="20"/>
        </w:rPr>
        <w:t>vi) Counting has been done with the help of tally sheet recommended by IRC and observation for weekly traffic summary in table 1 and 2 for up and down road stretch respectively. Corresponding graphs are shown in the figure.</w:t>
      </w:r>
    </w:p>
    <w:p w:rsidR="006B0854" w:rsidRPr="006B0854" w:rsidRDefault="006B0854" w:rsidP="00343878">
      <w:pPr>
        <w:spacing w:after="0" w:line="360" w:lineRule="auto"/>
        <w:jc w:val="both"/>
        <w:rPr>
          <w:rFonts w:ascii="Times New Roman" w:hAnsi="Times New Roman" w:cs="Times New Roman"/>
          <w:sz w:val="20"/>
          <w:szCs w:val="20"/>
        </w:rPr>
      </w:pPr>
    </w:p>
    <w:p w:rsidR="006B0854" w:rsidRPr="006B0854" w:rsidRDefault="006B0854" w:rsidP="00343878">
      <w:pPr>
        <w:spacing w:after="0" w:line="360" w:lineRule="auto"/>
        <w:jc w:val="both"/>
        <w:rPr>
          <w:rFonts w:ascii="Times New Roman" w:hAnsi="Times New Roman" w:cs="Times New Roman"/>
          <w:i/>
          <w:sz w:val="20"/>
          <w:szCs w:val="20"/>
        </w:rPr>
      </w:pPr>
      <w:r w:rsidRPr="006B0854">
        <w:rPr>
          <w:rFonts w:ascii="Times New Roman" w:hAnsi="Times New Roman" w:cs="Times New Roman"/>
          <w:i/>
          <w:sz w:val="20"/>
          <w:szCs w:val="20"/>
        </w:rPr>
        <w:t>Data Observation</w:t>
      </w:r>
    </w:p>
    <w:p w:rsidR="006B0854" w:rsidRPr="006B0854" w:rsidRDefault="006B0854" w:rsidP="00343878">
      <w:pPr>
        <w:spacing w:after="0" w:line="360" w:lineRule="auto"/>
        <w:jc w:val="both"/>
        <w:rPr>
          <w:rFonts w:ascii="Times New Roman" w:hAnsi="Times New Roman" w:cs="Times New Roman"/>
          <w:i/>
          <w:sz w:val="20"/>
          <w:szCs w:val="20"/>
        </w:rPr>
      </w:pPr>
      <w:r w:rsidRPr="006B0854">
        <w:rPr>
          <w:rFonts w:ascii="Times New Roman" w:hAnsi="Times New Roman" w:cs="Times New Roman"/>
          <w:i/>
          <w:sz w:val="20"/>
          <w:szCs w:val="20"/>
        </w:rPr>
        <w:t>1) Traffic volume count survey</w:t>
      </w:r>
    </w:p>
    <w:p w:rsidR="006B0854" w:rsidRPr="006B0854" w:rsidRDefault="006B0854" w:rsidP="00343878">
      <w:pPr>
        <w:spacing w:after="0" w:line="360" w:lineRule="auto"/>
        <w:jc w:val="both"/>
        <w:rPr>
          <w:rFonts w:ascii="Times New Roman" w:hAnsi="Times New Roman" w:cs="Times New Roman"/>
          <w:sz w:val="20"/>
          <w:szCs w:val="20"/>
        </w:rPr>
      </w:pPr>
    </w:p>
    <w:p w:rsidR="006B0854" w:rsidRPr="006B0854" w:rsidRDefault="006B0854" w:rsidP="00343878">
      <w:pPr>
        <w:spacing w:after="0" w:line="360" w:lineRule="auto"/>
        <w:ind w:left="90" w:right="-45"/>
        <w:jc w:val="both"/>
        <w:rPr>
          <w:rFonts w:ascii="Times New Roman" w:hAnsi="Times New Roman" w:cs="Times New Roman"/>
          <w:sz w:val="20"/>
          <w:szCs w:val="20"/>
        </w:rPr>
      </w:pPr>
      <w:r w:rsidRPr="006B0854">
        <w:rPr>
          <w:rFonts w:ascii="Times New Roman" w:hAnsi="Times New Roman" w:cs="Times New Roman"/>
          <w:noProof/>
          <w:sz w:val="20"/>
          <w:szCs w:val="20"/>
        </w:rPr>
        <w:drawing>
          <wp:inline distT="0" distB="0" distL="0" distR="0">
            <wp:extent cx="2075815" cy="2710180"/>
            <wp:effectExtent l="342900" t="0" r="324485" b="0"/>
            <wp:docPr id="37" name="Picture 3" descr="C:\Users\Rishabh\SHAREit\Pictures\BeautyPlus_20160224182447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shabh\SHAREit\Pictures\BeautyPlus_20160224182447_save.jpg"/>
                    <pic:cNvPicPr>
                      <a:picLocks noChangeAspect="1" noChangeArrowheads="1"/>
                    </pic:cNvPicPr>
                  </pic:nvPicPr>
                  <pic:blipFill>
                    <a:blip r:embed="rId34"/>
                    <a:srcRect/>
                    <a:stretch>
                      <a:fillRect/>
                    </a:stretch>
                  </pic:blipFill>
                  <pic:spPr bwMode="auto">
                    <a:xfrm rot="-5400000">
                      <a:off x="0" y="0"/>
                      <a:ext cx="2075815" cy="2710180"/>
                    </a:xfrm>
                    <a:prstGeom prst="rect">
                      <a:avLst/>
                    </a:prstGeom>
                    <a:noFill/>
                    <a:ln w="9525">
                      <a:noFill/>
                      <a:miter lim="800000"/>
                      <a:headEnd/>
                      <a:tailEnd/>
                    </a:ln>
                  </pic:spPr>
                </pic:pic>
              </a:graphicData>
            </a:graphic>
          </wp:inline>
        </w:drawing>
      </w:r>
    </w:p>
    <w:p w:rsidR="006B0854" w:rsidRPr="006B0854" w:rsidRDefault="006B0854" w:rsidP="00343878">
      <w:pPr>
        <w:pStyle w:val="Caption"/>
        <w:spacing w:before="0" w:after="0" w:line="360" w:lineRule="auto"/>
        <w:jc w:val="both"/>
        <w:rPr>
          <w:rFonts w:cs="Times New Roman"/>
          <w:i w:val="0"/>
          <w:sz w:val="20"/>
          <w:szCs w:val="20"/>
        </w:rPr>
      </w:pPr>
      <w:r w:rsidRPr="006B0854">
        <w:rPr>
          <w:rFonts w:cs="Times New Roman"/>
          <w:i w:val="0"/>
          <w:sz w:val="20"/>
          <w:szCs w:val="20"/>
        </w:rPr>
        <w:t xml:space="preserve">Figure </w:t>
      </w:r>
      <w:r w:rsidR="00B60151" w:rsidRPr="006B0854">
        <w:rPr>
          <w:rFonts w:cs="Times New Roman"/>
          <w:i w:val="0"/>
          <w:sz w:val="20"/>
          <w:szCs w:val="20"/>
        </w:rPr>
        <w:fldChar w:fldCharType="begin"/>
      </w:r>
      <w:r w:rsidRPr="006B0854">
        <w:rPr>
          <w:rFonts w:cs="Times New Roman"/>
          <w:i w:val="0"/>
          <w:sz w:val="20"/>
          <w:szCs w:val="20"/>
        </w:rPr>
        <w:instrText xml:space="preserve"> SEQ Figure \* ARABIC </w:instrText>
      </w:r>
      <w:r w:rsidR="00B60151" w:rsidRPr="006B0854">
        <w:rPr>
          <w:rFonts w:cs="Times New Roman"/>
          <w:i w:val="0"/>
          <w:sz w:val="20"/>
          <w:szCs w:val="20"/>
        </w:rPr>
        <w:fldChar w:fldCharType="separate"/>
      </w:r>
      <w:r w:rsidR="00867EBE">
        <w:rPr>
          <w:rFonts w:cs="Times New Roman"/>
          <w:i w:val="0"/>
          <w:noProof/>
          <w:sz w:val="20"/>
          <w:szCs w:val="20"/>
        </w:rPr>
        <w:t>1</w:t>
      </w:r>
      <w:r w:rsidR="00B60151" w:rsidRPr="006B0854">
        <w:rPr>
          <w:rFonts w:cs="Times New Roman"/>
          <w:i w:val="0"/>
          <w:sz w:val="20"/>
          <w:szCs w:val="20"/>
        </w:rPr>
        <w:fldChar w:fldCharType="end"/>
      </w:r>
      <w:r w:rsidRPr="006B0854">
        <w:rPr>
          <w:rFonts w:cs="Times New Roman"/>
          <w:i w:val="0"/>
          <w:sz w:val="20"/>
          <w:szCs w:val="20"/>
        </w:rPr>
        <w:t xml:space="preserve"> showing graphical representation of hourly traffic variation</w:t>
      </w:r>
    </w:p>
    <w:p w:rsidR="006B0854" w:rsidRPr="006B0854" w:rsidRDefault="006B0854" w:rsidP="00343878">
      <w:pPr>
        <w:pStyle w:val="Caption"/>
        <w:keepNext/>
        <w:spacing w:before="0" w:after="0" w:line="360" w:lineRule="auto"/>
        <w:jc w:val="both"/>
        <w:rPr>
          <w:rFonts w:cs="Times New Roman"/>
          <w:i w:val="0"/>
          <w:sz w:val="20"/>
          <w:szCs w:val="20"/>
        </w:rPr>
      </w:pPr>
      <w:r w:rsidRPr="006B0854">
        <w:rPr>
          <w:rFonts w:cs="Times New Roman"/>
          <w:b/>
          <w:i w:val="0"/>
          <w:sz w:val="20"/>
          <w:szCs w:val="20"/>
        </w:rPr>
        <w:lastRenderedPageBreak/>
        <w:t>Table 1:</w:t>
      </w:r>
      <w:r w:rsidRPr="006B0854">
        <w:rPr>
          <w:rFonts w:cs="Times New Roman"/>
          <w:i w:val="0"/>
          <w:sz w:val="20"/>
          <w:szCs w:val="20"/>
        </w:rPr>
        <w:t xml:space="preserve"> Showing final weekly summary</w:t>
      </w:r>
    </w:p>
    <w:p w:rsidR="006B0854" w:rsidRPr="006B0854" w:rsidRDefault="006B0854" w:rsidP="00343878">
      <w:pPr>
        <w:spacing w:after="0" w:line="360" w:lineRule="auto"/>
        <w:ind w:right="45"/>
        <w:jc w:val="both"/>
        <w:rPr>
          <w:rFonts w:ascii="Times New Roman" w:hAnsi="Times New Roman" w:cs="Times New Roman"/>
          <w:sz w:val="20"/>
          <w:szCs w:val="20"/>
        </w:rPr>
      </w:pPr>
      <w:r w:rsidRPr="006B0854">
        <w:rPr>
          <w:rFonts w:ascii="Times New Roman" w:hAnsi="Times New Roman" w:cs="Times New Roman"/>
          <w:noProof/>
          <w:sz w:val="20"/>
          <w:szCs w:val="20"/>
        </w:rPr>
        <w:drawing>
          <wp:inline distT="0" distB="0" distL="0" distR="0">
            <wp:extent cx="2718435" cy="4391025"/>
            <wp:effectExtent l="19050" t="0" r="5715" b="0"/>
            <wp:docPr id="38" name="Picture 4" descr="C:\Users\Rishabh\SHAREit\Pictures\BeautyPlus_20160224182604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shabh\SHAREit\Pictures\BeautyPlus_20160224182604_save.jpg"/>
                    <pic:cNvPicPr>
                      <a:picLocks noChangeAspect="1" noChangeArrowheads="1"/>
                    </pic:cNvPicPr>
                  </pic:nvPicPr>
                  <pic:blipFill>
                    <a:blip r:embed="rId35"/>
                    <a:srcRect/>
                    <a:stretch>
                      <a:fillRect/>
                    </a:stretch>
                  </pic:blipFill>
                  <pic:spPr bwMode="auto">
                    <a:xfrm rot="10800000">
                      <a:off x="0" y="0"/>
                      <a:ext cx="2718435" cy="4391025"/>
                    </a:xfrm>
                    <a:prstGeom prst="rect">
                      <a:avLst/>
                    </a:prstGeom>
                    <a:noFill/>
                    <a:ln w="9525">
                      <a:noFill/>
                      <a:miter lim="800000"/>
                      <a:headEnd/>
                      <a:tailEnd/>
                    </a:ln>
                  </pic:spPr>
                </pic:pic>
              </a:graphicData>
            </a:graphic>
          </wp:inline>
        </w:drawing>
      </w:r>
    </w:p>
    <w:p w:rsidR="006B0854" w:rsidRPr="006B0854" w:rsidRDefault="006B0854" w:rsidP="00343878">
      <w:pPr>
        <w:spacing w:after="0" w:line="360" w:lineRule="auto"/>
        <w:jc w:val="both"/>
        <w:rPr>
          <w:rFonts w:ascii="Times New Roman" w:hAnsi="Times New Roman" w:cs="Times New Roman"/>
          <w:sz w:val="20"/>
          <w:szCs w:val="20"/>
        </w:rPr>
      </w:pPr>
    </w:p>
    <w:p w:rsidR="006B0854" w:rsidRPr="006B0854" w:rsidRDefault="006B0854" w:rsidP="00343878">
      <w:pPr>
        <w:pStyle w:val="Caption"/>
        <w:keepNext/>
        <w:spacing w:before="0" w:after="0" w:line="360" w:lineRule="auto"/>
        <w:jc w:val="both"/>
        <w:rPr>
          <w:rFonts w:cs="Times New Roman"/>
          <w:i w:val="0"/>
          <w:sz w:val="20"/>
          <w:szCs w:val="20"/>
        </w:rPr>
      </w:pPr>
      <w:r w:rsidRPr="006B0854">
        <w:rPr>
          <w:rFonts w:cs="Times New Roman"/>
          <w:b/>
          <w:i w:val="0"/>
          <w:sz w:val="20"/>
          <w:szCs w:val="20"/>
        </w:rPr>
        <w:lastRenderedPageBreak/>
        <w:t>Table 2:</w:t>
      </w:r>
      <w:r w:rsidRPr="006B0854">
        <w:rPr>
          <w:rFonts w:cs="Times New Roman"/>
          <w:i w:val="0"/>
          <w:sz w:val="20"/>
          <w:szCs w:val="20"/>
        </w:rPr>
        <w:t xml:space="preserve"> Showing data collection of weekly variation in traffic</w:t>
      </w: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noProof/>
          <w:sz w:val="20"/>
          <w:szCs w:val="20"/>
          <w:lang w:val="en-IN" w:eastAsia="en-IN"/>
        </w:rPr>
      </w:pPr>
      <w:r w:rsidRPr="006B0854">
        <w:rPr>
          <w:rFonts w:ascii="Times New Roman" w:hAnsi="Times New Roman" w:cs="Times New Roman"/>
          <w:noProof/>
          <w:sz w:val="20"/>
          <w:szCs w:val="20"/>
        </w:rPr>
        <w:drawing>
          <wp:inline distT="0" distB="0" distL="0" distR="0">
            <wp:extent cx="3838575" cy="2776220"/>
            <wp:effectExtent l="0" t="533400" r="0" b="519430"/>
            <wp:docPr id="39" name="Picture 1" descr="C:\Users\Rishabh\SHAREit\Pictures\BeautyPlus_20160224182746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habh\SHAREit\Pictures\BeautyPlus_20160224182746_save.jpg"/>
                    <pic:cNvPicPr>
                      <a:picLocks noChangeAspect="1" noChangeArrowheads="1"/>
                    </pic:cNvPicPr>
                  </pic:nvPicPr>
                  <pic:blipFill>
                    <a:blip r:embed="rId36"/>
                    <a:srcRect/>
                    <a:stretch>
                      <a:fillRect/>
                    </a:stretch>
                  </pic:blipFill>
                  <pic:spPr bwMode="auto">
                    <a:xfrm rot="-5400000">
                      <a:off x="0" y="0"/>
                      <a:ext cx="3838575" cy="2776220"/>
                    </a:xfrm>
                    <a:prstGeom prst="rect">
                      <a:avLst/>
                    </a:prstGeom>
                    <a:noFill/>
                    <a:ln w="9525">
                      <a:noFill/>
                      <a:miter lim="800000"/>
                      <a:headEnd/>
                      <a:tailEnd/>
                    </a:ln>
                  </pic:spPr>
                </pic:pic>
              </a:graphicData>
            </a:graphic>
          </wp:inline>
        </w:drawing>
      </w: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noProof/>
          <w:sz w:val="20"/>
          <w:szCs w:val="20"/>
          <w:lang w:val="en-IN" w:eastAsia="en-IN"/>
        </w:rPr>
      </w:pP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i/>
          <w:noProof/>
          <w:sz w:val="20"/>
          <w:szCs w:val="20"/>
          <w:lang w:val="en-IN" w:eastAsia="en-IN"/>
        </w:rPr>
      </w:pPr>
      <w:r w:rsidRPr="006B0854">
        <w:rPr>
          <w:rFonts w:ascii="Times New Roman" w:hAnsi="Times New Roman" w:cs="Times New Roman"/>
          <w:i/>
          <w:noProof/>
          <w:sz w:val="20"/>
          <w:szCs w:val="20"/>
          <w:lang w:val="en-IN" w:eastAsia="en-IN"/>
        </w:rPr>
        <w:t>Conclusion</w:t>
      </w:r>
    </w:p>
    <w:p w:rsidR="006B0854" w:rsidRPr="006B0854" w:rsidRDefault="006B0854" w:rsidP="00343878">
      <w:pPr>
        <w:spacing w:after="0" w:line="360" w:lineRule="auto"/>
        <w:jc w:val="both"/>
        <w:rPr>
          <w:rFonts w:ascii="Times New Roman" w:hAnsi="Times New Roman" w:cs="Times New Roman"/>
          <w:sz w:val="20"/>
          <w:szCs w:val="20"/>
        </w:rPr>
      </w:pPr>
      <w:r w:rsidRPr="006B0854">
        <w:rPr>
          <w:rFonts w:ascii="Times New Roman" w:hAnsi="Times New Roman" w:cs="Times New Roman"/>
          <w:noProof/>
          <w:sz w:val="20"/>
          <w:szCs w:val="20"/>
          <w:lang w:val="en-IN" w:eastAsia="en-IN"/>
        </w:rPr>
        <w:t xml:space="preserve">         </w:t>
      </w:r>
      <w:r w:rsidRPr="006B0854">
        <w:rPr>
          <w:rFonts w:ascii="Times New Roman" w:hAnsi="Times New Roman" w:cs="Times New Roman"/>
          <w:sz w:val="20"/>
          <w:szCs w:val="20"/>
        </w:rPr>
        <w:t>The results of the study, provides an insight into the complexity of the vehicular interaction in heterogeneous traffic. The PCU estimates, for the different types of vehicles of heterogeneous traffic, for a wide range of traffic volume and roadway conditions indicate that the PCU value of a vehicle significantly changes with change in traffic volume and width of roadway.</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eastAsia="en-IN"/>
        </w:rPr>
      </w:pPr>
      <w:r w:rsidRPr="006B0854">
        <w:rPr>
          <w:rFonts w:ascii="Times New Roman" w:hAnsi="Times New Roman" w:cs="Times New Roman"/>
          <w:sz w:val="20"/>
          <w:szCs w:val="20"/>
        </w:rPr>
        <w:t xml:space="preserve">2) </w:t>
      </w:r>
      <w:r w:rsidRPr="006B0854">
        <w:rPr>
          <w:rFonts w:ascii="Times New Roman" w:eastAsia="Times New Roman" w:hAnsi="Times New Roman" w:cs="Times New Roman"/>
          <w:color w:val="231F20"/>
          <w:sz w:val="20"/>
          <w:szCs w:val="20"/>
          <w:lang w:eastAsia="en-IN"/>
        </w:rPr>
        <w:t>It is found that, by virtue of the complex nature of</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color w:val="231F20"/>
          <w:sz w:val="20"/>
          <w:szCs w:val="20"/>
          <w:lang w:eastAsia="en-IN"/>
        </w:rPr>
      </w:pPr>
      <w:r w:rsidRPr="006B0854">
        <w:rPr>
          <w:rFonts w:ascii="Times New Roman" w:eastAsia="Times New Roman" w:hAnsi="Times New Roman" w:cs="Times New Roman"/>
          <w:color w:val="231F20"/>
          <w:sz w:val="20"/>
          <w:szCs w:val="20"/>
          <w:lang w:eastAsia="en-IN"/>
        </w:rPr>
        <w:t>Interaction between vehicles under the heterogeneous</w:t>
      </w:r>
    </w:p>
    <w:p w:rsidR="006B0854" w:rsidRPr="006B0854" w:rsidRDefault="006B0854" w:rsidP="00343878">
      <w:pPr>
        <w:tabs>
          <w:tab w:val="left" w:pos="180"/>
        </w:tabs>
        <w:autoSpaceDE w:val="0"/>
        <w:autoSpaceDN w:val="0"/>
        <w:adjustRightInd w:val="0"/>
        <w:spacing w:after="0" w:line="360" w:lineRule="auto"/>
        <w:jc w:val="both"/>
        <w:rPr>
          <w:rFonts w:ascii="Times New Roman" w:hAnsi="Times New Roman" w:cs="Times New Roman"/>
          <w:sz w:val="20"/>
          <w:szCs w:val="20"/>
        </w:rPr>
      </w:pPr>
      <w:r w:rsidRPr="006B0854">
        <w:rPr>
          <w:rFonts w:ascii="Times New Roman" w:eastAsia="Times New Roman" w:hAnsi="Times New Roman" w:cs="Times New Roman"/>
          <w:color w:val="231F20"/>
          <w:sz w:val="20"/>
          <w:szCs w:val="20"/>
          <w:lang w:eastAsia="en-IN"/>
        </w:rPr>
        <w:t>Traffic condition, at low volume levels, the PCU value of vehicles increases with increases in traffic volume, whereas under higher volume conditions the PCU value decrease with increase in traffic volume.</w:t>
      </w:r>
      <w:r w:rsidRPr="006B0854">
        <w:rPr>
          <w:rFonts w:ascii="Times New Roman" w:hAnsi="Times New Roman" w:cs="Times New Roman"/>
          <w:sz w:val="20"/>
          <w:szCs w:val="20"/>
        </w:rPr>
        <w:t xml:space="preserve"> Hence the required traffic volume count results in proper maintenance of road with the required amount of changes regarding extending the road width and providing by passes which will lead to traffic control.</w:t>
      </w: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sz w:val="20"/>
          <w:szCs w:val="20"/>
        </w:rPr>
      </w:pPr>
    </w:p>
    <w:p w:rsidR="006B0854" w:rsidRPr="006B0854" w:rsidRDefault="006B0854" w:rsidP="00343878">
      <w:pPr>
        <w:tabs>
          <w:tab w:val="left" w:pos="0"/>
        </w:tabs>
        <w:spacing w:after="0" w:line="360" w:lineRule="auto"/>
        <w:jc w:val="both"/>
        <w:rPr>
          <w:rFonts w:ascii="Times New Roman" w:eastAsia="Times New Roman" w:hAnsi="Times New Roman" w:cs="Times New Roman"/>
          <w:b/>
          <w:sz w:val="20"/>
          <w:szCs w:val="20"/>
        </w:rPr>
      </w:pPr>
      <w:r w:rsidRPr="006B0854">
        <w:rPr>
          <w:rFonts w:ascii="Times New Roman" w:eastAsia="Times New Roman" w:hAnsi="Times New Roman" w:cs="Times New Roman"/>
          <w:i/>
          <w:sz w:val="20"/>
          <w:szCs w:val="20"/>
        </w:rPr>
        <w:lastRenderedPageBreak/>
        <w:t>2) Speed delay survey</w:t>
      </w:r>
    </w:p>
    <w:p w:rsidR="006B0854" w:rsidRPr="006B0854" w:rsidRDefault="006B0854" w:rsidP="00343878">
      <w:pPr>
        <w:autoSpaceDE w:val="0"/>
        <w:autoSpaceDN w:val="0"/>
        <w:adjustRightInd w:val="0"/>
        <w:spacing w:after="0" w:line="360" w:lineRule="auto"/>
        <w:jc w:val="both"/>
        <w:rPr>
          <w:rFonts w:ascii="Times New Roman" w:eastAsia="Times New Roman" w:hAnsi="Times New Roman" w:cs="Times New Roman"/>
          <w:bCs/>
          <w:i/>
          <w:color w:val="231F20"/>
          <w:sz w:val="20"/>
          <w:szCs w:val="20"/>
          <w:lang w:eastAsia="en-IN"/>
        </w:rPr>
      </w:pPr>
      <w:r w:rsidRPr="006B0854">
        <w:rPr>
          <w:rFonts w:ascii="Times New Roman" w:eastAsia="Times New Roman" w:hAnsi="Times New Roman" w:cs="Times New Roman"/>
          <w:bCs/>
          <w:i/>
          <w:color w:val="231F20"/>
          <w:sz w:val="20"/>
          <w:szCs w:val="20"/>
          <w:lang w:eastAsia="en-IN"/>
        </w:rPr>
        <w:t>LITERATURE REVIEW</w:t>
      </w:r>
    </w:p>
    <w:p w:rsidR="006B0854" w:rsidRPr="006B0854" w:rsidRDefault="006B0854" w:rsidP="00343878">
      <w:pPr>
        <w:spacing w:after="0" w:line="360" w:lineRule="auto"/>
        <w:jc w:val="both"/>
        <w:rPr>
          <w:rFonts w:ascii="Times New Roman" w:hAnsi="Times New Roman" w:cs="Times New Roman"/>
          <w:b/>
          <w:sz w:val="20"/>
          <w:szCs w:val="20"/>
        </w:rPr>
      </w:pPr>
      <w:r w:rsidRPr="006B0854">
        <w:rPr>
          <w:rFonts w:ascii="Times New Roman" w:hAnsi="Times New Roman" w:cs="Times New Roman"/>
          <w:b/>
          <w:sz w:val="20"/>
          <w:szCs w:val="20"/>
        </w:rPr>
        <w:t>Hellinga, B. and Van Aerde, M.:</w:t>
      </w:r>
    </w:p>
    <w:p w:rsidR="006B0854" w:rsidRPr="006B0854" w:rsidRDefault="006B0854" w:rsidP="00343878">
      <w:pPr>
        <w:spacing w:after="0" w:line="360" w:lineRule="auto"/>
        <w:jc w:val="both"/>
        <w:rPr>
          <w:rFonts w:ascii="Times New Roman" w:hAnsi="Times New Roman" w:cs="Times New Roman"/>
          <w:sz w:val="20"/>
          <w:szCs w:val="20"/>
        </w:rPr>
      </w:pPr>
      <w:r w:rsidRPr="006B0854">
        <w:rPr>
          <w:rFonts w:ascii="Times New Roman" w:hAnsi="Times New Roman" w:cs="Times New Roman"/>
          <w:sz w:val="20"/>
          <w:szCs w:val="20"/>
        </w:rPr>
        <w:t>The travel time study was carried out on three separatedays: Monday, June 8; Thursday, August 6; and Friday, August 7, 1992. Weather conditions were Favorable on all three days, precluding abnormal traffic behavior due to inclement weather. Data were obtained through the use of floating cars. On June 8, two cars were used while on August 6 and 7, three vehicles were used. For all trips, each vehicle contained two people. One person drove the vehicle while the second person utilized a stop watch to record cumulative travel time as the vehicle passed predefined landmarks. The driver maintained average traffic stream speed by ensuring that, for the direction of travel, the vehicle passed as many vehicles as it was passed by (ITE, 1992; Box and Openhanded, 1976).On June 8, two vehicles operated independently, providing no correlation of trip departure times. On August 6 and 7 vehicle operations were correlated such that two of the three vehicles began their trips at the same time. Of these two vehicles, one traversed the study section using the express lanes. The other vehicle used the collector lanes for its entire trip. The third vehicle delayed its departure time by 5-10 minutes and utilized either the express or collector lanes for its entire trip. The study consisted of acquiring travel times between successive on and off ramps on Highway 401 for both the eastbound and  west bound express and collector lanes. The vehicles traversed the four possible routes throughout the day, ensuring that data were collected for the morning (6 AM to 10 AM) and afternoon (3PM to 7 PM) commuting periods.</w:t>
      </w:r>
    </w:p>
    <w:p w:rsidR="006B0854" w:rsidRPr="006B0854" w:rsidRDefault="006B0854" w:rsidP="00343878">
      <w:pPr>
        <w:spacing w:after="0" w:line="360" w:lineRule="auto"/>
        <w:jc w:val="both"/>
        <w:rPr>
          <w:rFonts w:ascii="Times New Roman" w:hAnsi="Times New Roman" w:cs="Times New Roman"/>
          <w:sz w:val="20"/>
          <w:szCs w:val="20"/>
        </w:rPr>
      </w:pP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r w:rsidRPr="006B0854">
        <w:rPr>
          <w:rFonts w:ascii="Times New Roman" w:hAnsi="Times New Roman" w:cs="Times New Roman"/>
          <w:smallCaps/>
          <w:sz w:val="20"/>
          <w:szCs w:val="20"/>
        </w:rPr>
        <w:t>Methodology Adopted</w:t>
      </w:r>
    </w:p>
    <w:p w:rsidR="006B0854" w:rsidRPr="006B0854" w:rsidRDefault="006B0854" w:rsidP="00493E82">
      <w:pPr>
        <w:pStyle w:val="ListParagraph"/>
        <w:numPr>
          <w:ilvl w:val="0"/>
          <w:numId w:val="30"/>
        </w:numPr>
        <w:tabs>
          <w:tab w:val="left" w:pos="0"/>
          <w:tab w:val="left" w:pos="180"/>
        </w:tabs>
        <w:suppressAutoHyphens w:val="0"/>
        <w:spacing w:line="360" w:lineRule="auto"/>
        <w:ind w:left="90" w:hanging="180"/>
        <w:jc w:val="both"/>
      </w:pPr>
      <w:r w:rsidRPr="006B0854">
        <w:t>The speed and delay studies give the particulars         of running speed or fluctuation in speed, the locations and durations of delays.</w:t>
      </w:r>
    </w:p>
    <w:p w:rsidR="006B0854" w:rsidRPr="006B0854" w:rsidRDefault="006B0854" w:rsidP="00493E82">
      <w:pPr>
        <w:pStyle w:val="ListParagraph"/>
        <w:numPr>
          <w:ilvl w:val="0"/>
          <w:numId w:val="30"/>
        </w:numPr>
        <w:tabs>
          <w:tab w:val="left" w:pos="0"/>
          <w:tab w:val="left" w:pos="90"/>
          <w:tab w:val="left" w:pos="180"/>
        </w:tabs>
        <w:suppressAutoHyphens w:val="0"/>
        <w:spacing w:line="360" w:lineRule="auto"/>
        <w:ind w:left="90" w:hanging="180"/>
        <w:jc w:val="both"/>
      </w:pPr>
      <w:r w:rsidRPr="006B0854">
        <w:t>The speed and delay studies on the existing Facilities provide the basis for estimating causative problems and benefits to the improved facility</w:t>
      </w:r>
    </w:p>
    <w:p w:rsidR="006B0854" w:rsidRPr="006B0854" w:rsidRDefault="006B0854" w:rsidP="00493E82">
      <w:pPr>
        <w:pStyle w:val="ListParagraph"/>
        <w:numPr>
          <w:ilvl w:val="0"/>
          <w:numId w:val="30"/>
        </w:numPr>
        <w:tabs>
          <w:tab w:val="left" w:pos="0"/>
          <w:tab w:val="left" w:pos="90"/>
          <w:tab w:val="left" w:pos="180"/>
        </w:tabs>
        <w:suppressAutoHyphens w:val="0"/>
        <w:spacing w:line="360" w:lineRule="auto"/>
        <w:ind w:left="90" w:hanging="180"/>
        <w:jc w:val="both"/>
      </w:pPr>
      <w:r w:rsidRPr="006B0854">
        <w:lastRenderedPageBreak/>
        <w:t>The results of speed and delay studies are useful in identifying the location of congestion, the cause and in arriving at suitable improvement measures to reduce the delay or increase the travel speed.</w:t>
      </w:r>
    </w:p>
    <w:p w:rsidR="006B0854" w:rsidRPr="006B0854" w:rsidRDefault="006B0854" w:rsidP="00493E82">
      <w:pPr>
        <w:pStyle w:val="ListParagraph"/>
        <w:numPr>
          <w:ilvl w:val="0"/>
          <w:numId w:val="30"/>
        </w:numPr>
        <w:tabs>
          <w:tab w:val="left" w:pos="0"/>
          <w:tab w:val="left" w:pos="180"/>
        </w:tabs>
        <w:suppressAutoHyphens w:val="0"/>
        <w:spacing w:line="360" w:lineRule="auto"/>
        <w:ind w:left="0" w:firstLine="0"/>
        <w:jc w:val="both"/>
      </w:pPr>
      <w:r w:rsidRPr="006B0854">
        <w:t>The study is conveniently conducted by the,            “Moving observer” Method. By this method a test vehicle is run along with the traffic stream, at approximately perceptible average speed of the traffic of results. By noting down the travel time, including actual running time and stopped delays, the vehicle counted in the opposite direction and those overtaken/overtaking, it is possible to calculate the volume, speed and delay.</w:t>
      </w:r>
    </w:p>
    <w:p w:rsidR="006B0854" w:rsidRPr="006B0854" w:rsidRDefault="006B0854" w:rsidP="00343878">
      <w:pPr>
        <w:pStyle w:val="ListParagraph"/>
        <w:tabs>
          <w:tab w:val="left" w:pos="0"/>
          <w:tab w:val="left" w:pos="180"/>
        </w:tabs>
        <w:spacing w:line="360" w:lineRule="auto"/>
        <w:ind w:left="0"/>
        <w:jc w:val="both"/>
      </w:pPr>
    </w:p>
    <w:p w:rsidR="006B0854" w:rsidRPr="006B0854" w:rsidRDefault="006B0854" w:rsidP="00343878">
      <w:pPr>
        <w:pStyle w:val="ListParagraph"/>
        <w:tabs>
          <w:tab w:val="left" w:pos="0"/>
          <w:tab w:val="left" w:pos="180"/>
        </w:tabs>
        <w:spacing w:line="360" w:lineRule="auto"/>
        <w:ind w:left="0"/>
        <w:jc w:val="both"/>
        <w:rPr>
          <w:i/>
        </w:rPr>
      </w:pPr>
      <w:r w:rsidRPr="006B0854">
        <w:rPr>
          <w:i/>
        </w:rPr>
        <w:t>Data Observation</w:t>
      </w:r>
    </w:p>
    <w:p w:rsidR="006B0854" w:rsidRPr="006B0854" w:rsidRDefault="006B0854" w:rsidP="00343878">
      <w:pPr>
        <w:pStyle w:val="ListParagraph"/>
        <w:tabs>
          <w:tab w:val="left" w:pos="0"/>
          <w:tab w:val="left" w:pos="180"/>
        </w:tabs>
        <w:spacing w:line="360" w:lineRule="auto"/>
        <w:ind w:left="0"/>
        <w:jc w:val="both"/>
        <w:rPr>
          <w:i/>
        </w:rPr>
      </w:pPr>
      <w:r w:rsidRPr="006B0854">
        <w:rPr>
          <w:i/>
        </w:rPr>
        <w:tab/>
      </w: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b/>
          <w:sz w:val="20"/>
          <w:szCs w:val="20"/>
        </w:rPr>
      </w:pPr>
      <w:r w:rsidRPr="006B0854">
        <w:rPr>
          <w:rFonts w:ascii="Times New Roman" w:hAnsi="Times New Roman" w:cs="Times New Roman"/>
          <w:sz w:val="20"/>
          <w:szCs w:val="20"/>
        </w:rPr>
        <w:t xml:space="preserve">      Average Analysis of Speed and Delay Survey is shown in table 4</w:t>
      </w:r>
      <w:r w:rsidRPr="006B0854">
        <w:rPr>
          <w:rFonts w:ascii="Times New Roman" w:hAnsi="Times New Roman" w:cs="Times New Roman"/>
          <w:b/>
          <w:sz w:val="20"/>
          <w:szCs w:val="20"/>
        </w:rPr>
        <w:t xml:space="preserve">                              </w:t>
      </w: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sz w:val="20"/>
          <w:szCs w:val="20"/>
        </w:rPr>
      </w:pPr>
      <w:r w:rsidRPr="006B0854">
        <w:rPr>
          <w:rFonts w:ascii="Times New Roman" w:hAnsi="Times New Roman" w:cs="Times New Roman"/>
          <w:b/>
          <w:sz w:val="20"/>
          <w:szCs w:val="20"/>
        </w:rPr>
        <w:t>Table No 4: Average of Two Trips</w:t>
      </w: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sz w:val="20"/>
          <w:szCs w:val="20"/>
        </w:rPr>
      </w:pPr>
      <w:r w:rsidRPr="006B0854">
        <w:rPr>
          <w:rFonts w:ascii="Times New Roman" w:hAnsi="Times New Roman" w:cs="Times New Roman"/>
          <w:noProof/>
          <w:sz w:val="20"/>
          <w:szCs w:val="20"/>
        </w:rPr>
        <w:drawing>
          <wp:inline distT="0" distB="0" distL="0" distR="0">
            <wp:extent cx="2858770" cy="236410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2858770" cy="2364105"/>
                    </a:xfrm>
                    <a:prstGeom prst="rect">
                      <a:avLst/>
                    </a:prstGeom>
                    <a:noFill/>
                    <a:ln w="9525">
                      <a:noFill/>
                      <a:miter lim="800000"/>
                      <a:headEnd/>
                      <a:tailEnd/>
                    </a:ln>
                  </pic:spPr>
                </pic:pic>
              </a:graphicData>
            </a:graphic>
          </wp:inline>
        </w:drawing>
      </w: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sz w:val="20"/>
          <w:szCs w:val="20"/>
        </w:rPr>
      </w:pPr>
    </w:p>
    <w:p w:rsidR="006B0854" w:rsidRPr="006B0854" w:rsidRDefault="006B0854" w:rsidP="00343878">
      <w:pPr>
        <w:tabs>
          <w:tab w:val="left" w:pos="180"/>
        </w:tabs>
        <w:autoSpaceDE w:val="0"/>
        <w:autoSpaceDN w:val="0"/>
        <w:adjustRightInd w:val="0"/>
        <w:spacing w:after="0" w:line="360" w:lineRule="auto"/>
        <w:ind w:right="45"/>
        <w:jc w:val="both"/>
        <w:rPr>
          <w:rFonts w:ascii="Times New Roman" w:hAnsi="Times New Roman" w:cs="Times New Roman"/>
          <w:sz w:val="20"/>
          <w:szCs w:val="20"/>
        </w:rPr>
      </w:pP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r w:rsidRPr="006B0854">
        <w:rPr>
          <w:rFonts w:ascii="Times New Roman" w:hAnsi="Times New Roman" w:cs="Times New Roman"/>
          <w:smallCaps/>
          <w:sz w:val="20"/>
          <w:szCs w:val="20"/>
        </w:rPr>
        <w:t>IV. Conclusion</w:t>
      </w:r>
    </w:p>
    <w:p w:rsidR="006B0854" w:rsidRPr="006B0854" w:rsidRDefault="006B0854" w:rsidP="00343878">
      <w:pPr>
        <w:pStyle w:val="ListParagraph"/>
        <w:spacing w:line="360" w:lineRule="auto"/>
        <w:ind w:left="0"/>
        <w:jc w:val="both"/>
      </w:pPr>
      <w:r w:rsidRPr="006B0854">
        <w:t>1) t</w:t>
      </w:r>
      <w:r w:rsidRPr="006B0854">
        <w:rPr>
          <w:vertAlign w:val="subscript"/>
        </w:rPr>
        <w:t>w (</w:t>
      </w:r>
      <w:r w:rsidRPr="006B0854">
        <w:t>Average. journey time from KING RESTAURENT.toSAI MANDIR) for up is found to be 16.92 min and down is 17.22 min.</w:t>
      </w:r>
    </w:p>
    <w:p w:rsidR="006B0854" w:rsidRPr="006B0854" w:rsidRDefault="006B0854" w:rsidP="00343878">
      <w:pPr>
        <w:pStyle w:val="ListParagraph"/>
        <w:spacing w:line="360" w:lineRule="auto"/>
        <w:ind w:left="0"/>
        <w:jc w:val="both"/>
      </w:pPr>
      <w:r w:rsidRPr="006B0854">
        <w:lastRenderedPageBreak/>
        <w:t>2) The actual journey time as per IRC should be 1.5min/km, so for 10 km stretch it is 15 min hence speed delays found to be 1.92 min for up and 2.22 min for down.</w:t>
      </w:r>
    </w:p>
    <w:p w:rsidR="006B0854" w:rsidRPr="006B0854" w:rsidRDefault="006B0854" w:rsidP="00343878">
      <w:pPr>
        <w:pStyle w:val="ListParagraph"/>
        <w:spacing w:line="360" w:lineRule="auto"/>
        <w:ind w:left="0"/>
        <w:jc w:val="both"/>
      </w:pPr>
    </w:p>
    <w:p w:rsidR="006B0854" w:rsidRPr="006B0854" w:rsidRDefault="006B0854" w:rsidP="00343878">
      <w:pPr>
        <w:pStyle w:val="ListParagraph"/>
        <w:spacing w:line="360" w:lineRule="auto"/>
        <w:ind w:left="0"/>
        <w:jc w:val="both"/>
        <w:rPr>
          <w:smallCaps/>
        </w:rPr>
      </w:pPr>
      <w:r w:rsidRPr="006B0854">
        <w:rPr>
          <w:smallCaps/>
        </w:rPr>
        <w:t>V. Future Scope</w:t>
      </w:r>
    </w:p>
    <w:p w:rsidR="006B0854" w:rsidRPr="006B0854" w:rsidRDefault="006B0854" w:rsidP="00343878">
      <w:pPr>
        <w:pStyle w:val="ListParagraph"/>
        <w:spacing w:line="360" w:lineRule="auto"/>
        <w:ind w:left="0"/>
        <w:jc w:val="both"/>
      </w:pPr>
      <w:r w:rsidRPr="006B0854">
        <w:t xml:space="preserve">         This type of the parametric study can be carried out on the various segments for which Individual traffic carrying capacity of the present period can be obtained and hence heavy intersection facing various types of problem can be effectively resolved.</w:t>
      </w: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p>
    <w:p w:rsidR="006B0854" w:rsidRPr="006B0854" w:rsidRDefault="006B0854" w:rsidP="00343878">
      <w:pPr>
        <w:tabs>
          <w:tab w:val="left" w:pos="360"/>
        </w:tabs>
        <w:snapToGrid w:val="0"/>
        <w:spacing w:after="0" w:line="360" w:lineRule="auto"/>
        <w:jc w:val="both"/>
        <w:rPr>
          <w:rFonts w:ascii="Times New Roman" w:hAnsi="Times New Roman" w:cs="Times New Roman"/>
          <w:smallCaps/>
          <w:sz w:val="20"/>
          <w:szCs w:val="20"/>
        </w:rPr>
      </w:pPr>
      <w:r w:rsidRPr="006B0854">
        <w:rPr>
          <w:rFonts w:ascii="Times New Roman" w:hAnsi="Times New Roman" w:cs="Times New Roman"/>
          <w:smallCaps/>
          <w:sz w:val="20"/>
          <w:szCs w:val="20"/>
        </w:rPr>
        <w:t>References</w:t>
      </w:r>
    </w:p>
    <w:p w:rsidR="006B0854" w:rsidRPr="006B0854" w:rsidRDefault="006B0854" w:rsidP="00493E82">
      <w:pPr>
        <w:numPr>
          <w:ilvl w:val="0"/>
          <w:numId w:val="25"/>
        </w:numPr>
        <w:suppressAutoHyphens/>
        <w:spacing w:after="0" w:line="360" w:lineRule="auto"/>
        <w:jc w:val="both"/>
        <w:rPr>
          <w:rFonts w:ascii="Times New Roman" w:eastAsia="Times New Roman" w:hAnsi="Times New Roman" w:cs="Times New Roman"/>
          <w:sz w:val="20"/>
          <w:szCs w:val="20"/>
        </w:rPr>
      </w:pPr>
      <w:r w:rsidRPr="006B0854">
        <w:rPr>
          <w:rFonts w:ascii="Times New Roman" w:eastAsia="Times New Roman" w:hAnsi="Times New Roman" w:cs="Times New Roman"/>
          <w:sz w:val="20"/>
          <w:szCs w:val="20"/>
        </w:rPr>
        <w:t>Request for proposal, terms of reference, K and J consultancy, and page no 45-48.</w:t>
      </w:r>
    </w:p>
    <w:p w:rsidR="006B0854" w:rsidRPr="006B0854" w:rsidRDefault="006B0854" w:rsidP="00493E82">
      <w:pPr>
        <w:numPr>
          <w:ilvl w:val="0"/>
          <w:numId w:val="25"/>
        </w:numPr>
        <w:suppressAutoHyphens/>
        <w:spacing w:after="0" w:line="360" w:lineRule="auto"/>
        <w:jc w:val="both"/>
        <w:rPr>
          <w:rFonts w:ascii="Times New Roman" w:eastAsia="Times New Roman" w:hAnsi="Times New Roman" w:cs="Times New Roman"/>
          <w:sz w:val="20"/>
          <w:szCs w:val="20"/>
        </w:rPr>
      </w:pPr>
      <w:r w:rsidRPr="006B0854">
        <w:rPr>
          <w:rFonts w:ascii="Times New Roman" w:eastAsia="Times New Roman" w:hAnsi="Times New Roman" w:cs="Times New Roman"/>
          <w:sz w:val="20"/>
          <w:szCs w:val="20"/>
        </w:rPr>
        <w:t>2) V. Thamizh arasan and k. Krishnamurthy “study of the effect of traffic volume and road width on pcu value of vehicles using microscopic SIMULATION” Paper No. 542.</w:t>
      </w:r>
    </w:p>
    <w:p w:rsidR="006B0854" w:rsidRPr="006B0854" w:rsidRDefault="006B0854" w:rsidP="00493E82">
      <w:pPr>
        <w:numPr>
          <w:ilvl w:val="0"/>
          <w:numId w:val="25"/>
        </w:numPr>
        <w:suppressAutoHyphens/>
        <w:spacing w:after="0" w:line="360" w:lineRule="auto"/>
        <w:jc w:val="both"/>
        <w:rPr>
          <w:rFonts w:ascii="Times New Roman" w:eastAsia="Times New Roman" w:hAnsi="Times New Roman" w:cs="Times New Roman"/>
          <w:sz w:val="20"/>
          <w:szCs w:val="20"/>
        </w:rPr>
      </w:pPr>
      <w:r w:rsidRPr="006B0854">
        <w:rPr>
          <w:rFonts w:ascii="Times New Roman" w:eastAsia="Times New Roman" w:hAnsi="Times New Roman" w:cs="Times New Roman"/>
          <w:sz w:val="20"/>
          <w:szCs w:val="20"/>
        </w:rPr>
        <w:t>3) Arasan, V.T. And Koshy, R. (2004), “Simulation of Heterogeneous Traffic to Derive Capacity and Service Volume Standards for Urban Roads.” Journal of Indian Roads Congress, Vol. 65-2, pp. 219-242.</w:t>
      </w:r>
    </w:p>
    <w:p w:rsidR="006B0854" w:rsidRPr="006B0854" w:rsidRDefault="006B0854" w:rsidP="00493E82">
      <w:pPr>
        <w:numPr>
          <w:ilvl w:val="0"/>
          <w:numId w:val="25"/>
        </w:numPr>
        <w:suppressAutoHyphens/>
        <w:spacing w:after="0" w:line="360" w:lineRule="auto"/>
        <w:jc w:val="both"/>
        <w:rPr>
          <w:rFonts w:ascii="Times New Roman" w:eastAsia="Times New Roman" w:hAnsi="Times New Roman" w:cs="Times New Roman"/>
          <w:sz w:val="20"/>
          <w:szCs w:val="20"/>
        </w:rPr>
      </w:pPr>
      <w:r w:rsidRPr="006B0854">
        <w:rPr>
          <w:rFonts w:ascii="Times New Roman" w:eastAsia="Times New Roman" w:hAnsi="Times New Roman" w:cs="Times New Roman"/>
          <w:sz w:val="20"/>
          <w:szCs w:val="20"/>
        </w:rPr>
        <w:t xml:space="preserve">4) Chetan. R. Patel, G. J. Joshi “Mixed traffic speed- flow behavior under influence of road side friction and non-motorized vehicles: A comparative study of arterial road in India” Vol 8 No. 11, 2014. </w:t>
      </w:r>
    </w:p>
    <w:p w:rsidR="006B0854" w:rsidRPr="006B0854" w:rsidRDefault="006B0854" w:rsidP="00493E82">
      <w:pPr>
        <w:numPr>
          <w:ilvl w:val="0"/>
          <w:numId w:val="25"/>
        </w:numPr>
        <w:suppressAutoHyphens/>
        <w:spacing w:after="0" w:line="360" w:lineRule="auto"/>
        <w:jc w:val="both"/>
        <w:rPr>
          <w:rFonts w:ascii="Times New Roman" w:eastAsia="Times New Roman" w:hAnsi="Times New Roman" w:cs="Times New Roman"/>
          <w:sz w:val="20"/>
          <w:szCs w:val="20"/>
        </w:rPr>
      </w:pPr>
      <w:r w:rsidRPr="006B0854">
        <w:rPr>
          <w:rFonts w:ascii="Times New Roman" w:eastAsia="Times New Roman" w:hAnsi="Times New Roman" w:cs="Times New Roman"/>
          <w:sz w:val="20"/>
          <w:szCs w:val="20"/>
        </w:rPr>
        <w:t>5) Marwah B.R. and Singh B. (2000) “Level of service classification for urban heterogeneous traffic Maui Hawaii, pp271-286].</w:t>
      </w:r>
    </w:p>
    <w:p w:rsidR="006B0854" w:rsidRPr="006B0854" w:rsidRDefault="006B0854" w:rsidP="00493E82">
      <w:pPr>
        <w:numPr>
          <w:ilvl w:val="0"/>
          <w:numId w:val="25"/>
        </w:numPr>
        <w:suppressAutoHyphens/>
        <w:spacing w:after="0" w:line="360" w:lineRule="auto"/>
        <w:jc w:val="both"/>
        <w:rPr>
          <w:rFonts w:ascii="Times New Roman" w:eastAsia="Times New Roman" w:hAnsi="Times New Roman" w:cs="Times New Roman"/>
          <w:sz w:val="20"/>
          <w:szCs w:val="20"/>
        </w:rPr>
      </w:pPr>
      <w:r w:rsidRPr="006B0854">
        <w:rPr>
          <w:rFonts w:ascii="Times New Roman" w:eastAsia="Times New Roman" w:hAnsi="Times New Roman" w:cs="Times New Roman"/>
          <w:sz w:val="20"/>
          <w:szCs w:val="20"/>
        </w:rPr>
        <w:t>6) Literature paper on “ Traffic data collection and analysis” February 2004.</w:t>
      </w:r>
    </w:p>
    <w:p w:rsidR="006B0854" w:rsidRPr="006B0854" w:rsidRDefault="006B0854" w:rsidP="00493E82">
      <w:pPr>
        <w:numPr>
          <w:ilvl w:val="0"/>
          <w:numId w:val="25"/>
        </w:numPr>
        <w:suppressAutoHyphens/>
        <w:spacing w:after="0" w:line="360" w:lineRule="auto"/>
        <w:jc w:val="both"/>
        <w:rPr>
          <w:rFonts w:ascii="Times New Roman" w:eastAsia="Times New Roman" w:hAnsi="Times New Roman" w:cs="Times New Roman"/>
          <w:sz w:val="20"/>
          <w:szCs w:val="20"/>
        </w:rPr>
      </w:pPr>
      <w:r w:rsidRPr="006B0854">
        <w:rPr>
          <w:rFonts w:ascii="Times New Roman" w:eastAsia="Times New Roman" w:hAnsi="Times New Roman" w:cs="Times New Roman"/>
          <w:sz w:val="20"/>
          <w:szCs w:val="20"/>
        </w:rPr>
        <w:t>7) S.K.Khanna</w:t>
      </w:r>
      <w:bookmarkStart w:id="0" w:name="_GoBack"/>
      <w:bookmarkEnd w:id="0"/>
      <w:r w:rsidRPr="006B0854">
        <w:rPr>
          <w:rFonts w:ascii="Times New Roman" w:eastAsia="Times New Roman" w:hAnsi="Times New Roman" w:cs="Times New Roman"/>
          <w:sz w:val="20"/>
          <w:szCs w:val="20"/>
        </w:rPr>
        <w:t xml:space="preserve"> and Justo book of Highway Engineering.PAGE NO 167-207</w:t>
      </w:r>
    </w:p>
    <w:p w:rsidR="006B0854" w:rsidRPr="006B0854" w:rsidRDefault="006B0854" w:rsidP="00343878">
      <w:pPr>
        <w:pStyle w:val="IEEEParagraph"/>
        <w:spacing w:line="360" w:lineRule="auto"/>
        <w:ind w:firstLine="0"/>
        <w:rPr>
          <w:sz w:val="20"/>
          <w:szCs w:val="20"/>
        </w:rPr>
      </w:pPr>
    </w:p>
    <w:p w:rsidR="00DE796F" w:rsidRPr="006B0854" w:rsidRDefault="00DE796F" w:rsidP="00343878">
      <w:pPr>
        <w:spacing w:after="0" w:line="360" w:lineRule="auto"/>
        <w:jc w:val="both"/>
        <w:rPr>
          <w:rFonts w:ascii="Times New Roman" w:hAnsi="Times New Roman" w:cs="Times New Roman"/>
          <w:sz w:val="20"/>
          <w:szCs w:val="20"/>
        </w:rPr>
      </w:pPr>
    </w:p>
    <w:p w:rsidR="00DE796F" w:rsidRPr="006B0854" w:rsidRDefault="00DE796F" w:rsidP="00343878">
      <w:pPr>
        <w:spacing w:after="0" w:line="360" w:lineRule="auto"/>
        <w:jc w:val="both"/>
        <w:rPr>
          <w:rFonts w:ascii="Times New Roman" w:hAnsi="Times New Roman" w:cs="Times New Roman"/>
          <w:sz w:val="20"/>
          <w:szCs w:val="20"/>
        </w:rPr>
      </w:pPr>
    </w:p>
    <w:p w:rsidR="00DE796F" w:rsidRPr="006B0854" w:rsidRDefault="00DE796F" w:rsidP="00343878">
      <w:pPr>
        <w:spacing w:after="0" w:line="360" w:lineRule="auto"/>
        <w:jc w:val="both"/>
        <w:rPr>
          <w:rFonts w:ascii="Times New Roman" w:hAnsi="Times New Roman" w:cs="Times New Roman"/>
          <w:sz w:val="20"/>
          <w:szCs w:val="20"/>
        </w:rPr>
      </w:pPr>
    </w:p>
    <w:p w:rsidR="00DE796F" w:rsidRPr="006B0854" w:rsidRDefault="00DE796F" w:rsidP="00343878">
      <w:pPr>
        <w:spacing w:after="0" w:line="360" w:lineRule="auto"/>
        <w:jc w:val="both"/>
        <w:rPr>
          <w:rFonts w:ascii="Times New Roman" w:hAnsi="Times New Roman" w:cs="Times New Roman"/>
          <w:sz w:val="20"/>
          <w:szCs w:val="20"/>
        </w:rPr>
      </w:pPr>
    </w:p>
    <w:p w:rsidR="00343878" w:rsidRDefault="00343878" w:rsidP="006B0854">
      <w:pPr>
        <w:spacing w:after="0" w:line="360" w:lineRule="auto"/>
        <w:jc w:val="both"/>
        <w:rPr>
          <w:rFonts w:ascii="Times New Roman" w:hAnsi="Times New Roman" w:cs="Times New Roman"/>
          <w:sz w:val="20"/>
          <w:szCs w:val="20"/>
        </w:rPr>
        <w:sectPr w:rsidR="00343878" w:rsidSect="00343878">
          <w:type w:val="continuous"/>
          <w:pgSz w:w="11909" w:h="16834" w:code="9"/>
          <w:pgMar w:top="1080" w:right="734" w:bottom="2434" w:left="734" w:header="720" w:footer="720" w:gutter="0"/>
          <w:cols w:num="2" w:space="360"/>
          <w:docGrid w:linePitch="360"/>
        </w:sectPr>
      </w:pPr>
    </w:p>
    <w:p w:rsidR="00DE796F" w:rsidRPr="006B0854" w:rsidRDefault="00DE796F" w:rsidP="006B0854">
      <w:pPr>
        <w:spacing w:after="0" w:line="360" w:lineRule="auto"/>
        <w:jc w:val="both"/>
        <w:rPr>
          <w:rFonts w:ascii="Times New Roman" w:hAnsi="Times New Roman" w:cs="Times New Roman"/>
          <w:sz w:val="20"/>
          <w:szCs w:val="20"/>
        </w:rPr>
      </w:pPr>
    </w:p>
    <w:p w:rsidR="00343878" w:rsidRDefault="00343878" w:rsidP="00343878">
      <w:pPr>
        <w:spacing w:after="0" w:line="360" w:lineRule="auto"/>
        <w:rPr>
          <w:rFonts w:ascii="Times New Roman" w:hAnsi="Times New Roman" w:cs="Times New Roman"/>
          <w:sz w:val="20"/>
          <w:szCs w:val="20"/>
        </w:rPr>
        <w:sectPr w:rsidR="00343878" w:rsidSect="00B10331">
          <w:type w:val="continuous"/>
          <w:pgSz w:w="11909" w:h="16834" w:code="9"/>
          <w:pgMar w:top="1080" w:right="734" w:bottom="2434" w:left="734" w:header="720" w:footer="720" w:gutter="0"/>
          <w:cols w:space="360"/>
          <w:docGrid w:linePitch="360"/>
        </w:sectPr>
      </w:pPr>
    </w:p>
    <w:p w:rsidR="006B0854" w:rsidRPr="00343878" w:rsidRDefault="00343878" w:rsidP="00343878">
      <w:pPr>
        <w:spacing w:after="0" w:line="360" w:lineRule="auto"/>
        <w:jc w:val="center"/>
        <w:rPr>
          <w:rFonts w:ascii="Times New Roman" w:hAnsi="Times New Roman" w:cs="Times New Roman"/>
          <w:b/>
          <w:sz w:val="32"/>
          <w:szCs w:val="32"/>
        </w:rPr>
      </w:pPr>
      <w:r w:rsidRPr="00343878">
        <w:rPr>
          <w:rFonts w:ascii="Times New Roman" w:hAnsi="Times New Roman" w:cs="Times New Roman"/>
          <w:b/>
          <w:sz w:val="32"/>
          <w:szCs w:val="32"/>
        </w:rPr>
        <w:lastRenderedPageBreak/>
        <w:t>EFFECT ON CONCRETE STRENGTH DUE TO ADDTION OF FIBER</w:t>
      </w:r>
    </w:p>
    <w:p w:rsidR="006B0854" w:rsidRPr="00343878" w:rsidRDefault="006B0854" w:rsidP="00343878">
      <w:pPr>
        <w:spacing w:after="0" w:line="360" w:lineRule="auto"/>
        <w:jc w:val="center"/>
        <w:rPr>
          <w:rFonts w:ascii="Times New Roman" w:hAnsi="Times New Roman" w:cs="Times New Roman"/>
          <w:bCs/>
          <w:color w:val="000000"/>
          <w:sz w:val="20"/>
          <w:szCs w:val="20"/>
        </w:rPr>
      </w:pPr>
      <w:r w:rsidRPr="00343878">
        <w:rPr>
          <w:rFonts w:ascii="Times New Roman" w:hAnsi="Times New Roman" w:cs="Times New Roman"/>
          <w:sz w:val="20"/>
          <w:szCs w:val="20"/>
        </w:rPr>
        <w:t xml:space="preserve">Author 1: </w:t>
      </w:r>
      <w:r w:rsidRPr="00343878">
        <w:rPr>
          <w:rFonts w:ascii="Times New Roman" w:hAnsi="Times New Roman" w:cs="Times New Roman"/>
          <w:bCs/>
          <w:color w:val="000000"/>
          <w:sz w:val="20"/>
          <w:szCs w:val="20"/>
        </w:rPr>
        <w:t xml:space="preserve">Mr.Tejas R Patil       </w:t>
      </w:r>
      <w:r w:rsidRPr="00343878">
        <w:rPr>
          <w:rFonts w:ascii="Times New Roman" w:hAnsi="Times New Roman" w:cs="Times New Roman"/>
          <w:color w:val="000000"/>
          <w:sz w:val="20"/>
          <w:szCs w:val="20"/>
        </w:rPr>
        <w:t>Priyadarshini Bhagwati College of Engineering, Nagpur</w:t>
      </w:r>
    </w:p>
    <w:p w:rsidR="006B0854" w:rsidRPr="00343878" w:rsidRDefault="006B0854" w:rsidP="00343878">
      <w:pPr>
        <w:autoSpaceDE w:val="0"/>
        <w:autoSpaceDN w:val="0"/>
        <w:adjustRightInd w:val="0"/>
        <w:spacing w:after="0" w:line="360" w:lineRule="auto"/>
        <w:jc w:val="center"/>
        <w:rPr>
          <w:rFonts w:ascii="Times New Roman" w:hAnsi="Times New Roman" w:cs="Times New Roman"/>
          <w:bCs/>
          <w:color w:val="000000"/>
          <w:sz w:val="20"/>
          <w:szCs w:val="20"/>
        </w:rPr>
      </w:pPr>
      <w:r w:rsidRPr="00343878">
        <w:rPr>
          <w:rFonts w:ascii="Times New Roman" w:hAnsi="Times New Roman" w:cs="Times New Roman"/>
          <w:bCs/>
          <w:color w:val="000000"/>
          <w:sz w:val="20"/>
          <w:szCs w:val="20"/>
        </w:rPr>
        <w:t xml:space="preserve">Author 2: Mr.Ajay N Burile      </w:t>
      </w:r>
      <w:r w:rsidRPr="00343878">
        <w:rPr>
          <w:rFonts w:ascii="Times New Roman" w:hAnsi="Times New Roman" w:cs="Times New Roman"/>
          <w:color w:val="000000"/>
          <w:sz w:val="20"/>
          <w:szCs w:val="20"/>
        </w:rPr>
        <w:t>Priyadarshini Bhagwati College of Engineering, Nagpur</w:t>
      </w:r>
    </w:p>
    <w:p w:rsidR="00343878" w:rsidRDefault="00343878" w:rsidP="00343878">
      <w:pPr>
        <w:spacing w:after="0" w:line="360" w:lineRule="auto"/>
        <w:jc w:val="both"/>
        <w:rPr>
          <w:rFonts w:ascii="Times New Roman" w:hAnsi="Times New Roman" w:cs="Times New Roman"/>
          <w:bCs/>
          <w:sz w:val="20"/>
          <w:szCs w:val="20"/>
        </w:rPr>
        <w:sectPr w:rsidR="00343878" w:rsidSect="00343878">
          <w:type w:val="continuous"/>
          <w:pgSz w:w="11909" w:h="16834" w:code="9"/>
          <w:pgMar w:top="1080" w:right="734" w:bottom="2434" w:left="734" w:header="720" w:footer="720" w:gutter="0"/>
          <w:cols w:space="360"/>
          <w:docGrid w:linePitch="360"/>
        </w:sectPr>
      </w:pPr>
    </w:p>
    <w:p w:rsidR="006B0854" w:rsidRPr="00343878" w:rsidRDefault="006B0854" w:rsidP="00343878">
      <w:pPr>
        <w:spacing w:after="0" w:line="360" w:lineRule="auto"/>
        <w:jc w:val="both"/>
        <w:rPr>
          <w:rFonts w:ascii="Times New Roman" w:hAnsi="Times New Roman" w:cs="Times New Roman"/>
          <w:bCs/>
          <w:sz w:val="20"/>
          <w:szCs w:val="20"/>
        </w:rPr>
      </w:pPr>
    </w:p>
    <w:p w:rsidR="006B0854" w:rsidRPr="00343878" w:rsidRDefault="006B0854" w:rsidP="00343878">
      <w:pPr>
        <w:spacing w:after="0" w:line="360" w:lineRule="auto"/>
        <w:jc w:val="both"/>
        <w:rPr>
          <w:rFonts w:ascii="Times New Roman" w:hAnsi="Times New Roman" w:cs="Times New Roman"/>
          <w:iCs/>
          <w:sz w:val="20"/>
          <w:szCs w:val="20"/>
        </w:rPr>
      </w:pPr>
    </w:p>
    <w:p w:rsidR="006B0854" w:rsidRPr="00343878" w:rsidRDefault="006B0854" w:rsidP="00343878">
      <w:pPr>
        <w:spacing w:after="0" w:line="360" w:lineRule="auto"/>
        <w:jc w:val="both"/>
        <w:rPr>
          <w:rFonts w:ascii="Times New Roman" w:hAnsi="Times New Roman" w:cs="Times New Roman"/>
          <w:iCs/>
          <w:sz w:val="20"/>
          <w:szCs w:val="20"/>
        </w:rPr>
        <w:sectPr w:rsidR="006B0854" w:rsidRPr="00343878" w:rsidSect="00343878">
          <w:type w:val="continuous"/>
          <w:pgSz w:w="11909" w:h="16834" w:code="9"/>
          <w:pgMar w:top="1080" w:right="734" w:bottom="2434" w:left="734" w:header="720" w:footer="720" w:gutter="0"/>
          <w:cols w:num="2" w:space="360"/>
          <w:docGrid w:linePitch="360"/>
        </w:sectPr>
      </w:pPr>
    </w:p>
    <w:p w:rsidR="006B0854" w:rsidRPr="00343878" w:rsidRDefault="006B0854" w:rsidP="00343878">
      <w:pPr>
        <w:spacing w:after="0" w:line="360" w:lineRule="auto"/>
        <w:jc w:val="both"/>
        <w:rPr>
          <w:rFonts w:ascii="Times New Roman" w:hAnsi="Times New Roman" w:cs="Times New Roman"/>
          <w:b/>
          <w:iCs/>
          <w:color w:val="000000"/>
          <w:sz w:val="20"/>
          <w:szCs w:val="20"/>
        </w:rPr>
      </w:pPr>
      <w:r w:rsidRPr="00343878">
        <w:rPr>
          <w:rFonts w:ascii="Times New Roman" w:hAnsi="Times New Roman" w:cs="Times New Roman"/>
          <w:iCs/>
          <w:sz w:val="20"/>
          <w:szCs w:val="20"/>
        </w:rPr>
        <w:lastRenderedPageBreak/>
        <w:t xml:space="preserve">Abstract - </w:t>
      </w:r>
      <w:r w:rsidRPr="00343878">
        <w:rPr>
          <w:rFonts w:ascii="Times New Roman" w:hAnsi="Times New Roman" w:cs="Times New Roman"/>
          <w:b/>
          <w:iCs/>
          <w:color w:val="000000"/>
          <w:sz w:val="20"/>
          <w:szCs w:val="20"/>
        </w:rPr>
        <w:t>Concrete is most widely used construction material in the world. Fiber reinforced concrete (FRC) is a concrete in which small and discontinuous fibers are dispersed uniformly. The fibers used in FRC may be of different materials like steel, G.I., carbon, glass, aramid, asbestos, polypropylene, jute etc. The addition of these fibers into concrete mass can dramatically increase the compressive strength, tensile strength, flexural strength and impact strength of concrete. FRC has found many applications in civil engineering field. Based on the laboratory experiment on fiber reinforced concrete (FRC), cube and cylinders specimens have been designed with steel fiber reinforced concrete (SFRC) containing fibers of 0% and 0.5% volume fraction of hook end Steel fibers of 53.85, 50 aspect ratio. Comparing the result of FRC with plain M20 grade concrete, this paper validated the positive effect of different fibers with percentage increase in compression and splitting improvement of specimen at 7 and 28 days, analyzed the sensitivity of addition of fibers to concrete with different strength.</w:t>
      </w:r>
    </w:p>
    <w:p w:rsidR="006B0854" w:rsidRPr="00343878" w:rsidRDefault="006B0854" w:rsidP="00343878">
      <w:pPr>
        <w:spacing w:after="0" w:line="360" w:lineRule="auto"/>
        <w:jc w:val="both"/>
        <w:rPr>
          <w:rFonts w:ascii="Times New Roman" w:hAnsi="Times New Roman" w:cs="Times New Roman"/>
          <w:b/>
          <w:iCs/>
          <w:color w:val="000000"/>
          <w:sz w:val="20"/>
          <w:szCs w:val="20"/>
        </w:rPr>
      </w:pPr>
    </w:p>
    <w:p w:rsidR="006B0854" w:rsidRPr="00343878" w:rsidRDefault="006B0854" w:rsidP="00343878">
      <w:pPr>
        <w:spacing w:after="0" w:line="360" w:lineRule="auto"/>
        <w:jc w:val="both"/>
        <w:rPr>
          <w:rFonts w:ascii="Times New Roman" w:hAnsi="Times New Roman" w:cs="Times New Roman"/>
          <w:b/>
          <w:iCs/>
          <w:sz w:val="20"/>
          <w:szCs w:val="20"/>
        </w:rPr>
      </w:pPr>
      <w:r w:rsidRPr="00343878">
        <w:rPr>
          <w:rFonts w:ascii="Times New Roman" w:hAnsi="Times New Roman" w:cs="Times New Roman"/>
          <w:sz w:val="20"/>
          <w:szCs w:val="20"/>
        </w:rPr>
        <w:t>Index</w:t>
      </w:r>
      <w:r w:rsidRPr="00343878">
        <w:rPr>
          <w:rFonts w:ascii="Times New Roman" w:eastAsia="Times New Roman" w:hAnsi="Times New Roman" w:cs="Times New Roman"/>
          <w:sz w:val="20"/>
          <w:szCs w:val="20"/>
        </w:rPr>
        <w:t xml:space="preserve"> </w:t>
      </w:r>
      <w:r w:rsidRPr="00343878">
        <w:rPr>
          <w:rFonts w:ascii="Times New Roman" w:hAnsi="Times New Roman" w:cs="Times New Roman"/>
          <w:sz w:val="20"/>
          <w:szCs w:val="20"/>
        </w:rPr>
        <w:t>Terms</w:t>
      </w:r>
      <w:r w:rsidRPr="00343878">
        <w:rPr>
          <w:rFonts w:ascii="Times New Roman" w:hAnsi="Times New Roman" w:cs="Times New Roman"/>
          <w:b/>
          <w:sz w:val="20"/>
          <w:szCs w:val="20"/>
        </w:rPr>
        <w:t xml:space="preserve"> - </w:t>
      </w:r>
      <w:r w:rsidRPr="00343878">
        <w:rPr>
          <w:rFonts w:ascii="Times New Roman" w:hAnsi="Times New Roman" w:cs="Times New Roman"/>
          <w:b/>
          <w:iCs/>
          <w:sz w:val="20"/>
          <w:szCs w:val="20"/>
        </w:rPr>
        <w:t>Compressive Strength, Fiber Reinforced Concrete, Split Tensile Strength, Steel Fibers.</w:t>
      </w:r>
    </w:p>
    <w:p w:rsidR="006B0854" w:rsidRPr="00343878" w:rsidRDefault="006B0854" w:rsidP="00343878">
      <w:pPr>
        <w:spacing w:after="0" w:line="360" w:lineRule="auto"/>
        <w:jc w:val="both"/>
        <w:rPr>
          <w:rFonts w:ascii="Times New Roman" w:hAnsi="Times New Roman" w:cs="Times New Roman"/>
          <w:b/>
          <w:iCs/>
          <w:sz w:val="20"/>
          <w:szCs w:val="20"/>
        </w:rPr>
      </w:pPr>
    </w:p>
    <w:p w:rsidR="006B0854" w:rsidRPr="00343878" w:rsidRDefault="006B0854" w:rsidP="00343878">
      <w:pPr>
        <w:pStyle w:val="Heading1"/>
        <w:tabs>
          <w:tab w:val="clear" w:pos="0"/>
          <w:tab w:val="num" w:pos="216"/>
        </w:tabs>
        <w:spacing w:before="0" w:after="0" w:line="360" w:lineRule="auto"/>
        <w:ind w:left="216"/>
      </w:pPr>
      <w:r w:rsidRPr="00343878">
        <w:t>Introduction</w:t>
      </w:r>
    </w:p>
    <w:p w:rsidR="006B0854" w:rsidRPr="00343878" w:rsidRDefault="006B0854" w:rsidP="00343878">
      <w:pPr>
        <w:pStyle w:val="Text"/>
        <w:spacing w:line="360" w:lineRule="auto"/>
        <w:jc w:val="both"/>
        <w:rPr>
          <w:color w:val="000000"/>
          <w:sz w:val="20"/>
          <w:szCs w:val="20"/>
        </w:rPr>
      </w:pPr>
      <w:r w:rsidRPr="00343878">
        <w:rPr>
          <w:sz w:val="20"/>
          <w:szCs w:val="20"/>
        </w:rPr>
        <w:t xml:space="preserve">         </w:t>
      </w:r>
      <w:r w:rsidRPr="00343878">
        <w:rPr>
          <w:color w:val="000000"/>
          <w:sz w:val="20"/>
          <w:szCs w:val="20"/>
        </w:rPr>
        <w:t xml:space="preserve">CEMENT concrete is characterized by brittle failure, the nearly complete loss of loading capacity, once failure is initiated. This characteristic, which limits the application of the material, can be overcome by the inclusion of a small amount of short randomly distributed fibers (steel, glass, synthetic and natural) and can be practiced among others that </w:t>
      </w:r>
      <w:r w:rsidRPr="00343878">
        <w:rPr>
          <w:color w:val="000000"/>
          <w:sz w:val="20"/>
          <w:szCs w:val="20"/>
        </w:rPr>
        <w:lastRenderedPageBreak/>
        <w:t>remedy weaknesses of concrete, such as low growth resistance, high shrinkage cracking, low durability, etc.</w:t>
      </w:r>
    </w:p>
    <w:p w:rsidR="006B0854" w:rsidRPr="00343878" w:rsidRDefault="006B0854" w:rsidP="00343878">
      <w:pPr>
        <w:pStyle w:val="Default"/>
        <w:spacing w:line="360" w:lineRule="auto"/>
        <w:jc w:val="both"/>
        <w:rPr>
          <w:sz w:val="20"/>
          <w:szCs w:val="20"/>
        </w:rPr>
      </w:pPr>
    </w:p>
    <w:p w:rsidR="006B0854" w:rsidRPr="00343878" w:rsidRDefault="006B0854" w:rsidP="00343878">
      <w:pPr>
        <w:pStyle w:val="Heading1"/>
        <w:spacing w:before="0" w:after="0" w:line="360" w:lineRule="auto"/>
      </w:pPr>
      <w:r w:rsidRPr="00343878">
        <w:rPr>
          <w:lang w:val="en-IN"/>
        </w:rPr>
        <w:t>Fibre Reinforced Concrete</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eastAsia="Calibri" w:hAnsi="Times New Roman" w:cs="Times New Roman"/>
          <w:color w:val="000000"/>
          <w:sz w:val="20"/>
          <w:szCs w:val="20"/>
        </w:rPr>
        <w:t xml:space="preserve">         </w:t>
      </w:r>
      <w:r w:rsidRPr="00343878">
        <w:rPr>
          <w:rFonts w:ascii="Times New Roman" w:hAnsi="Times New Roman" w:cs="Times New Roman"/>
          <w:sz w:val="20"/>
          <w:szCs w:val="20"/>
        </w:rPr>
        <w:t>Concrete is the most widely used structural material in the world with an annual production of over seven billion tons. For variety of reasons, much of this concrete is cracked. The reason for concrete to suffer cracking may be attributed to structural, environmental or economic factors, but most of the cracks are formed due to the inherent weakness of the material to resist</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tensile forces. Again, concrete shrinks and will again crack, when it is restrained. It is now well established that steel fiber</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reinforcement offers a solution to the problem of cracking by making concrete tougher and more ductile. It has also been proved by extensive research and field trials carried out over the past three decades, that addition of fibers to conventional</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plain or reinforced and prestressed concrete members at the time of mixing/production imparts improvements to several</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properties of concrete, particularly those related to strength, performance and durability. The weak matrix in concret</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when reinforced with fibers, uniformly distributed across its entire mass, gets strengthened enormously, thereby rendering the matrixto behave as a composite material with properties significantly different from conventional concrete.</w:t>
      </w:r>
    </w:p>
    <w:p w:rsidR="006B0854" w:rsidRPr="00343878" w:rsidRDefault="006B0854" w:rsidP="00343878">
      <w:pPr>
        <w:autoSpaceDE w:val="0"/>
        <w:autoSpaceDN w:val="0"/>
        <w:adjustRightInd w:val="0"/>
        <w:spacing w:after="0" w:line="360" w:lineRule="auto"/>
        <w:ind w:firstLine="720"/>
        <w:jc w:val="both"/>
        <w:rPr>
          <w:rFonts w:ascii="Times New Roman" w:hAnsi="Times New Roman" w:cs="Times New Roman"/>
          <w:sz w:val="20"/>
          <w:szCs w:val="20"/>
        </w:rPr>
      </w:pPr>
    </w:p>
    <w:p w:rsidR="006B0854" w:rsidRPr="00343878" w:rsidRDefault="006B0854" w:rsidP="00343878">
      <w:pPr>
        <w:numPr>
          <w:ilvl w:val="0"/>
          <w:numId w:val="1"/>
        </w:numPr>
        <w:suppressAutoHyphens/>
        <w:snapToGrid w:val="0"/>
        <w:spacing w:after="0" w:line="360" w:lineRule="auto"/>
        <w:jc w:val="center"/>
        <w:rPr>
          <w:rFonts w:ascii="Times New Roman" w:hAnsi="Times New Roman" w:cs="Times New Roman"/>
          <w:sz w:val="20"/>
          <w:szCs w:val="20"/>
        </w:rPr>
      </w:pPr>
      <w:r w:rsidRPr="00343878">
        <w:rPr>
          <w:rFonts w:ascii="Times New Roman" w:hAnsi="Times New Roman" w:cs="Times New Roman"/>
          <w:smallCaps/>
          <w:sz w:val="20"/>
          <w:szCs w:val="20"/>
        </w:rPr>
        <w:t>Literature Survey</w:t>
      </w:r>
    </w:p>
    <w:p w:rsidR="006B0854" w:rsidRPr="00343878" w:rsidRDefault="006B0854" w:rsidP="00343878">
      <w:pPr>
        <w:pStyle w:val="Default"/>
        <w:spacing w:line="360" w:lineRule="auto"/>
        <w:jc w:val="both"/>
        <w:rPr>
          <w:sz w:val="20"/>
          <w:szCs w:val="20"/>
        </w:rPr>
      </w:pPr>
      <w:r w:rsidRPr="00343878">
        <w:rPr>
          <w:sz w:val="20"/>
          <w:szCs w:val="20"/>
        </w:rPr>
        <w:tab/>
        <w:t xml:space="preserve">Presently, a number of laboratory experiments on mechanical properties of SFRC have been done. [Shah Surendra and Rangan], in their investigations conducted uni-axial compression test on fiber reinforced concrete specimens. The results shown the increase in strength of 6% to 17% </w:t>
      </w:r>
      <w:r w:rsidRPr="00343878">
        <w:rPr>
          <w:sz w:val="20"/>
          <w:szCs w:val="20"/>
        </w:rPr>
        <w:lastRenderedPageBreak/>
        <w:t xml:space="preserve">compressive strength, 18% to 47% split tensile strength, 22% to 63% flexural strength and 8% to 25% modulus of elasticity respectively. [Byung Hwan Oh] in their investigations, the mechanical properties of concrete have been studied, these results shown the increase in strength of 6% to 17% compressive strength, 14% to 49% split tensile strength, 25% to 55% flexural strength and 13% to 27% modulus of elasticity respectively. [Barrows and Figueiras]in their investigations the mechanical properties of concrete have been studied. These results shown the increase in strength of 7% to 19% compressive strength, 19% to 48% split tensile strength, 25% to 65% flexural strength and 7% to 25% modulus of elasticity respectively. [Chen S. investigated the strength of 15 steel fiber reinforced and plain concrete ground slabs. The slabs were 2x2x0.12m, reinforced with hooked end steel fibers and mill cut steel fibers. [Dwaraknath and Nagaraj] predicted flexural strength of steel fiber concrete by these parameters such as direct tensile strength, split cylinder strength and cube strength. James and Beaudoin stated that the minimum fiber volume dosage rate for steel, glass and polypropylene fibers in the concrete matrix was calculated approximately 0.31%, 0.40% and 0.75%. Patton and Whittaker investigated on steel fiber concrete for dependence of modulus of elasticity and correlation changes on damage due to load. Rossi et. al , analyzed that the effects of steel fibers on the cracking at both local level (behavior of steel fibers) and global level (behavior of the fiber/cement composite) were dependent to each other. Sener et. alcalibrated the size effect of the 18 concrete beams under four-point loading. Swami and Saad], had done an investigation on deformation and ultimate strength of flexural in the reinforced concrete beams under 4 point loading with the usage of steel fibers, where consists of 15 beams (dimensions of 130x203x2500mm) with same steel reinforcement (2Y-10 top bar and 2Y-12 bottom bar) and variables of fibers volume fraction (0%, 0.5% and 1.0%). Tan et. al [9] concluded some investigation on the shear behavior of steel fiber reinforced concrete. Six simply supported beams were tested under two- point loading with hooked steel fibers </w:t>
      </w:r>
      <w:r w:rsidRPr="00343878">
        <w:rPr>
          <w:sz w:val="20"/>
          <w:szCs w:val="20"/>
        </w:rPr>
        <w:lastRenderedPageBreak/>
        <w:t xml:space="preserve">of 30mm long and 0.5mm diameter, as the fiber volume fraction increased every 0.25% from 0% to 1.0%. Vandewalle had done a similar crack behavior investigation, which based on combination of five full scale reinforced concrete beams (350x200x3600mm) with steel fibers (volume fraction of 0.38% and 0.56%).In his investigation, the experimental results and theoretical prediction on the crack width was compared. </w:t>
      </w:r>
    </w:p>
    <w:p w:rsidR="006B0854" w:rsidRPr="00343878" w:rsidRDefault="006B0854" w:rsidP="00343878">
      <w:pPr>
        <w:autoSpaceDE w:val="0"/>
        <w:autoSpaceDN w:val="0"/>
        <w:adjustRightInd w:val="0"/>
        <w:spacing w:after="0" w:line="360" w:lineRule="auto"/>
        <w:ind w:firstLine="720"/>
        <w:jc w:val="both"/>
        <w:rPr>
          <w:rFonts w:ascii="Times New Roman" w:hAnsi="Times New Roman" w:cs="Times New Roman"/>
          <w:b/>
          <w:smallCaps/>
          <w:sz w:val="20"/>
          <w:szCs w:val="20"/>
          <w:lang w:val="en-IN"/>
        </w:rPr>
      </w:pPr>
    </w:p>
    <w:p w:rsidR="006B0854" w:rsidRPr="00343878" w:rsidRDefault="006B0854"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Characteristics</w:t>
      </w:r>
    </w:p>
    <w:p w:rsidR="006B0854" w:rsidRPr="00343878" w:rsidRDefault="006B0854" w:rsidP="00343878">
      <w:pPr>
        <w:autoSpaceDE w:val="0"/>
        <w:autoSpaceDN w:val="0"/>
        <w:adjustRightInd w:val="0"/>
        <w:spacing w:after="0" w:line="360" w:lineRule="auto"/>
        <w:jc w:val="both"/>
        <w:rPr>
          <w:rFonts w:ascii="Times New Roman" w:hAnsi="Times New Roman" w:cs="Times New Roman"/>
          <w:color w:val="000000"/>
          <w:sz w:val="20"/>
          <w:szCs w:val="20"/>
        </w:rPr>
      </w:pPr>
      <w:r w:rsidRPr="00343878">
        <w:rPr>
          <w:rFonts w:ascii="Times New Roman" w:hAnsi="Times New Roman" w:cs="Times New Roman"/>
          <w:smallCaps/>
          <w:sz w:val="20"/>
          <w:szCs w:val="20"/>
        </w:rPr>
        <w:tab/>
      </w:r>
      <w:r w:rsidRPr="00343878">
        <w:rPr>
          <w:rFonts w:ascii="Times New Roman" w:hAnsi="Times New Roman" w:cs="Times New Roman"/>
          <w:color w:val="000000"/>
          <w:sz w:val="20"/>
          <w:szCs w:val="20"/>
        </w:rPr>
        <w:t>In comparison to conventional reinforcement, the characteristics of fiber reinforcement are that:</w:t>
      </w:r>
    </w:p>
    <w:p w:rsidR="006B0854" w:rsidRPr="00343878" w:rsidRDefault="006B0854" w:rsidP="00343878">
      <w:pPr>
        <w:autoSpaceDE w:val="0"/>
        <w:autoSpaceDN w:val="0"/>
        <w:adjustRightInd w:val="0"/>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1. The fibers are generally distributed throughout a cross-section, whereas steel bars are only placed where needed.</w:t>
      </w:r>
    </w:p>
    <w:p w:rsidR="006B0854" w:rsidRPr="00343878" w:rsidRDefault="006B0854" w:rsidP="00343878">
      <w:pPr>
        <w:autoSpaceDE w:val="0"/>
        <w:autoSpaceDN w:val="0"/>
        <w:adjustRightInd w:val="0"/>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2. The fibers are relatively short and closely spaced, whereas the steel bars are continuous and not as closely placed.</w:t>
      </w:r>
    </w:p>
    <w:p w:rsidR="006B0854" w:rsidRPr="00343878" w:rsidRDefault="006B0854" w:rsidP="00343878">
      <w:pPr>
        <w:autoSpaceDE w:val="0"/>
        <w:autoSpaceDN w:val="0"/>
        <w:adjustRightInd w:val="0"/>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3. It is generally not possible to achieve the same area of reinforcement with fibers as with steel bars.</w:t>
      </w:r>
    </w:p>
    <w:p w:rsidR="006B0854" w:rsidRPr="00343878" w:rsidRDefault="006B0854" w:rsidP="00343878">
      <w:pPr>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4. It is much tougher and more resistant to impact than plain concrete.</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noProof/>
          <w:color w:val="000000"/>
          <w:sz w:val="20"/>
          <w:szCs w:val="20"/>
        </w:rPr>
        <w:drawing>
          <wp:inline distT="0" distB="0" distL="0" distR="0">
            <wp:extent cx="3204210" cy="98869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3204210" cy="988695"/>
                    </a:xfrm>
                    <a:prstGeom prst="rect">
                      <a:avLst/>
                    </a:prstGeom>
                    <a:noFill/>
                    <a:ln w="9525">
                      <a:noFill/>
                      <a:miter lim="800000"/>
                      <a:headEnd/>
                      <a:tailEnd/>
                    </a:ln>
                  </pic:spPr>
                </pic:pic>
              </a:graphicData>
            </a:graphic>
          </wp:inline>
        </w:drawing>
      </w:r>
      <w:r w:rsidRPr="00343878">
        <w:rPr>
          <w:rFonts w:ascii="Times New Roman" w:hAnsi="Times New Roman" w:cs="Times New Roman"/>
          <w:sz w:val="20"/>
          <w:szCs w:val="20"/>
        </w:rPr>
        <w:t xml:space="preserve">     Fig. 1 Failure mechanism and the effect of fibers</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fibers are not added to improve the strength, though modest increases in strength may occur. Rather, their main role is to control the cracking of FRC, and to alter the behavior of the material once the matrix has cracked, by bridging across these</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cracks and so providing some post-cracking ductility.</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Experimental Program</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5.1 Materials and Properties</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materials selected for this experimental study includes normal natural coarse aggregate, manufactured sand as fine</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aggregate, cement, superplasticizer, both end hooked steel fiber and portable drinking water. The physical and chemical</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properties of each ingredient has considerable role in the desirable properties of concrete like strength and workability.</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5.1.1 </w:t>
      </w:r>
      <w:r w:rsidRPr="00343878">
        <w:rPr>
          <w:rFonts w:ascii="Times New Roman" w:hAnsi="Times New Roman" w:cs="Times New Roman"/>
          <w:iCs/>
          <w:sz w:val="20"/>
          <w:szCs w:val="20"/>
        </w:rPr>
        <w:t xml:space="preserve">Cement: </w:t>
      </w:r>
      <w:r w:rsidRPr="00343878">
        <w:rPr>
          <w:rFonts w:ascii="Times New Roman" w:hAnsi="Times New Roman" w:cs="Times New Roman"/>
          <w:sz w:val="20"/>
          <w:szCs w:val="20"/>
        </w:rPr>
        <w:t>The cement used for this project work is Portland slag cement. It gives low heat of hydration.</w:t>
      </w: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800"/>
      </w:tblGrid>
      <w:tr w:rsidR="006B0854" w:rsidRPr="00343878" w:rsidTr="00B10331">
        <w:tc>
          <w:tcPr>
            <w:tcW w:w="4068" w:type="dxa"/>
            <w:gridSpan w:val="2"/>
          </w:tcPr>
          <w:p w:rsidR="006B0854" w:rsidRPr="00343878" w:rsidRDefault="006B0854" w:rsidP="00343878">
            <w:pPr>
              <w:spacing w:after="0" w:line="360" w:lineRule="auto"/>
              <w:jc w:val="both"/>
              <w:rPr>
                <w:rFonts w:ascii="Times New Roman" w:hAnsi="Times New Roman" w:cs="Times New Roman"/>
                <w:b/>
                <w:color w:val="000000"/>
                <w:sz w:val="20"/>
                <w:szCs w:val="20"/>
              </w:rPr>
            </w:pPr>
            <w:r w:rsidRPr="00343878">
              <w:rPr>
                <w:rFonts w:ascii="Times New Roman" w:hAnsi="Times New Roman" w:cs="Times New Roman"/>
                <w:b/>
                <w:sz w:val="20"/>
                <w:szCs w:val="20"/>
              </w:rPr>
              <w:t>Table 1 : Physical Properties of Cement</w:t>
            </w:r>
          </w:p>
        </w:tc>
      </w:tr>
      <w:tr w:rsidR="006B0854" w:rsidRPr="00343878" w:rsidTr="00B10331">
        <w:tc>
          <w:tcPr>
            <w:tcW w:w="2268" w:type="dxa"/>
          </w:tcPr>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Brand of cement </w:t>
            </w:r>
          </w:p>
        </w:tc>
        <w:tc>
          <w:tcPr>
            <w:tcW w:w="1800" w:type="dxa"/>
          </w:tcPr>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OPC</w:t>
            </w:r>
          </w:p>
        </w:tc>
      </w:tr>
      <w:tr w:rsidR="006B0854" w:rsidRPr="00343878" w:rsidTr="00B10331">
        <w:tc>
          <w:tcPr>
            <w:tcW w:w="2268" w:type="dxa"/>
          </w:tcPr>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Initial setting time (in mins) </w:t>
            </w:r>
          </w:p>
        </w:tc>
        <w:tc>
          <w:tcPr>
            <w:tcW w:w="1800" w:type="dxa"/>
          </w:tcPr>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147</w:t>
            </w:r>
          </w:p>
        </w:tc>
      </w:tr>
      <w:tr w:rsidR="006B0854" w:rsidRPr="00343878" w:rsidTr="00B10331">
        <w:tc>
          <w:tcPr>
            <w:tcW w:w="2268" w:type="dxa"/>
          </w:tcPr>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Final setting time (in mins)</w:t>
            </w:r>
          </w:p>
        </w:tc>
        <w:tc>
          <w:tcPr>
            <w:tcW w:w="1800" w:type="dxa"/>
          </w:tcPr>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325</w:t>
            </w:r>
          </w:p>
        </w:tc>
      </w:tr>
      <w:tr w:rsidR="006B0854" w:rsidRPr="00343878" w:rsidTr="00B10331">
        <w:tc>
          <w:tcPr>
            <w:tcW w:w="2268" w:type="dxa"/>
          </w:tcPr>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Specific gravity</w:t>
            </w:r>
          </w:p>
        </w:tc>
        <w:tc>
          <w:tcPr>
            <w:tcW w:w="1800" w:type="dxa"/>
          </w:tcPr>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2.91</w:t>
            </w:r>
          </w:p>
        </w:tc>
      </w:tr>
      <w:tr w:rsidR="006B0854" w:rsidRPr="00343878" w:rsidTr="00B10331">
        <w:tc>
          <w:tcPr>
            <w:tcW w:w="2268" w:type="dxa"/>
          </w:tcPr>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Standard consistency</w:t>
            </w:r>
          </w:p>
        </w:tc>
        <w:tc>
          <w:tcPr>
            <w:tcW w:w="1800" w:type="dxa"/>
          </w:tcPr>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34%</w:t>
            </w:r>
          </w:p>
        </w:tc>
      </w:tr>
    </w:tbl>
    <w:p w:rsidR="006B0854" w:rsidRPr="00343878" w:rsidRDefault="006B0854" w:rsidP="00343878">
      <w:pPr>
        <w:pStyle w:val="Default"/>
        <w:spacing w:line="360" w:lineRule="auto"/>
        <w:jc w:val="both"/>
        <w:rPr>
          <w:sz w:val="20"/>
          <w:szCs w:val="20"/>
        </w:rPr>
      </w:pPr>
    </w:p>
    <w:p w:rsidR="006B0854" w:rsidRPr="00343878" w:rsidRDefault="006B0854" w:rsidP="00343878">
      <w:pPr>
        <w:pStyle w:val="Default"/>
        <w:spacing w:line="360" w:lineRule="auto"/>
        <w:jc w:val="both"/>
        <w:rPr>
          <w:sz w:val="20"/>
          <w:szCs w:val="20"/>
        </w:rPr>
      </w:pPr>
      <w:r w:rsidRPr="00343878">
        <w:rPr>
          <w:iCs/>
          <w:sz w:val="20"/>
          <w:szCs w:val="20"/>
        </w:rPr>
        <w:t xml:space="preserve">A. Material Used </w:t>
      </w:r>
    </w:p>
    <w:p w:rsidR="006B0854" w:rsidRPr="00343878" w:rsidRDefault="006B0854" w:rsidP="00343878">
      <w:pPr>
        <w:pStyle w:val="Default"/>
        <w:spacing w:line="360" w:lineRule="auto"/>
        <w:ind w:firstLine="280"/>
        <w:jc w:val="both"/>
        <w:rPr>
          <w:sz w:val="20"/>
          <w:szCs w:val="20"/>
        </w:rPr>
      </w:pPr>
      <w:r w:rsidRPr="00343878">
        <w:rPr>
          <w:sz w:val="20"/>
          <w:szCs w:val="20"/>
        </w:rPr>
        <w:t xml:space="preserve">Cement, sand, coarse aggregate, water, steel and glass fibers were used. </w:t>
      </w:r>
    </w:p>
    <w:p w:rsidR="006B0854" w:rsidRPr="00343878" w:rsidRDefault="006B0854" w:rsidP="00343878">
      <w:pPr>
        <w:pStyle w:val="Default"/>
        <w:spacing w:line="360" w:lineRule="auto"/>
        <w:ind w:firstLine="280"/>
        <w:jc w:val="both"/>
        <w:rPr>
          <w:sz w:val="20"/>
          <w:szCs w:val="20"/>
        </w:rPr>
      </w:pPr>
      <w:r w:rsidRPr="00343878">
        <w:rPr>
          <w:sz w:val="20"/>
          <w:szCs w:val="20"/>
        </w:rPr>
        <w:t xml:space="preserve">Cement: The cement used was Ordinary Portland cement (43 Grade) with a specific gravity of 3.15. Initial and final setting time of the cement was 20 min and 227 min, respectively. Ordinary Portland cement of 43 grade was used, conforming to I.S-8112- 1989 </w:t>
      </w:r>
    </w:p>
    <w:p w:rsidR="006B0854" w:rsidRPr="00343878" w:rsidRDefault="006B0854" w:rsidP="00343878">
      <w:pPr>
        <w:pStyle w:val="Default"/>
        <w:spacing w:line="360" w:lineRule="auto"/>
        <w:ind w:firstLine="280"/>
        <w:jc w:val="both"/>
        <w:rPr>
          <w:sz w:val="20"/>
          <w:szCs w:val="20"/>
        </w:rPr>
      </w:pPr>
      <w:r w:rsidRPr="00343878">
        <w:rPr>
          <w:sz w:val="20"/>
          <w:szCs w:val="20"/>
        </w:rPr>
        <w:t xml:space="preserve">Sand: Good quality river sand was used as a fine aggregate. Locally available sand, confirming to zone II with specific gravity 2.45, water absorption 2% and fineness modulus 3.18, conforming to I.S. – 383-1970 </w:t>
      </w:r>
    </w:p>
    <w:p w:rsidR="006B0854" w:rsidRPr="00343878" w:rsidRDefault="006B0854" w:rsidP="00343878">
      <w:pPr>
        <w:autoSpaceDE w:val="0"/>
        <w:autoSpaceDN w:val="0"/>
        <w:adjustRightInd w:val="0"/>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 xml:space="preserve">Coarse aggregate: Crushed granite stones of maximum 20 mm size having specific gravity of 2.67, fineness modulus of 7.10, conforming to IS 383-1970 </w:t>
      </w:r>
    </w:p>
    <w:p w:rsidR="006B0854" w:rsidRPr="00343878" w:rsidRDefault="006B0854" w:rsidP="00343878">
      <w:pPr>
        <w:autoSpaceDE w:val="0"/>
        <w:autoSpaceDN w:val="0"/>
        <w:adjustRightInd w:val="0"/>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 xml:space="preserve">Water: Potable water was used for the experimentation. </w:t>
      </w:r>
    </w:p>
    <w:p w:rsidR="006B0854" w:rsidRPr="00343878" w:rsidRDefault="006B0854" w:rsidP="00343878">
      <w:pPr>
        <w:autoSpaceDE w:val="0"/>
        <w:autoSpaceDN w:val="0"/>
        <w:adjustRightInd w:val="0"/>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 xml:space="preserve">Fibers: In this work, effects on strength of concrete with two hook end steel fibers at low volume fraction were studied. </w:t>
      </w:r>
    </w:p>
    <w:p w:rsidR="006B0854" w:rsidRPr="00343878" w:rsidRDefault="006B0854" w:rsidP="00343878">
      <w:pPr>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 xml:space="preserve">Mild steel wire form, Hook end 35 mm and 50 mm length having density of 7.85 g/cm3 and minimum tensile strength as 345 MPa, at 0.5% by volume of concrete collected from </w:t>
      </w:r>
      <w:r w:rsidRPr="00343878">
        <w:rPr>
          <w:rFonts w:ascii="Times New Roman" w:hAnsi="Times New Roman" w:cs="Times New Roman"/>
          <w:color w:val="000000"/>
          <w:sz w:val="20"/>
          <w:szCs w:val="20"/>
        </w:rPr>
        <w:lastRenderedPageBreak/>
        <w:t>Stewols Pvt. Ltd. Nagpur, Maharashtra, India, were used. The different aspect ratios adopted were 53.85 and 50 with diameter of fibers 0.93 and 0.7 mm respective.</w:t>
      </w:r>
    </w:p>
    <w:p w:rsidR="006B0854" w:rsidRPr="00343878" w:rsidRDefault="006B0854"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noProof/>
          <w:color w:val="000000"/>
          <w:sz w:val="20"/>
          <w:szCs w:val="20"/>
        </w:rPr>
        <w:drawing>
          <wp:inline distT="0" distB="0" distL="0" distR="0">
            <wp:extent cx="2743200" cy="271843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2743200" cy="2718435"/>
                    </a:xfrm>
                    <a:prstGeom prst="rect">
                      <a:avLst/>
                    </a:prstGeom>
                    <a:noFill/>
                    <a:ln w="9525">
                      <a:noFill/>
                      <a:miter lim="800000"/>
                      <a:headEnd/>
                      <a:tailEnd/>
                    </a:ln>
                  </pic:spPr>
                </pic:pic>
              </a:graphicData>
            </a:graphic>
          </wp:inline>
        </w:drawing>
      </w:r>
    </w:p>
    <w:p w:rsidR="006B0854" w:rsidRPr="00343878" w:rsidRDefault="006B0854" w:rsidP="00343878">
      <w:pPr>
        <w:pStyle w:val="Default"/>
        <w:spacing w:line="360" w:lineRule="auto"/>
        <w:jc w:val="both"/>
        <w:rPr>
          <w:iCs/>
          <w:sz w:val="20"/>
          <w:szCs w:val="20"/>
        </w:rPr>
      </w:pPr>
    </w:p>
    <w:p w:rsidR="006B0854" w:rsidRPr="00343878" w:rsidRDefault="006B0854" w:rsidP="00343878">
      <w:pPr>
        <w:pStyle w:val="Default"/>
        <w:spacing w:line="360" w:lineRule="auto"/>
        <w:jc w:val="both"/>
        <w:rPr>
          <w:sz w:val="20"/>
          <w:szCs w:val="20"/>
        </w:rPr>
      </w:pPr>
      <w:r w:rsidRPr="00343878">
        <w:rPr>
          <w:iCs/>
          <w:sz w:val="20"/>
          <w:szCs w:val="20"/>
        </w:rPr>
        <w:t xml:space="preserve">Concrete Mix Proportions </w:t>
      </w:r>
    </w:p>
    <w:p w:rsidR="006B0854" w:rsidRPr="00343878" w:rsidRDefault="006B0854" w:rsidP="00343878">
      <w:pPr>
        <w:pStyle w:val="Default"/>
        <w:spacing w:line="360" w:lineRule="auto"/>
        <w:jc w:val="both"/>
        <w:rPr>
          <w:sz w:val="20"/>
          <w:szCs w:val="20"/>
        </w:rPr>
      </w:pPr>
      <w:r w:rsidRPr="00343878">
        <w:rPr>
          <w:sz w:val="20"/>
          <w:szCs w:val="20"/>
        </w:rPr>
        <w:t xml:space="preserve">           The mixture proportioning was done according the Indian Standard Recommended Method IS 10262- 2009[20] and with reference to IS 456-2000 [19]. The target mean strength was 26 MPa for the OPC control mixture, the total binder content was 383 Kg/m3, fine aggregate was taken 672 Kg/ m3 and coarse aggregate was taken 1100 Kg/m3. The water to binder ratio was kept constant as 0.5. The total mixing time was 5 minutes, the samples were then casted and left for 24 hrs before demoulding. They were then placed in the curing tank until the day of testing cement, sand and coarse aggregate were properly mixed together in the ratio 1:1.75:2.87 by weight before water was added and properly mixed together to achieve homogenous material. Water absorption capacity and moisture content were taken into consideration. Cube and cylindrical moulds were used for casting. Compaction of concrete in three layers with 25 strokes of 16 mm rod was carried out for each layer. The concrete was left in the mould and allowed to set for 24 hours before the specimens were demoulded and placed in curing </w:t>
      </w:r>
      <w:r w:rsidRPr="00343878">
        <w:rPr>
          <w:sz w:val="20"/>
          <w:szCs w:val="20"/>
        </w:rPr>
        <w:lastRenderedPageBreak/>
        <w:t xml:space="preserve">tank. The specimens with and without fiber were cured in the tank for 7 and 28days. </w:t>
      </w:r>
    </w:p>
    <w:p w:rsidR="006B0854" w:rsidRPr="00343878" w:rsidRDefault="006B0854" w:rsidP="00343878">
      <w:pPr>
        <w:pStyle w:val="Default"/>
        <w:spacing w:line="360" w:lineRule="auto"/>
        <w:jc w:val="both"/>
        <w:rPr>
          <w:sz w:val="20"/>
          <w:szCs w:val="20"/>
        </w:rPr>
      </w:pPr>
      <w:r w:rsidRPr="00343878">
        <w:rPr>
          <w:sz w:val="20"/>
          <w:szCs w:val="20"/>
        </w:rPr>
        <w:t xml:space="preserve">           Concrete for M20 grade were prepared as per I.S.10262:2009 with w/c 0.5 have been performed to determine the mechanical properties such as compressive strength and splitting tensile-strength of concrete mix with steel fibers 0%, 0.5% by volume of concrete.</w:t>
      </w:r>
    </w:p>
    <w:p w:rsidR="006B0854" w:rsidRPr="00343878" w:rsidRDefault="006B0854" w:rsidP="00343878">
      <w:pPr>
        <w:spacing w:after="0" w:line="360" w:lineRule="auto"/>
        <w:rPr>
          <w:rFonts w:ascii="Times New Roman" w:hAnsi="Times New Roman" w:cs="Times New Roman"/>
          <w:b/>
          <w:sz w:val="20"/>
          <w:szCs w:val="20"/>
        </w:rPr>
      </w:pPr>
      <w:r w:rsidRPr="00343878">
        <w:rPr>
          <w:rFonts w:ascii="Times New Roman" w:hAnsi="Times New Roman" w:cs="Times New Roman"/>
          <w:b/>
          <w:sz w:val="20"/>
          <w:szCs w:val="20"/>
        </w:rPr>
        <w:t>Table 2: Details of Quantity of Constituent Materials</w:t>
      </w:r>
    </w:p>
    <w:p w:rsidR="006B0854" w:rsidRPr="00343878" w:rsidRDefault="006B0854" w:rsidP="00343878">
      <w:pPr>
        <w:spacing w:after="0" w:line="360" w:lineRule="auto"/>
        <w:rPr>
          <w:rFonts w:ascii="Times New Roman" w:hAnsi="Times New Roman" w:cs="Times New Roman"/>
          <w:b/>
          <w:sz w:val="20"/>
          <w:szCs w:val="20"/>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2"/>
        <w:gridCol w:w="1512"/>
        <w:gridCol w:w="1512"/>
      </w:tblGrid>
      <w:tr w:rsidR="006B0854" w:rsidRPr="00343878" w:rsidTr="00B10331">
        <w:tc>
          <w:tcPr>
            <w:tcW w:w="1512" w:type="dxa"/>
          </w:tcPr>
          <w:p w:rsidR="006B0854" w:rsidRPr="00343878" w:rsidRDefault="006B0854" w:rsidP="00343878">
            <w:pPr>
              <w:pStyle w:val="Default"/>
              <w:spacing w:line="360" w:lineRule="auto"/>
              <w:jc w:val="both"/>
              <w:rPr>
                <w:sz w:val="20"/>
                <w:szCs w:val="20"/>
              </w:rPr>
            </w:pPr>
            <w:r w:rsidRPr="00343878">
              <w:rPr>
                <w:iCs/>
                <w:sz w:val="20"/>
                <w:szCs w:val="20"/>
              </w:rPr>
              <w:t xml:space="preserve">Material </w:t>
            </w:r>
          </w:p>
        </w:tc>
        <w:tc>
          <w:tcPr>
            <w:tcW w:w="1512" w:type="dxa"/>
          </w:tcPr>
          <w:p w:rsidR="006B0854" w:rsidRPr="00343878" w:rsidRDefault="006B0854" w:rsidP="00343878">
            <w:pPr>
              <w:pStyle w:val="Default"/>
              <w:spacing w:line="360" w:lineRule="auto"/>
              <w:jc w:val="both"/>
              <w:rPr>
                <w:sz w:val="20"/>
                <w:szCs w:val="20"/>
              </w:rPr>
            </w:pPr>
            <w:r w:rsidRPr="00343878">
              <w:rPr>
                <w:iCs/>
                <w:sz w:val="20"/>
                <w:szCs w:val="20"/>
              </w:rPr>
              <w:t xml:space="preserve">Quantity </w:t>
            </w:r>
          </w:p>
        </w:tc>
        <w:tc>
          <w:tcPr>
            <w:tcW w:w="1512" w:type="dxa"/>
          </w:tcPr>
          <w:p w:rsidR="006B0854" w:rsidRPr="00343878" w:rsidRDefault="006B0854" w:rsidP="00343878">
            <w:pPr>
              <w:pStyle w:val="Default"/>
              <w:spacing w:line="360" w:lineRule="auto"/>
              <w:jc w:val="both"/>
              <w:rPr>
                <w:sz w:val="20"/>
                <w:szCs w:val="20"/>
              </w:rPr>
            </w:pPr>
            <w:r w:rsidRPr="00343878">
              <w:rPr>
                <w:iCs/>
                <w:sz w:val="20"/>
                <w:szCs w:val="20"/>
              </w:rPr>
              <w:t xml:space="preserve">Proportion </w:t>
            </w:r>
          </w:p>
        </w:tc>
      </w:tr>
      <w:tr w:rsidR="006B0854" w:rsidRPr="00343878" w:rsidTr="00B10331">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Cement </w:t>
            </w:r>
          </w:p>
        </w:tc>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383 Kg/ m3 </w:t>
            </w:r>
          </w:p>
        </w:tc>
        <w:tc>
          <w:tcPr>
            <w:tcW w:w="1512" w:type="dxa"/>
          </w:tcPr>
          <w:p w:rsidR="006B0854" w:rsidRPr="00343878" w:rsidRDefault="006B0854" w:rsidP="00343878">
            <w:pPr>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 xml:space="preserve">1 </w:t>
            </w:r>
          </w:p>
        </w:tc>
      </w:tr>
      <w:tr w:rsidR="006B0854" w:rsidRPr="00343878" w:rsidTr="00B10331">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Sand </w:t>
            </w:r>
          </w:p>
        </w:tc>
        <w:tc>
          <w:tcPr>
            <w:tcW w:w="1512" w:type="dxa"/>
          </w:tcPr>
          <w:p w:rsidR="006B0854" w:rsidRPr="00343878" w:rsidRDefault="006B0854" w:rsidP="00343878">
            <w:pPr>
              <w:spacing w:after="0" w:line="360" w:lineRule="auto"/>
              <w:jc w:val="both"/>
              <w:rPr>
                <w:rFonts w:ascii="Times New Roman" w:hAnsi="Times New Roman" w:cs="Times New Roman"/>
                <w:color w:val="000000"/>
                <w:sz w:val="20"/>
                <w:szCs w:val="20"/>
              </w:rPr>
            </w:pPr>
            <w:r w:rsidRPr="00343878">
              <w:rPr>
                <w:rFonts w:ascii="Times New Roman" w:hAnsi="Times New Roman" w:cs="Times New Roman"/>
                <w:color w:val="000000"/>
                <w:sz w:val="20"/>
                <w:szCs w:val="20"/>
              </w:rPr>
              <w:t xml:space="preserve">672 Kg/ m3 </w:t>
            </w:r>
          </w:p>
        </w:tc>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1.75 </w:t>
            </w:r>
          </w:p>
        </w:tc>
      </w:tr>
      <w:tr w:rsidR="006B0854" w:rsidRPr="00343878" w:rsidTr="00B10331">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Coarse Aggregates (20 mm) </w:t>
            </w:r>
          </w:p>
        </w:tc>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1100 Kg/ m3 </w:t>
            </w:r>
          </w:p>
        </w:tc>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2.87 </w:t>
            </w:r>
          </w:p>
        </w:tc>
      </w:tr>
      <w:tr w:rsidR="006B0854" w:rsidRPr="00343878" w:rsidTr="00B10331">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Water </w:t>
            </w:r>
          </w:p>
        </w:tc>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192 Kg/ m3 </w:t>
            </w:r>
          </w:p>
        </w:tc>
        <w:tc>
          <w:tcPr>
            <w:tcW w:w="1512" w:type="dxa"/>
          </w:tcPr>
          <w:p w:rsidR="006B0854" w:rsidRPr="00343878" w:rsidRDefault="006B0854" w:rsidP="00343878">
            <w:pPr>
              <w:pStyle w:val="Default"/>
              <w:spacing w:line="360" w:lineRule="auto"/>
              <w:jc w:val="both"/>
              <w:rPr>
                <w:sz w:val="20"/>
                <w:szCs w:val="20"/>
              </w:rPr>
            </w:pPr>
            <w:r w:rsidRPr="00343878">
              <w:rPr>
                <w:sz w:val="20"/>
                <w:szCs w:val="20"/>
              </w:rPr>
              <w:t xml:space="preserve">0.5 </w:t>
            </w:r>
          </w:p>
        </w:tc>
      </w:tr>
    </w:tbl>
    <w:p w:rsidR="006B0854" w:rsidRPr="00343878" w:rsidRDefault="006B0854" w:rsidP="00343878">
      <w:pPr>
        <w:pStyle w:val="Default"/>
        <w:spacing w:line="360" w:lineRule="auto"/>
        <w:jc w:val="both"/>
        <w:rPr>
          <w:rFonts w:eastAsia="SimSun"/>
          <w:color w:val="auto"/>
          <w:sz w:val="20"/>
          <w:szCs w:val="20"/>
          <w:lang w:eastAsia="zh-CN"/>
        </w:rPr>
      </w:pP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Result And Discussion</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In the present investigation an attempt has been made to determine the effect of fiber by examining the slump, compressive</w:t>
      </w:r>
    </w:p>
    <w:tbl>
      <w:tblPr>
        <w:tblpPr w:leftFromText="180" w:rightFromText="180" w:vertAnchor="page" w:horzAnchor="margin" w:tblpXSpec="right" w:tblpY="9800"/>
        <w:tblW w:w="5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709"/>
        <w:gridCol w:w="567"/>
        <w:gridCol w:w="567"/>
        <w:gridCol w:w="567"/>
        <w:gridCol w:w="601"/>
        <w:gridCol w:w="533"/>
        <w:gridCol w:w="567"/>
        <w:gridCol w:w="567"/>
      </w:tblGrid>
      <w:tr w:rsidR="00343878" w:rsidRPr="00343878" w:rsidTr="00343878">
        <w:trPr>
          <w:trHeight w:val="381"/>
        </w:trPr>
        <w:tc>
          <w:tcPr>
            <w:tcW w:w="675" w:type="dxa"/>
            <w:vMerge w:val="restart"/>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Design-ation</w:t>
            </w:r>
          </w:p>
        </w:tc>
        <w:tc>
          <w:tcPr>
            <w:tcW w:w="709" w:type="dxa"/>
            <w:vMerge w:val="restart"/>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Fibre</w:t>
            </w:r>
          </w:p>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Kg/m</w:t>
            </w:r>
            <w:r w:rsidRPr="00343878">
              <w:rPr>
                <w:rFonts w:ascii="Times New Roman" w:hAnsi="Times New Roman" w:cs="Times New Roman"/>
                <w:color w:val="000000"/>
                <w:sz w:val="20"/>
                <w:szCs w:val="20"/>
                <w:vertAlign w:val="superscript"/>
              </w:rPr>
              <w:t>3</w:t>
            </w:r>
          </w:p>
        </w:tc>
        <w:tc>
          <w:tcPr>
            <w:tcW w:w="1701" w:type="dxa"/>
            <w:gridSpan w:val="3"/>
          </w:tcPr>
          <w:p w:rsidR="00343878" w:rsidRPr="00343878" w:rsidRDefault="00343878"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sz w:val="20"/>
                <w:szCs w:val="20"/>
              </w:rPr>
              <w:t>Average compressive</w:t>
            </w:r>
          </w:p>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sz w:val="20"/>
                <w:szCs w:val="20"/>
              </w:rPr>
              <w:t>strength (N/mm</w:t>
            </w:r>
            <w:r w:rsidRPr="00343878">
              <w:rPr>
                <w:rFonts w:ascii="Times New Roman" w:hAnsi="Times New Roman" w:cs="Times New Roman"/>
                <w:sz w:val="20"/>
                <w:szCs w:val="20"/>
                <w:vertAlign w:val="superscript"/>
              </w:rPr>
              <w:t>2</w:t>
            </w:r>
            <w:r w:rsidRPr="00343878">
              <w:rPr>
                <w:rFonts w:ascii="Times New Roman" w:hAnsi="Times New Roman" w:cs="Times New Roman"/>
                <w:sz w:val="20"/>
                <w:szCs w:val="20"/>
              </w:rPr>
              <w:t>)</w:t>
            </w:r>
          </w:p>
        </w:tc>
        <w:tc>
          <w:tcPr>
            <w:tcW w:w="1134" w:type="dxa"/>
            <w:gridSpan w:val="2"/>
          </w:tcPr>
          <w:p w:rsidR="00343878" w:rsidRPr="00343878" w:rsidRDefault="00343878"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sz w:val="20"/>
                <w:szCs w:val="20"/>
              </w:rPr>
              <w:t>Average split tensile</w:t>
            </w:r>
          </w:p>
          <w:p w:rsidR="00343878" w:rsidRPr="00343878" w:rsidRDefault="00343878"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sz w:val="20"/>
                <w:szCs w:val="20"/>
              </w:rPr>
              <w:t>Strength</w:t>
            </w:r>
          </w:p>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sz w:val="20"/>
                <w:szCs w:val="20"/>
              </w:rPr>
              <w:t>(N/mm</w:t>
            </w:r>
            <w:r w:rsidRPr="00343878">
              <w:rPr>
                <w:rFonts w:ascii="Times New Roman" w:hAnsi="Times New Roman" w:cs="Times New Roman"/>
                <w:sz w:val="20"/>
                <w:szCs w:val="20"/>
                <w:vertAlign w:val="superscript"/>
              </w:rPr>
              <w:t>2</w:t>
            </w:r>
            <w:r w:rsidRPr="00343878">
              <w:rPr>
                <w:rFonts w:ascii="Times New Roman" w:hAnsi="Times New Roman" w:cs="Times New Roman"/>
                <w:sz w:val="20"/>
                <w:szCs w:val="20"/>
              </w:rPr>
              <w:t>)</w:t>
            </w:r>
          </w:p>
        </w:tc>
        <w:tc>
          <w:tcPr>
            <w:tcW w:w="1134" w:type="dxa"/>
            <w:gridSpan w:val="2"/>
          </w:tcPr>
          <w:p w:rsidR="00343878" w:rsidRPr="00343878" w:rsidRDefault="00343878"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sz w:val="20"/>
                <w:szCs w:val="20"/>
              </w:rPr>
              <w:t>Average modulus of</w:t>
            </w:r>
          </w:p>
          <w:p w:rsidR="00343878" w:rsidRPr="00343878" w:rsidRDefault="00343878"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sz w:val="20"/>
                <w:szCs w:val="20"/>
              </w:rPr>
              <w:t>rupture</w:t>
            </w:r>
          </w:p>
          <w:p w:rsidR="00343878" w:rsidRPr="00343878" w:rsidRDefault="00343878"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sz w:val="20"/>
                <w:szCs w:val="20"/>
              </w:rPr>
              <w:t>(N/mm</w:t>
            </w:r>
            <w:r w:rsidRPr="00343878">
              <w:rPr>
                <w:rFonts w:ascii="Times New Roman" w:hAnsi="Times New Roman" w:cs="Times New Roman"/>
                <w:sz w:val="20"/>
                <w:szCs w:val="20"/>
                <w:vertAlign w:val="superscript"/>
              </w:rPr>
              <w:t>2</w:t>
            </w:r>
            <w:r w:rsidRPr="00343878">
              <w:rPr>
                <w:rFonts w:ascii="Times New Roman" w:hAnsi="Times New Roman" w:cs="Times New Roman"/>
                <w:sz w:val="20"/>
                <w:szCs w:val="20"/>
              </w:rPr>
              <w:t>)</w:t>
            </w:r>
          </w:p>
          <w:p w:rsidR="00343878" w:rsidRPr="00343878" w:rsidRDefault="00343878" w:rsidP="00343878">
            <w:pPr>
              <w:spacing w:after="0" w:line="360" w:lineRule="auto"/>
              <w:rPr>
                <w:rFonts w:ascii="Times New Roman" w:hAnsi="Times New Roman" w:cs="Times New Roman"/>
                <w:color w:val="000000"/>
                <w:sz w:val="20"/>
                <w:szCs w:val="20"/>
              </w:rPr>
            </w:pPr>
          </w:p>
        </w:tc>
      </w:tr>
      <w:tr w:rsidR="00343878" w:rsidRPr="00343878" w:rsidTr="00343878">
        <w:trPr>
          <w:trHeight w:val="381"/>
        </w:trPr>
        <w:tc>
          <w:tcPr>
            <w:tcW w:w="675" w:type="dxa"/>
            <w:vMerge/>
          </w:tcPr>
          <w:p w:rsidR="00343878" w:rsidRPr="00343878" w:rsidRDefault="00343878" w:rsidP="00343878">
            <w:pPr>
              <w:spacing w:after="0" w:line="360" w:lineRule="auto"/>
              <w:rPr>
                <w:rFonts w:ascii="Times New Roman" w:hAnsi="Times New Roman" w:cs="Times New Roman"/>
                <w:color w:val="000000"/>
                <w:sz w:val="20"/>
                <w:szCs w:val="20"/>
              </w:rPr>
            </w:pPr>
          </w:p>
        </w:tc>
        <w:tc>
          <w:tcPr>
            <w:tcW w:w="709" w:type="dxa"/>
            <w:vMerge/>
          </w:tcPr>
          <w:p w:rsidR="00343878" w:rsidRPr="00343878" w:rsidRDefault="00343878" w:rsidP="00343878">
            <w:pPr>
              <w:spacing w:after="0" w:line="360" w:lineRule="auto"/>
              <w:rPr>
                <w:rFonts w:ascii="Times New Roman" w:hAnsi="Times New Roman" w:cs="Times New Roman"/>
                <w:color w:val="000000"/>
                <w:sz w:val="20"/>
                <w:szCs w:val="20"/>
              </w:rPr>
            </w:pPr>
          </w:p>
        </w:tc>
        <w:tc>
          <w:tcPr>
            <w:tcW w:w="567" w:type="dxa"/>
            <w:shd w:val="clear" w:color="auto" w:fill="D9D9D9"/>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3rd</w:t>
            </w:r>
          </w:p>
        </w:tc>
        <w:tc>
          <w:tcPr>
            <w:tcW w:w="567" w:type="dxa"/>
            <w:shd w:val="clear" w:color="auto" w:fill="D9D9D9"/>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7th</w:t>
            </w:r>
          </w:p>
        </w:tc>
        <w:tc>
          <w:tcPr>
            <w:tcW w:w="567" w:type="dxa"/>
            <w:shd w:val="clear" w:color="auto" w:fill="D9D9D9"/>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28th</w:t>
            </w:r>
          </w:p>
        </w:tc>
        <w:tc>
          <w:tcPr>
            <w:tcW w:w="601" w:type="dxa"/>
            <w:shd w:val="clear" w:color="auto" w:fill="D9D9D9"/>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7th</w:t>
            </w:r>
          </w:p>
        </w:tc>
        <w:tc>
          <w:tcPr>
            <w:tcW w:w="533" w:type="dxa"/>
            <w:shd w:val="clear" w:color="auto" w:fill="D9D9D9"/>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28th</w:t>
            </w:r>
          </w:p>
        </w:tc>
        <w:tc>
          <w:tcPr>
            <w:tcW w:w="567" w:type="dxa"/>
            <w:shd w:val="clear" w:color="auto" w:fill="D9D9D9"/>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7th</w:t>
            </w:r>
          </w:p>
        </w:tc>
        <w:tc>
          <w:tcPr>
            <w:tcW w:w="567" w:type="dxa"/>
            <w:shd w:val="clear" w:color="auto" w:fill="D9D9D9"/>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28th</w:t>
            </w:r>
          </w:p>
        </w:tc>
      </w:tr>
      <w:tr w:rsidR="00343878" w:rsidRPr="00343878" w:rsidTr="00343878">
        <w:trPr>
          <w:trHeight w:val="381"/>
        </w:trPr>
        <w:tc>
          <w:tcPr>
            <w:tcW w:w="675"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CM1</w:t>
            </w:r>
          </w:p>
        </w:tc>
        <w:tc>
          <w:tcPr>
            <w:tcW w:w="709"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0</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19.3</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25.3</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35.3</w:t>
            </w:r>
          </w:p>
        </w:tc>
        <w:tc>
          <w:tcPr>
            <w:tcW w:w="601"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1.65</w:t>
            </w:r>
          </w:p>
        </w:tc>
        <w:tc>
          <w:tcPr>
            <w:tcW w:w="533"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2.25</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3.2</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5.2</w:t>
            </w:r>
          </w:p>
        </w:tc>
      </w:tr>
      <w:tr w:rsidR="00343878" w:rsidRPr="00343878" w:rsidTr="00343878">
        <w:trPr>
          <w:trHeight w:val="406"/>
        </w:trPr>
        <w:tc>
          <w:tcPr>
            <w:tcW w:w="675"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MS1</w:t>
            </w:r>
          </w:p>
        </w:tc>
        <w:tc>
          <w:tcPr>
            <w:tcW w:w="709"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20</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20.4</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26.3</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36.4</w:t>
            </w:r>
          </w:p>
        </w:tc>
        <w:tc>
          <w:tcPr>
            <w:tcW w:w="601"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2.34</w:t>
            </w:r>
          </w:p>
        </w:tc>
        <w:tc>
          <w:tcPr>
            <w:tcW w:w="533"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3.07</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4.0</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6.4</w:t>
            </w:r>
          </w:p>
        </w:tc>
      </w:tr>
      <w:tr w:rsidR="00343878" w:rsidRPr="00343878" w:rsidTr="00343878">
        <w:trPr>
          <w:trHeight w:val="381"/>
        </w:trPr>
        <w:tc>
          <w:tcPr>
            <w:tcW w:w="675"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MS2</w:t>
            </w:r>
          </w:p>
        </w:tc>
        <w:tc>
          <w:tcPr>
            <w:tcW w:w="709"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25</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22.3</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28.3</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39.4</w:t>
            </w:r>
          </w:p>
        </w:tc>
        <w:tc>
          <w:tcPr>
            <w:tcW w:w="601"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2.63</w:t>
            </w:r>
          </w:p>
        </w:tc>
        <w:tc>
          <w:tcPr>
            <w:tcW w:w="533"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3.25</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4.2</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7.2</w:t>
            </w:r>
          </w:p>
        </w:tc>
      </w:tr>
      <w:tr w:rsidR="00343878" w:rsidRPr="00343878" w:rsidTr="00343878">
        <w:trPr>
          <w:trHeight w:val="381"/>
        </w:trPr>
        <w:tc>
          <w:tcPr>
            <w:tcW w:w="675"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MS3</w:t>
            </w:r>
          </w:p>
        </w:tc>
        <w:tc>
          <w:tcPr>
            <w:tcW w:w="709"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30</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24.4</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30.4</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40.7</w:t>
            </w:r>
          </w:p>
        </w:tc>
        <w:tc>
          <w:tcPr>
            <w:tcW w:w="601"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2.83</w:t>
            </w:r>
          </w:p>
        </w:tc>
        <w:tc>
          <w:tcPr>
            <w:tcW w:w="533"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3.78</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5.2</w:t>
            </w:r>
          </w:p>
        </w:tc>
        <w:tc>
          <w:tcPr>
            <w:tcW w:w="567" w:type="dxa"/>
          </w:tcPr>
          <w:p w:rsidR="00343878" w:rsidRPr="00343878" w:rsidRDefault="00343878"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8.0</w:t>
            </w:r>
          </w:p>
        </w:tc>
      </w:tr>
    </w:tbl>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strength, split tensile strength. For that cubes, cylinders were casted using fibers.</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mixing was done using a pan mixer. The compression test and splitting tension test were conducted by the same.</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pStyle w:val="Default"/>
        <w:spacing w:line="360" w:lineRule="auto"/>
        <w:jc w:val="both"/>
        <w:rPr>
          <w:b/>
          <w:sz w:val="20"/>
          <w:szCs w:val="20"/>
        </w:rPr>
      </w:pPr>
      <w:r w:rsidRPr="00343878">
        <w:rPr>
          <w:iCs/>
          <w:sz w:val="20"/>
          <w:szCs w:val="20"/>
        </w:rPr>
        <w:t>A.</w:t>
      </w:r>
      <w:r w:rsidRPr="00343878">
        <w:rPr>
          <w:b/>
          <w:iCs/>
          <w:sz w:val="20"/>
          <w:szCs w:val="20"/>
        </w:rPr>
        <w:t xml:space="preserve"> </w:t>
      </w:r>
      <w:r w:rsidRPr="00343878">
        <w:rPr>
          <w:iCs/>
          <w:sz w:val="20"/>
          <w:szCs w:val="20"/>
        </w:rPr>
        <w:t>Compressive Strength Test</w:t>
      </w:r>
      <w:r w:rsidRPr="00343878">
        <w:rPr>
          <w:b/>
          <w:iCs/>
          <w:sz w:val="20"/>
          <w:szCs w:val="20"/>
        </w:rPr>
        <w:t xml:space="preserve"> </w:t>
      </w:r>
    </w:p>
    <w:p w:rsidR="006B0854" w:rsidRPr="00343878" w:rsidRDefault="006B0854" w:rsidP="00343878">
      <w:pPr>
        <w:pStyle w:val="Default"/>
        <w:spacing w:line="360" w:lineRule="auto"/>
        <w:jc w:val="both"/>
        <w:rPr>
          <w:sz w:val="20"/>
          <w:szCs w:val="20"/>
        </w:rPr>
      </w:pPr>
      <w:r w:rsidRPr="00343878">
        <w:rPr>
          <w:sz w:val="20"/>
          <w:szCs w:val="20"/>
        </w:rPr>
        <w:t>compression testing machine which has a capacity up to 200 Tones.</w:t>
      </w:r>
    </w:p>
    <w:p w:rsidR="006B0854" w:rsidRPr="00343878" w:rsidRDefault="006B0854" w:rsidP="00343878">
      <w:pPr>
        <w:pStyle w:val="Default"/>
        <w:spacing w:line="360" w:lineRule="auto"/>
        <w:jc w:val="both"/>
        <w:rPr>
          <w:sz w:val="20"/>
          <w:szCs w:val="20"/>
        </w:rPr>
      </w:pPr>
      <w:r w:rsidRPr="00343878">
        <w:rPr>
          <w:sz w:val="20"/>
          <w:szCs w:val="20"/>
        </w:rPr>
        <w:t xml:space="preserve">The compressive strength was calculated as follows: </w:t>
      </w:r>
    </w:p>
    <w:p w:rsidR="006B0854" w:rsidRPr="00343878" w:rsidRDefault="006B0854" w:rsidP="00343878">
      <w:pPr>
        <w:pStyle w:val="Default"/>
        <w:spacing w:line="360" w:lineRule="auto"/>
        <w:jc w:val="both"/>
        <w:rPr>
          <w:sz w:val="20"/>
          <w:szCs w:val="20"/>
        </w:rPr>
      </w:pPr>
      <w:r w:rsidRPr="00343878">
        <w:rPr>
          <w:sz w:val="20"/>
          <w:szCs w:val="20"/>
        </w:rPr>
        <w:t xml:space="preserve">Compressive strength (MPa) = Failure load / cross sectional area. </w:t>
      </w:r>
    </w:p>
    <w:p w:rsidR="006B0854" w:rsidRPr="00343878" w:rsidRDefault="006B0854" w:rsidP="00343878">
      <w:pPr>
        <w:pStyle w:val="Default"/>
        <w:spacing w:line="360" w:lineRule="auto"/>
        <w:jc w:val="center"/>
        <w:rPr>
          <w:noProof/>
          <w:sz w:val="20"/>
          <w:szCs w:val="20"/>
        </w:rPr>
      </w:pPr>
      <w:r w:rsidRPr="00343878">
        <w:rPr>
          <w:noProof/>
          <w:sz w:val="20"/>
          <w:szCs w:val="20"/>
        </w:rPr>
        <w:lastRenderedPageBreak/>
        <w:drawing>
          <wp:inline distT="0" distB="0" distL="0" distR="0">
            <wp:extent cx="1144905" cy="1911350"/>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1144905" cy="1911350"/>
                    </a:xfrm>
                    <a:prstGeom prst="rect">
                      <a:avLst/>
                    </a:prstGeom>
                    <a:noFill/>
                    <a:ln w="9525">
                      <a:noFill/>
                      <a:miter lim="800000"/>
                      <a:headEnd/>
                      <a:tailEnd/>
                    </a:ln>
                  </pic:spPr>
                </pic:pic>
              </a:graphicData>
            </a:graphic>
          </wp:inline>
        </w:drawing>
      </w:r>
      <w:r w:rsidRPr="00343878">
        <w:rPr>
          <w:noProof/>
          <w:sz w:val="20"/>
          <w:szCs w:val="20"/>
        </w:rPr>
        <w:drawing>
          <wp:inline distT="0" distB="0" distL="0" distR="0">
            <wp:extent cx="1457960" cy="1911350"/>
            <wp:effectExtent l="19050" t="0" r="889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457960" cy="1911350"/>
                    </a:xfrm>
                    <a:prstGeom prst="rect">
                      <a:avLst/>
                    </a:prstGeom>
                    <a:noFill/>
                    <a:ln w="9525">
                      <a:noFill/>
                      <a:miter lim="800000"/>
                      <a:headEnd/>
                      <a:tailEnd/>
                    </a:ln>
                  </pic:spPr>
                </pic:pic>
              </a:graphicData>
            </a:graphic>
          </wp:inline>
        </w:drawing>
      </w:r>
    </w:p>
    <w:p w:rsidR="006B0854" w:rsidRPr="00343878" w:rsidRDefault="006B0854" w:rsidP="00343878">
      <w:pPr>
        <w:pStyle w:val="Default"/>
        <w:spacing w:line="360" w:lineRule="auto"/>
        <w:jc w:val="both"/>
        <w:rPr>
          <w:sz w:val="20"/>
          <w:szCs w:val="20"/>
        </w:rPr>
      </w:pPr>
      <w:r w:rsidRPr="00343878">
        <w:rPr>
          <w:iCs/>
          <w:sz w:val="20"/>
          <w:szCs w:val="20"/>
        </w:rPr>
        <w:t xml:space="preserve">B.  Split Tensile Strength Test </w:t>
      </w:r>
    </w:p>
    <w:p w:rsidR="006B0854" w:rsidRPr="00343878" w:rsidRDefault="006B0854" w:rsidP="00343878">
      <w:pPr>
        <w:pStyle w:val="Default"/>
        <w:spacing w:line="360" w:lineRule="auto"/>
        <w:ind w:firstLine="280"/>
        <w:jc w:val="both"/>
        <w:rPr>
          <w:sz w:val="20"/>
          <w:szCs w:val="20"/>
        </w:rPr>
      </w:pPr>
      <w:r w:rsidRPr="00343878">
        <w:rPr>
          <w:sz w:val="20"/>
          <w:szCs w:val="20"/>
        </w:rPr>
        <w:t>The test was conducted as per IS 5816:1999 For tensile strength test, cylindrical specimens of dimension 100 mm diameter and 200 mm length were cast. The specimens were demoulded after 24 hours of casting and were transferred to curing tank where in they were allowed to cure for 7 and 28days. In each category, three cylinders were tested and their average value was reported [10]. The split tension test was conducted using digital compression machine having 2000 kN capacity</w:t>
      </w:r>
    </w:p>
    <w:p w:rsidR="006B0854" w:rsidRPr="00343878" w:rsidRDefault="006B0854" w:rsidP="00343878">
      <w:pPr>
        <w:pStyle w:val="Default"/>
        <w:spacing w:line="360" w:lineRule="auto"/>
        <w:jc w:val="both"/>
        <w:rPr>
          <w:sz w:val="20"/>
          <w:szCs w:val="20"/>
        </w:rPr>
      </w:pPr>
      <w:r w:rsidRPr="00343878">
        <w:rPr>
          <w:sz w:val="20"/>
          <w:szCs w:val="20"/>
        </w:rPr>
        <w:t xml:space="preserve">Split tensile strength was calculated as follows: </w:t>
      </w:r>
    </w:p>
    <w:p w:rsidR="006B0854" w:rsidRPr="00343878" w:rsidRDefault="006B0854" w:rsidP="00343878">
      <w:pPr>
        <w:pStyle w:val="Default"/>
        <w:spacing w:line="360" w:lineRule="auto"/>
        <w:jc w:val="both"/>
        <w:rPr>
          <w:sz w:val="20"/>
          <w:szCs w:val="20"/>
        </w:rPr>
      </w:pPr>
      <w:r w:rsidRPr="00343878">
        <w:rPr>
          <w:sz w:val="20"/>
          <w:szCs w:val="20"/>
        </w:rPr>
        <w:t xml:space="preserve">Spilt Tensile strength (MPa) = 2P / π DL </w:t>
      </w:r>
    </w:p>
    <w:p w:rsidR="006B0854" w:rsidRPr="00343878" w:rsidRDefault="006B0854" w:rsidP="00343878">
      <w:pPr>
        <w:pStyle w:val="Default"/>
        <w:spacing w:line="360" w:lineRule="auto"/>
        <w:jc w:val="both"/>
        <w:rPr>
          <w:sz w:val="20"/>
          <w:szCs w:val="20"/>
        </w:rPr>
      </w:pPr>
      <w:r w:rsidRPr="00343878">
        <w:rPr>
          <w:sz w:val="20"/>
          <w:szCs w:val="20"/>
        </w:rPr>
        <w:t xml:space="preserve">Where, P = Failure Load (kN) </w:t>
      </w:r>
    </w:p>
    <w:p w:rsidR="006B0854" w:rsidRPr="00343878" w:rsidRDefault="006B0854" w:rsidP="00343878">
      <w:pPr>
        <w:pStyle w:val="Default"/>
        <w:spacing w:line="360" w:lineRule="auto"/>
        <w:jc w:val="both"/>
        <w:rPr>
          <w:sz w:val="20"/>
          <w:szCs w:val="20"/>
        </w:rPr>
      </w:pPr>
      <w:r w:rsidRPr="00343878">
        <w:rPr>
          <w:sz w:val="20"/>
          <w:szCs w:val="20"/>
        </w:rPr>
        <w:t xml:space="preserve">D = Diameter of Specimen (100 mm) </w:t>
      </w:r>
    </w:p>
    <w:p w:rsidR="006B0854" w:rsidRPr="00343878" w:rsidRDefault="006B0854" w:rsidP="00343878">
      <w:pPr>
        <w:spacing w:after="0" w:line="360" w:lineRule="auto"/>
        <w:jc w:val="both"/>
        <w:rPr>
          <w:rFonts w:ascii="Times New Roman" w:hAnsi="Times New Roman" w:cs="Times New Roman"/>
          <w:color w:val="000000"/>
          <w:sz w:val="20"/>
          <w:szCs w:val="20"/>
        </w:rPr>
      </w:pPr>
      <w:r w:rsidRPr="00343878">
        <w:rPr>
          <w:rFonts w:ascii="Times New Roman" w:hAnsi="Times New Roman" w:cs="Times New Roman"/>
          <w:sz w:val="20"/>
          <w:szCs w:val="20"/>
        </w:rPr>
        <w:t>L = Length of Specimen (200 mm</w:t>
      </w:r>
      <w:r w:rsidRPr="00343878">
        <w:rPr>
          <w:rFonts w:ascii="Times New Roman" w:hAnsi="Times New Roman" w:cs="Times New Roman"/>
          <w:noProof/>
          <w:color w:val="000000"/>
          <w:sz w:val="20"/>
          <w:szCs w:val="20"/>
        </w:rPr>
        <w:lastRenderedPageBreak/>
        <w:drawing>
          <wp:inline distT="0" distB="0" distL="0" distR="0">
            <wp:extent cx="2685415" cy="3147060"/>
            <wp:effectExtent l="19050" t="0" r="635"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2685415" cy="3147060"/>
                    </a:xfrm>
                    <a:prstGeom prst="rect">
                      <a:avLst/>
                    </a:prstGeom>
                    <a:noFill/>
                    <a:ln w="9525">
                      <a:noFill/>
                      <a:miter lim="800000"/>
                      <a:headEnd/>
                      <a:tailEnd/>
                    </a:ln>
                  </pic:spPr>
                </pic:pic>
              </a:graphicData>
            </a:graphic>
          </wp:inline>
        </w:drawing>
      </w:r>
    </w:p>
    <w:p w:rsidR="006B0854" w:rsidRPr="00343878" w:rsidRDefault="006B0854" w:rsidP="00343878">
      <w:pPr>
        <w:spacing w:after="0" w:line="360" w:lineRule="auto"/>
        <w:jc w:val="both"/>
        <w:rPr>
          <w:rFonts w:ascii="Times New Roman" w:hAnsi="Times New Roman" w:cs="Times New Roman"/>
          <w:color w:val="000000"/>
          <w:sz w:val="20"/>
          <w:szCs w:val="20"/>
        </w:rPr>
      </w:pPr>
    </w:p>
    <w:p w:rsidR="006B0854" w:rsidRPr="00343878" w:rsidRDefault="006B0854"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noProof/>
          <w:color w:val="000000"/>
          <w:sz w:val="20"/>
          <w:szCs w:val="20"/>
        </w:rPr>
        <w:drawing>
          <wp:inline distT="0" distB="0" distL="0" distR="0">
            <wp:extent cx="2611120" cy="20510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a:stretch>
                      <a:fillRect/>
                    </a:stretch>
                  </pic:blipFill>
                  <pic:spPr bwMode="auto">
                    <a:xfrm>
                      <a:off x="0" y="0"/>
                      <a:ext cx="2611120" cy="2051050"/>
                    </a:xfrm>
                    <a:prstGeom prst="rect">
                      <a:avLst/>
                    </a:prstGeom>
                    <a:noFill/>
                    <a:ln w="9525">
                      <a:noFill/>
                      <a:miter lim="800000"/>
                      <a:headEnd/>
                      <a:tailEnd/>
                    </a:ln>
                  </pic:spPr>
                </pic:pic>
              </a:graphicData>
            </a:graphic>
          </wp:inline>
        </w:drawing>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(i) Compressive strength</w:t>
      </w:r>
    </w:p>
    <w:p w:rsidR="006B0854" w:rsidRPr="00343878" w:rsidRDefault="006B0854" w:rsidP="00343878">
      <w:pPr>
        <w:spacing w:after="0" w:line="360" w:lineRule="auto"/>
        <w:jc w:val="both"/>
        <w:rPr>
          <w:rFonts w:ascii="Times New Roman" w:hAnsi="Times New Roman" w:cs="Times New Roman"/>
          <w:color w:val="000000"/>
          <w:sz w:val="20"/>
          <w:szCs w:val="20"/>
        </w:rPr>
      </w:pPr>
      <w:r w:rsidRPr="00343878">
        <w:rPr>
          <w:rFonts w:ascii="Times New Roman" w:hAnsi="Times New Roman" w:cs="Times New Roman"/>
          <w:noProof/>
          <w:color w:val="000000"/>
          <w:sz w:val="20"/>
          <w:szCs w:val="20"/>
        </w:rPr>
        <w:drawing>
          <wp:inline distT="0" distB="0" distL="0" distR="0">
            <wp:extent cx="2743200" cy="210058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srcRect/>
                    <a:stretch>
                      <a:fillRect/>
                    </a:stretch>
                  </pic:blipFill>
                  <pic:spPr bwMode="auto">
                    <a:xfrm>
                      <a:off x="0" y="0"/>
                      <a:ext cx="2743200" cy="2100580"/>
                    </a:xfrm>
                    <a:prstGeom prst="rect">
                      <a:avLst/>
                    </a:prstGeom>
                    <a:noFill/>
                    <a:ln w="9525">
                      <a:noFill/>
                      <a:miter lim="800000"/>
                      <a:headEnd/>
                      <a:tailEnd/>
                    </a:ln>
                  </pic:spPr>
                </pic:pic>
              </a:graphicData>
            </a:graphic>
          </wp:inline>
        </w:drawing>
      </w:r>
    </w:p>
    <w:p w:rsidR="006B0854" w:rsidRPr="00343878" w:rsidRDefault="006B0854" w:rsidP="00343878">
      <w:pPr>
        <w:spacing w:after="0" w:line="360" w:lineRule="auto"/>
        <w:jc w:val="both"/>
        <w:rPr>
          <w:rFonts w:ascii="Times New Roman" w:hAnsi="Times New Roman" w:cs="Times New Roman"/>
          <w:color w:val="000000"/>
          <w:sz w:val="20"/>
          <w:szCs w:val="20"/>
        </w:rPr>
      </w:pPr>
      <w:r w:rsidRPr="00343878">
        <w:rPr>
          <w:rFonts w:ascii="Times New Roman" w:hAnsi="Times New Roman" w:cs="Times New Roman"/>
          <w:sz w:val="20"/>
          <w:szCs w:val="20"/>
        </w:rPr>
        <w:t xml:space="preserve">                            (ii) Split tensile strength</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 xml:space="preserve">          From the test results of compressive strength, split tensile strength and, it can be seen that, in the presence of steel fiber there is an increase in compressive strength, split tensile strength. The crack formation is also very small in fiber specimen compared to the non fiber specimens.</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Conclusion</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findings of the above studies indicate that the addition of steel fibers to concrete improve not only the strength characteristics but also the ductility. Research over the years have shown that fiber reinforcement has sufficient strength and ductility to be used as a complete replacement to conventional steel bars in some types of structures; foundations, walls, slabs.The technology that is available today has made is possible to consider fiber reinforcement without the use of conventional steel bars in load carrying structures.</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p>
    <w:p w:rsidR="006B0854" w:rsidRPr="00343878" w:rsidRDefault="006B0854" w:rsidP="00343878">
      <w:pPr>
        <w:pStyle w:val="BodyText"/>
        <w:spacing w:after="0" w:line="360" w:lineRule="auto"/>
        <w:jc w:val="center"/>
        <w:rPr>
          <w:smallCaps/>
        </w:rPr>
      </w:pPr>
      <w:r w:rsidRPr="00343878">
        <w:rPr>
          <w:smallCaps/>
        </w:rPr>
        <w:t>References</w:t>
      </w:r>
    </w:p>
    <w:p w:rsidR="006B0854" w:rsidRPr="00343878" w:rsidRDefault="006B0854" w:rsidP="00493E82">
      <w:pPr>
        <w:pStyle w:val="Default"/>
        <w:numPr>
          <w:ilvl w:val="0"/>
          <w:numId w:val="84"/>
        </w:numPr>
        <w:spacing w:line="360" w:lineRule="auto"/>
        <w:jc w:val="both"/>
        <w:rPr>
          <w:sz w:val="20"/>
          <w:szCs w:val="20"/>
        </w:rPr>
      </w:pPr>
      <w:r w:rsidRPr="00343878">
        <w:rPr>
          <w:sz w:val="20"/>
          <w:szCs w:val="20"/>
        </w:rPr>
        <w:t>P. N. Balaguru and S. P. Shah, “Fiber Reinforced Cement Composites", McGraw-Hill Inc; 1992.</w:t>
      </w:r>
    </w:p>
    <w:p w:rsidR="006B0854" w:rsidRPr="00343878" w:rsidRDefault="006B0854" w:rsidP="00493E82">
      <w:pPr>
        <w:pStyle w:val="Default"/>
        <w:numPr>
          <w:ilvl w:val="0"/>
          <w:numId w:val="84"/>
        </w:numPr>
        <w:spacing w:line="360" w:lineRule="auto"/>
        <w:jc w:val="both"/>
        <w:rPr>
          <w:sz w:val="20"/>
          <w:szCs w:val="20"/>
        </w:rPr>
      </w:pPr>
      <w:r w:rsidRPr="00343878">
        <w:rPr>
          <w:sz w:val="20"/>
          <w:szCs w:val="20"/>
        </w:rPr>
        <w:t xml:space="preserve">.N. Banthia,”Crack Growth Resistance of Hybrid Fiber Composites”, Cem. Con. Comp., Volume 25, Issue 1, Pp. 3-9, 2003 </w:t>
      </w:r>
    </w:p>
    <w:p w:rsidR="006B0854" w:rsidRPr="00343878" w:rsidRDefault="006B0854" w:rsidP="00493E82">
      <w:pPr>
        <w:pStyle w:val="Default"/>
        <w:numPr>
          <w:ilvl w:val="0"/>
          <w:numId w:val="84"/>
        </w:numPr>
        <w:spacing w:line="360" w:lineRule="auto"/>
        <w:jc w:val="both"/>
        <w:rPr>
          <w:sz w:val="20"/>
          <w:szCs w:val="20"/>
        </w:rPr>
      </w:pPr>
      <w:r w:rsidRPr="00343878">
        <w:rPr>
          <w:sz w:val="20"/>
          <w:szCs w:val="20"/>
        </w:rPr>
        <w:t xml:space="preserve">A. Bentur and S. Mindess, “Fibre Reinforced Cementitious Composites”, Elsevier Applied Science, London, UK. 1990 </w:t>
      </w:r>
    </w:p>
    <w:p w:rsidR="006B0854" w:rsidRPr="00343878" w:rsidRDefault="006B0854" w:rsidP="00493E82">
      <w:pPr>
        <w:pStyle w:val="Default"/>
        <w:numPr>
          <w:ilvl w:val="0"/>
          <w:numId w:val="84"/>
        </w:numPr>
        <w:spacing w:line="360" w:lineRule="auto"/>
        <w:jc w:val="both"/>
        <w:rPr>
          <w:sz w:val="20"/>
          <w:szCs w:val="20"/>
        </w:rPr>
      </w:pPr>
      <w:r w:rsidRPr="00343878">
        <w:rPr>
          <w:sz w:val="20"/>
          <w:szCs w:val="20"/>
        </w:rPr>
        <w:t xml:space="preserve">V. Vairagade and K. Kene, “Experimental Investigation on Hybrid Fiber Reinforced concrete”, International Journal of Engineering Research and Applications, Volume 2, Issue 3, Pp. 1037-1041, 2012. </w:t>
      </w:r>
    </w:p>
    <w:p w:rsidR="006B0854" w:rsidRPr="00343878" w:rsidRDefault="006B0854" w:rsidP="00493E82">
      <w:pPr>
        <w:pStyle w:val="Default"/>
        <w:numPr>
          <w:ilvl w:val="0"/>
          <w:numId w:val="84"/>
        </w:numPr>
        <w:spacing w:line="360" w:lineRule="auto"/>
        <w:jc w:val="both"/>
        <w:rPr>
          <w:sz w:val="20"/>
          <w:szCs w:val="20"/>
        </w:rPr>
      </w:pPr>
      <w:r w:rsidRPr="00343878">
        <w:rPr>
          <w:sz w:val="20"/>
          <w:szCs w:val="20"/>
        </w:rPr>
        <w:t xml:space="preserve">A. Shende and A. Pande, “Comparative study on Steel Fiber Reinforced Cum Control Concrete”, International Journal of Advanced Engineering Sciences and Technologies, Volume 6, Issue 1, Pp. 116-120, 2011. </w:t>
      </w:r>
    </w:p>
    <w:p w:rsidR="006B0854" w:rsidRPr="00343878" w:rsidRDefault="006B0854" w:rsidP="00493E82">
      <w:pPr>
        <w:pStyle w:val="Default"/>
        <w:numPr>
          <w:ilvl w:val="0"/>
          <w:numId w:val="84"/>
        </w:numPr>
        <w:spacing w:line="360" w:lineRule="auto"/>
        <w:jc w:val="both"/>
        <w:rPr>
          <w:sz w:val="20"/>
          <w:szCs w:val="20"/>
        </w:rPr>
      </w:pPr>
      <w:r w:rsidRPr="00343878">
        <w:rPr>
          <w:sz w:val="20"/>
          <w:szCs w:val="20"/>
        </w:rPr>
        <w:lastRenderedPageBreak/>
        <w:t xml:space="preserve">Byung Hwan Oh, “Flexural Analysis of Reinforced Concrete Beams Containing Steel Fibers”, Journal of Structural Engineering, ASCE, Volume 118, Issue 10, Pp. 2821-2836, 1992. </w:t>
      </w:r>
    </w:p>
    <w:p w:rsidR="006B0854" w:rsidRPr="00343878" w:rsidRDefault="006B0854" w:rsidP="00493E82">
      <w:pPr>
        <w:pStyle w:val="references"/>
        <w:numPr>
          <w:ilvl w:val="0"/>
          <w:numId w:val="12"/>
        </w:numPr>
        <w:spacing w:after="0" w:line="360" w:lineRule="auto"/>
        <w:rPr>
          <w:sz w:val="20"/>
          <w:szCs w:val="20"/>
        </w:rPr>
        <w:sectPr w:rsidR="006B0854" w:rsidRPr="00343878" w:rsidSect="00343878">
          <w:type w:val="continuous"/>
          <w:pgSz w:w="11909" w:h="16834" w:code="9"/>
          <w:pgMar w:top="1080" w:right="734" w:bottom="2434" w:left="734" w:header="720" w:footer="720" w:gutter="0"/>
          <w:cols w:num="2" w:space="360"/>
          <w:docGrid w:linePitch="360"/>
        </w:sectPr>
      </w:pPr>
    </w:p>
    <w:p w:rsidR="006B0854" w:rsidRPr="00F30F02" w:rsidRDefault="00F30F02" w:rsidP="00F30F02">
      <w:pPr>
        <w:spacing w:after="0" w:line="360" w:lineRule="auto"/>
        <w:jc w:val="center"/>
        <w:rPr>
          <w:rFonts w:ascii="Times New Roman" w:hAnsi="Times New Roman" w:cs="Times New Roman"/>
          <w:b/>
          <w:sz w:val="30"/>
          <w:szCs w:val="32"/>
        </w:rPr>
      </w:pPr>
      <w:r w:rsidRPr="00F30F02">
        <w:rPr>
          <w:rFonts w:ascii="Times New Roman" w:hAnsi="Times New Roman" w:cs="Times New Roman"/>
          <w:b/>
          <w:sz w:val="30"/>
          <w:szCs w:val="32"/>
        </w:rPr>
        <w:lastRenderedPageBreak/>
        <w:t>PURIFICATION OF WASTE WATER BY PHYTOREMEDIATION PROCESS BY USING HELIANTHUS ANNUUS</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w:t>
      </w:r>
    </w:p>
    <w:p w:rsidR="006B0854" w:rsidRPr="00343878" w:rsidRDefault="006B0854" w:rsidP="00343878">
      <w:pPr>
        <w:spacing w:after="0" w:line="360" w:lineRule="auto"/>
        <w:ind w:left="284"/>
        <w:rPr>
          <w:rFonts w:ascii="Times New Roman" w:hAnsi="Times New Roman" w:cs="Times New Roman"/>
          <w:sz w:val="20"/>
          <w:szCs w:val="20"/>
        </w:rPr>
      </w:pPr>
      <w:r w:rsidRPr="00343878">
        <w:rPr>
          <w:rFonts w:ascii="Times New Roman" w:hAnsi="Times New Roman" w:cs="Times New Roman"/>
          <w:sz w:val="20"/>
          <w:szCs w:val="20"/>
        </w:rPr>
        <w:t xml:space="preserve"> Nakul Agrawal     </w:t>
      </w:r>
      <w:r w:rsidR="00F30F02">
        <w:rPr>
          <w:rFonts w:ascii="Times New Roman" w:hAnsi="Times New Roman" w:cs="Times New Roman"/>
          <w:sz w:val="20"/>
          <w:szCs w:val="20"/>
        </w:rPr>
        <w:tab/>
      </w:r>
      <w:r w:rsidRPr="00343878">
        <w:rPr>
          <w:rFonts w:ascii="Times New Roman" w:hAnsi="Times New Roman" w:cs="Times New Roman"/>
          <w:sz w:val="20"/>
          <w:szCs w:val="20"/>
        </w:rPr>
        <w:t xml:space="preserve">KDKCE Nagpur             </w:t>
      </w:r>
      <w:hyperlink r:id="rId45" w:history="1">
        <w:r w:rsidRPr="00343878">
          <w:rPr>
            <w:rStyle w:val="Hyperlink"/>
            <w:rFonts w:ascii="Times New Roman" w:hAnsi="Times New Roman" w:cs="Times New Roman"/>
            <w:sz w:val="20"/>
            <w:szCs w:val="20"/>
          </w:rPr>
          <w:t>nbagrawal7@gmail.com</w:t>
        </w:r>
      </w:hyperlink>
      <w:r w:rsidRPr="00343878">
        <w:rPr>
          <w:rFonts w:ascii="Times New Roman" w:hAnsi="Times New Roman" w:cs="Times New Roman"/>
          <w:sz w:val="20"/>
          <w:szCs w:val="20"/>
        </w:rPr>
        <w:t xml:space="preserve">                                                           </w:t>
      </w:r>
    </w:p>
    <w:p w:rsidR="006B0854" w:rsidRPr="00343878" w:rsidRDefault="006B0854" w:rsidP="00F30F02">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 xml:space="preserve">      Snehal Ramteke       </w:t>
      </w:r>
      <w:r w:rsidR="00F30F02">
        <w:rPr>
          <w:rFonts w:ascii="Times New Roman" w:hAnsi="Times New Roman" w:cs="Times New Roman"/>
          <w:sz w:val="20"/>
          <w:szCs w:val="20"/>
        </w:rPr>
        <w:tab/>
      </w:r>
      <w:r w:rsidRPr="00343878">
        <w:rPr>
          <w:rFonts w:ascii="Times New Roman" w:hAnsi="Times New Roman" w:cs="Times New Roman"/>
          <w:sz w:val="20"/>
          <w:szCs w:val="20"/>
        </w:rPr>
        <w:t xml:space="preserve">KDKCE Nagpur             </w:t>
      </w:r>
      <w:hyperlink r:id="rId46" w:history="1">
        <w:r w:rsidRPr="00343878">
          <w:rPr>
            <w:rStyle w:val="Hyperlink"/>
            <w:rFonts w:ascii="Times New Roman" w:hAnsi="Times New Roman" w:cs="Times New Roman"/>
            <w:sz w:val="20"/>
            <w:szCs w:val="20"/>
          </w:rPr>
          <w:t>snehal94.ramteke@gmail.com</w:t>
        </w:r>
      </w:hyperlink>
    </w:p>
    <w:p w:rsidR="00F30F02" w:rsidRDefault="006B0854" w:rsidP="00343878">
      <w:pPr>
        <w:autoSpaceDE w:val="0"/>
        <w:autoSpaceDN w:val="0"/>
        <w:adjustRightInd w:val="0"/>
        <w:spacing w:after="0" w:line="360" w:lineRule="auto"/>
        <w:ind w:left="284"/>
        <w:rPr>
          <w:rStyle w:val="Hyperlink"/>
          <w:rFonts w:ascii="Times New Roman" w:hAnsi="Times New Roman" w:cs="Times New Roman"/>
          <w:sz w:val="20"/>
          <w:szCs w:val="20"/>
        </w:rPr>
        <w:sectPr w:rsidR="00F30F02" w:rsidSect="00F30F02">
          <w:headerReference w:type="default" r:id="rId47"/>
          <w:footerReference w:type="default" r:id="rId48"/>
          <w:type w:val="continuous"/>
          <w:pgSz w:w="11906" w:h="16838"/>
          <w:pgMar w:top="1080" w:right="1376" w:bottom="2432" w:left="1440" w:header="864" w:footer="1440" w:gutter="0"/>
          <w:cols w:space="360"/>
          <w:docGrid w:linePitch="360"/>
        </w:sectPr>
      </w:pPr>
      <w:r w:rsidRPr="00343878">
        <w:rPr>
          <w:rFonts w:ascii="Times New Roman" w:hAnsi="Times New Roman" w:cs="Times New Roman"/>
          <w:sz w:val="20"/>
          <w:szCs w:val="20"/>
        </w:rPr>
        <w:t xml:space="preserve">Minal Jadhao             </w:t>
      </w:r>
      <w:r w:rsidR="00F30F02">
        <w:rPr>
          <w:rFonts w:ascii="Times New Roman" w:hAnsi="Times New Roman" w:cs="Times New Roman"/>
          <w:sz w:val="20"/>
          <w:szCs w:val="20"/>
        </w:rPr>
        <w:tab/>
      </w:r>
      <w:r w:rsidRPr="00343878">
        <w:rPr>
          <w:rFonts w:ascii="Times New Roman" w:hAnsi="Times New Roman" w:cs="Times New Roman"/>
          <w:sz w:val="20"/>
          <w:szCs w:val="20"/>
        </w:rPr>
        <w:t xml:space="preserve">KDKCE Nagpur              </w:t>
      </w:r>
      <w:r w:rsidRPr="00343878">
        <w:rPr>
          <w:rStyle w:val="Hyperlink"/>
          <w:rFonts w:ascii="Times New Roman" w:hAnsi="Times New Roman" w:cs="Times New Roman"/>
          <w:sz w:val="20"/>
          <w:szCs w:val="20"/>
        </w:rPr>
        <w:t>m.jadhao31@gmail.com</w:t>
      </w:r>
    </w:p>
    <w:p w:rsidR="006B0854" w:rsidRPr="00343878" w:rsidRDefault="006B0854" w:rsidP="00343878">
      <w:pPr>
        <w:autoSpaceDE w:val="0"/>
        <w:autoSpaceDN w:val="0"/>
        <w:adjustRightInd w:val="0"/>
        <w:spacing w:after="0" w:line="360" w:lineRule="auto"/>
        <w:ind w:left="284"/>
        <w:rPr>
          <w:rFonts w:ascii="Times New Roman" w:hAnsi="Times New Roman" w:cs="Times New Roman"/>
          <w:bCs/>
          <w:sz w:val="20"/>
          <w:szCs w:val="20"/>
        </w:rPr>
      </w:pPr>
    </w:p>
    <w:p w:rsidR="006B0854" w:rsidRPr="00343878" w:rsidRDefault="006B0854" w:rsidP="00343878">
      <w:pPr>
        <w:autoSpaceDE w:val="0"/>
        <w:autoSpaceDN w:val="0"/>
        <w:adjustRightInd w:val="0"/>
        <w:spacing w:after="0" w:line="360" w:lineRule="auto"/>
        <w:rPr>
          <w:rFonts w:ascii="Times New Roman" w:hAnsi="Times New Roman" w:cs="Times New Roman"/>
          <w:bCs/>
          <w:sz w:val="20"/>
          <w:szCs w:val="20"/>
        </w:rPr>
      </w:pPr>
    </w:p>
    <w:p w:rsidR="006B0854" w:rsidRPr="00343878" w:rsidRDefault="006B0854" w:rsidP="00343878">
      <w:pPr>
        <w:spacing w:after="0" w:line="360" w:lineRule="auto"/>
        <w:jc w:val="both"/>
        <w:rPr>
          <w:rFonts w:ascii="Times New Roman" w:hAnsi="Times New Roman" w:cs="Times New Roman"/>
          <w:bCs/>
          <w:sz w:val="20"/>
          <w:szCs w:val="20"/>
        </w:rPr>
        <w:sectPr w:rsidR="006B0854" w:rsidRPr="00343878" w:rsidSect="00343878">
          <w:type w:val="continuous"/>
          <w:pgSz w:w="11906" w:h="16838"/>
          <w:pgMar w:top="1080" w:right="1376" w:bottom="2432" w:left="1440" w:header="864" w:footer="1440" w:gutter="0"/>
          <w:cols w:num="2" w:space="360"/>
          <w:docGrid w:linePitch="360"/>
        </w:sectPr>
      </w:pPr>
    </w:p>
    <w:p w:rsidR="006B0854" w:rsidRPr="00343878" w:rsidRDefault="006B0854" w:rsidP="00343878">
      <w:pPr>
        <w:spacing w:after="0" w:line="360" w:lineRule="auto"/>
        <w:jc w:val="both"/>
        <w:rPr>
          <w:rFonts w:ascii="Times New Roman" w:hAnsi="Times New Roman" w:cs="Times New Roman"/>
          <w:b/>
          <w:sz w:val="20"/>
          <w:szCs w:val="20"/>
        </w:rPr>
      </w:pPr>
      <w:r w:rsidRPr="00343878">
        <w:rPr>
          <w:rFonts w:ascii="Times New Roman" w:hAnsi="Times New Roman" w:cs="Times New Roman"/>
          <w:sz w:val="20"/>
          <w:szCs w:val="20"/>
        </w:rPr>
        <w:lastRenderedPageBreak/>
        <w:t xml:space="preserve">Abstract- </w:t>
      </w:r>
      <w:r w:rsidRPr="00343878">
        <w:rPr>
          <w:rFonts w:ascii="Times New Roman" w:hAnsi="Times New Roman" w:cs="Times New Roman"/>
          <w:b/>
          <w:sz w:val="20"/>
          <w:szCs w:val="20"/>
        </w:rPr>
        <w:t xml:space="preserve">Phytoremediation is the process based on the use of green plants to remediate soils and water, contaminated with organic and inorganic contaminants. Helianthus Annus (commonly known as Sunflower) is a wide spread plant. It is a promising emergent plant for its sustainable use in waste water treatment due to its rapid growth. This plant is a valuable resource in waste water treatment due to its several properties by its plant-root system through phytoremediation technique. This process is useful for reducing the surface and ground water pollution load. Helianthus Anuus is used for the treatment of sewage to test its pollutants absorption capacity. Horizontal sub-surface flow method is used for treatment of sewage collected from Nag River for its re-cycling and re-use. The physiochemical parameters of sewage samples were  analysed in the laboratory and results obtained were higher than the permissible limits. After considerable period of experiment using “Helianthus Anuus” plant, the water sample will be again tested in the laboratory and under the process of treatment, it will be seen whether the plant gives the satisfactory results or not. As per the results obtained, it will be concluded that the Helianthus Anuss plant is more capable to reduce pollution from domestic sewage as </w:t>
      </w:r>
      <w:r w:rsidRPr="00343878">
        <w:rPr>
          <w:rFonts w:ascii="Times New Roman" w:hAnsi="Times New Roman" w:cs="Times New Roman"/>
          <w:b/>
          <w:sz w:val="20"/>
          <w:szCs w:val="20"/>
        </w:rPr>
        <w:lastRenderedPageBreak/>
        <w:t>compared to industrial sewage or not. It will also be seen whether the pollutants removal capacity of Helianthus Anuus plant is more as compared to the Canna Indica and Colocasia Esculenta plant or not.</w:t>
      </w:r>
    </w:p>
    <w:p w:rsidR="006B0854" w:rsidRPr="00343878" w:rsidRDefault="006B0854" w:rsidP="00343878">
      <w:pPr>
        <w:spacing w:after="0" w:line="360" w:lineRule="auto"/>
        <w:ind w:left="284"/>
        <w:jc w:val="both"/>
        <w:rPr>
          <w:rFonts w:ascii="Times New Roman" w:hAnsi="Times New Roman" w:cs="Times New Roman"/>
          <w:b/>
          <w:iCs/>
          <w:color w:val="000000"/>
          <w:sz w:val="20"/>
          <w:szCs w:val="20"/>
        </w:rPr>
      </w:pPr>
    </w:p>
    <w:p w:rsidR="006B0854" w:rsidRPr="00343878" w:rsidRDefault="006B0854" w:rsidP="00343878">
      <w:pPr>
        <w:spacing w:after="0" w:line="360" w:lineRule="auto"/>
        <w:jc w:val="both"/>
        <w:rPr>
          <w:rFonts w:ascii="Times New Roman" w:hAnsi="Times New Roman" w:cs="Times New Roman"/>
          <w:b/>
          <w:iCs/>
          <w:sz w:val="20"/>
          <w:szCs w:val="20"/>
        </w:rPr>
      </w:pPr>
      <w:r w:rsidRPr="00343878">
        <w:rPr>
          <w:rFonts w:ascii="Times New Roman" w:hAnsi="Times New Roman" w:cs="Times New Roman"/>
          <w:sz w:val="20"/>
          <w:szCs w:val="20"/>
        </w:rPr>
        <w:t>Index</w:t>
      </w:r>
      <w:r w:rsidRPr="00343878">
        <w:rPr>
          <w:rFonts w:ascii="Times New Roman" w:eastAsia="Times New Roman" w:hAnsi="Times New Roman" w:cs="Times New Roman"/>
          <w:sz w:val="20"/>
          <w:szCs w:val="20"/>
        </w:rPr>
        <w:t xml:space="preserve"> </w:t>
      </w:r>
      <w:r w:rsidRPr="00343878">
        <w:rPr>
          <w:rFonts w:ascii="Times New Roman" w:hAnsi="Times New Roman" w:cs="Times New Roman"/>
          <w:sz w:val="20"/>
          <w:szCs w:val="20"/>
        </w:rPr>
        <w:t>Terms</w:t>
      </w:r>
      <w:r w:rsidRPr="00343878">
        <w:rPr>
          <w:rFonts w:ascii="Times New Roman" w:hAnsi="Times New Roman" w:cs="Times New Roman"/>
          <w:b/>
          <w:sz w:val="20"/>
          <w:szCs w:val="20"/>
        </w:rPr>
        <w:t xml:space="preserve"> – </w:t>
      </w:r>
      <w:r w:rsidRPr="00343878">
        <w:rPr>
          <w:rFonts w:ascii="Times New Roman" w:hAnsi="Times New Roman" w:cs="Times New Roman"/>
          <w:b/>
          <w:iCs/>
          <w:sz w:val="20"/>
          <w:szCs w:val="20"/>
        </w:rPr>
        <w:t>Phytormediation, Waste Water, Helianthus Anuus.</w:t>
      </w:r>
    </w:p>
    <w:p w:rsidR="006B0854" w:rsidRPr="00343878" w:rsidRDefault="006B0854" w:rsidP="00343878">
      <w:pPr>
        <w:pStyle w:val="Heading1"/>
        <w:tabs>
          <w:tab w:val="clear" w:pos="0"/>
          <w:tab w:val="num" w:pos="216"/>
        </w:tabs>
        <w:spacing w:before="0" w:after="0" w:line="360" w:lineRule="auto"/>
        <w:ind w:left="216"/>
      </w:pPr>
      <w:r w:rsidRPr="00343878">
        <w:t>Introduction</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Now-a-days domestic sewage and industrial wastes have been considered as major sources of water pollution. Today, water availability is a problem of all over the world in terms of both quantity and quality. The situation is getting worse with rapid urbanization where adequate sanitation and waste water treatment facilities are lacking. Often the sewage reaches the water bodies like streams, rivers without any treatment and also enters into low lying areas.</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These natural wastewater treatment systems are used to improve treatment efficiencies by using natural processes. These natural processes of treatment include physical, chemical and biological mechanisms and require less energy, reduce the use of chemicals and have a small carbon footprint in comparison with conventional systems. In terms of contaminant removal efficiency, cost reduction and simplicity, phytoremediation process is more suitable</w:t>
      </w:r>
    </w:p>
    <w:p w:rsidR="006B0854" w:rsidRPr="00343878" w:rsidRDefault="006B0854"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 xml:space="preserve">         The nag river flows 24 hr. and about 90% of waste water is again recycled in treatment plant, which adds to higher cost to the plant. But in this experiment we are going to purify waste water by low cost natural method or process which is recently known as phyto-remediation. Thus this experiment helps to recycle the nag river waste water such a way that the treated water can be used for the many purpose like gardening, washing, curing of construction and also it can be recharged in ground without contamination of ground water. The nag river waste water are colored,highly alkaline, high in COD, BOD, suspended solids, temperature. It also contains nitrogen, phosphates, toxic chemicals, oil and grease. The aquatic plants accumulate high concentration of contaminants such as color, total solid, COD, heavy metals in their roots, stems and tissues.</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present work is design to analyze the physical , chemical properties of waste water and to evolve the effective and economically low cost method for nag river waste water. Here the suitability of a plant to remove the contaminants is compared by horizontal subsurface flow in which the waste water pass through the root zone by horizontal subsurface flow. Suitability of plants to remove contaminants depends upon retention time or velocity of waste water which passes from one end to other end of the container. Mainly in this chapter we discuss about the pollution created by nag river waste water. This discharge is allowed to ground or water bodies, it percolates through the soil and pollute the fertile soil which affects the agriculture, further decontaminates the ground water table and the the aquatic life by oxidation of water and this affects the human health and vegetation</w:t>
      </w:r>
    </w:p>
    <w:p w:rsidR="006B0854" w:rsidRPr="00343878" w:rsidRDefault="006B0854" w:rsidP="00343878">
      <w:pPr>
        <w:pStyle w:val="Heading1"/>
        <w:tabs>
          <w:tab w:val="clear" w:pos="216"/>
        </w:tabs>
        <w:spacing w:before="0" w:after="0" w:line="360" w:lineRule="auto"/>
      </w:pPr>
      <w:r w:rsidRPr="00343878">
        <w:rPr>
          <w:lang w:val="en-IN"/>
        </w:rPr>
        <w:lastRenderedPageBreak/>
        <w:t>Phytormediation</w:t>
      </w:r>
    </w:p>
    <w:p w:rsidR="006B0854" w:rsidRPr="00343878" w:rsidRDefault="006B0854" w:rsidP="00343878">
      <w:pPr>
        <w:spacing w:after="0" w:line="360" w:lineRule="auto"/>
        <w:ind w:right="-63"/>
        <w:jc w:val="both"/>
        <w:rPr>
          <w:rFonts w:ascii="Times New Roman" w:hAnsi="Times New Roman" w:cs="Times New Roman"/>
          <w:sz w:val="20"/>
          <w:szCs w:val="20"/>
        </w:rPr>
      </w:pPr>
      <w:r w:rsidRPr="00343878">
        <w:rPr>
          <w:rFonts w:ascii="Times New Roman" w:eastAsia="Calibri" w:hAnsi="Times New Roman" w:cs="Times New Roman"/>
          <w:color w:val="000000"/>
          <w:sz w:val="20"/>
          <w:szCs w:val="20"/>
        </w:rPr>
        <w:t xml:space="preserve">         </w:t>
      </w:r>
      <w:r w:rsidRPr="00343878">
        <w:rPr>
          <w:rFonts w:ascii="Times New Roman" w:hAnsi="Times New Roman" w:cs="Times New Roman"/>
          <w:sz w:val="20"/>
          <w:szCs w:val="20"/>
        </w:rPr>
        <w:t>Concrete is the most widely used structural material in the world with an annual production of over seven billion tons. For variety of reasons, much of this concrete is cracked. The reason for concrete to suffer cracking may be attributed to structural, environmental or economic factors, but most of the cracks are formed due to the inherent weakness of the material to resist</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tensile forces. Again, concrete shrinks and will again crack, when it is restrained. It is now well established that steel fiber</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reinforcement offers a solution to the problem of cracking by making concrete tougher and more ductile. It has also been proved by extensive research and field trials carried out over the past three decades, that addition of fibers to conventional</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plain or reinforced and prestressed concrete members at the time of mixing/production imparts improvements to several</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properties of concrete, particularly those related to strength, performance and durability. The weak matrix in concret</w:t>
      </w:r>
      <w:r w:rsidRPr="00343878">
        <w:rPr>
          <w:rFonts w:ascii="Times New Roman" w:hAnsi="Times New Roman" w:cs="Times New Roman"/>
          <w:b/>
          <w:bCs/>
          <w:sz w:val="20"/>
          <w:szCs w:val="20"/>
        </w:rPr>
        <w:t xml:space="preserve"> </w:t>
      </w:r>
      <w:r w:rsidRPr="00343878">
        <w:rPr>
          <w:rFonts w:ascii="Times New Roman" w:hAnsi="Times New Roman" w:cs="Times New Roman"/>
          <w:sz w:val="20"/>
          <w:szCs w:val="20"/>
        </w:rPr>
        <w:t>when reinforced with fibers, uniformly distributed across its entire mass, gets strengthened enormously, thereby rendering the matrixto behave as a composite material with properties significantly different from conventional concrete.</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Phyto-remediation is the name given to a set of technologies that use plants to clean contaminated sites. Many techniques and applications have been called phytoremediation. This document uses the term phytoremediation to refer to a set of plant-contaminant interactions, and not to any specific application. Many of the phytoremediation techniques involve applying information that has been known for years in agriculture to environmental problems. The term phytoremediation (phyto=plant and remediation=correct evil) is relatively new. Basic </w:t>
      </w:r>
      <w:r w:rsidRPr="00343878">
        <w:rPr>
          <w:rFonts w:ascii="Times New Roman" w:hAnsi="Times New Roman" w:cs="Times New Roman"/>
          <w:sz w:val="20"/>
          <w:szCs w:val="20"/>
        </w:rPr>
        <w:lastRenderedPageBreak/>
        <w:t>information for what is now called phyto-remediation comes from a variety of research areas including constructed wetlands, oil spills, and agricultural plant accumulation of heavy metals. The term has been used widely since its inception, with a variety of specific meanings. In this, phytoremediation is used to mean the overall idea of using plant-based environmental technologies, not any specific application.</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w:t>
      </w:r>
      <w:r w:rsidRPr="00343878">
        <w:rPr>
          <w:rFonts w:ascii="Times New Roman" w:eastAsia="Calibri" w:hAnsi="Times New Roman" w:cs="Times New Roman"/>
          <w:sz w:val="20"/>
          <w:szCs w:val="20"/>
        </w:rPr>
        <w:t>Phyto-remediation is an emerging technology that uses various plants to degrade, extract, contain or immobilize contaminants from soil and water. This technology has been receiving attention lately as an innovative, cost-effective alternative to the more established treatment methods used at hazardous waste sites.</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 xml:space="preserve">            Phyto-remediation is the use of plants to partially or substantially remediate selected contaminants in contaminated soil, sludge, sediment, ground water, surface water and ground water. Phyto-remediation encompasses a number of different methods that can lead to contaminant degradation, removal (through accumulation or dissipation), or immobilization:</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Degradation (for construction or alteration of organic contaminants.</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 xml:space="preserve">           Rhizodegradation: enhancement of biodegradation in the below – ground root zone by micro-organisms.</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 xml:space="preserve">           Phytodegradation: contaminants uptake and metabolism above or below ground, within the root, stem or leaves.</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Accumulation (for containment or removal of organic or metal contaminants ).</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 xml:space="preserve">         Phytoextraction: contaminant uptake and accumulation for removal.</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 xml:space="preserve">          Rhizofiltration: contaminant absorption on roots for containment and or removal. Dissipation </w:t>
      </w:r>
      <w:r w:rsidRPr="00343878">
        <w:rPr>
          <w:rFonts w:ascii="Times New Roman" w:eastAsia="Calibri" w:hAnsi="Times New Roman" w:cs="Times New Roman"/>
          <w:lang w:eastAsia="en-US" w:bidi="ar-SA"/>
        </w:rPr>
        <w:lastRenderedPageBreak/>
        <w:t>(for removal of organic and or inorganic contaminants into the atmosphere).</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 xml:space="preserve">          Phytovolatilization : contaminant uptake and volatilization. Immobilization (for containment of organic and / or inorganic contaminants)</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 xml:space="preserve">           Hydraulic control: control of ground-water flow by plant uptake of water. </w:t>
      </w:r>
    </w:p>
    <w:p w:rsidR="006B0854" w:rsidRPr="00343878" w:rsidRDefault="006B0854" w:rsidP="00343878">
      <w:pPr>
        <w:pStyle w:val="PreformattedText"/>
        <w:spacing w:line="360" w:lineRule="auto"/>
        <w:jc w:val="both"/>
        <w:rPr>
          <w:rFonts w:ascii="Times New Roman" w:eastAsia="Calibri" w:hAnsi="Times New Roman" w:cs="Times New Roman"/>
          <w:lang w:eastAsia="en-US" w:bidi="ar-SA"/>
        </w:rPr>
      </w:pPr>
      <w:r w:rsidRPr="00343878">
        <w:rPr>
          <w:rFonts w:ascii="Times New Roman" w:eastAsia="Calibri" w:hAnsi="Times New Roman" w:cs="Times New Roman"/>
          <w:lang w:eastAsia="en-US" w:bidi="ar-SA"/>
        </w:rPr>
        <w:t xml:space="preserve">           Phytostabilization:contaminant immobilization in the soil</w:t>
      </w:r>
    </w:p>
    <w:p w:rsidR="006B0854" w:rsidRPr="00343878" w:rsidRDefault="00B60151" w:rsidP="00343878">
      <w:pPr>
        <w:pStyle w:val="PreformattedText"/>
        <w:spacing w:line="360" w:lineRule="auto"/>
        <w:jc w:val="both"/>
        <w:rPr>
          <w:rFonts w:ascii="Times New Roman" w:eastAsia="Calibri" w:hAnsi="Times New Roman" w:cs="Times New Roman"/>
          <w:lang w:eastAsia="en-US" w:bidi="ar-SA"/>
        </w:rPr>
      </w:pPr>
      <w:r w:rsidRPr="00B60151">
        <w:rPr>
          <w:rFonts w:ascii="Times New Roman" w:hAnsi="Times New Roman" w:cs="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3.45pt;width:206.45pt;height:160.35pt;z-index:251660288" wrapcoords="-45 0 -45 21523 21600 21523 21600 0 -45 0" filled="t">
            <v:imagedata r:id="rId49" o:title=""/>
            <o:lock v:ext="edit" aspectratio="f"/>
            <w10:wrap type="tight"/>
          </v:shape>
          <o:OLEObject Type="Embed" ProgID="StaticMetafile" ShapeID="_x0000_s1026" DrawAspect="Content" ObjectID="_1569142036" r:id="rId50"/>
        </w:pict>
      </w:r>
    </w:p>
    <w:p w:rsidR="006B0854" w:rsidRPr="00343878" w:rsidRDefault="006B0854" w:rsidP="00343878">
      <w:pPr>
        <w:snapToGrid w:val="0"/>
        <w:spacing w:after="0" w:line="360" w:lineRule="auto"/>
        <w:jc w:val="both"/>
        <w:rPr>
          <w:rFonts w:ascii="Times New Roman" w:hAnsi="Times New Roman" w:cs="Times New Roman"/>
          <w:sz w:val="20"/>
          <w:szCs w:val="20"/>
        </w:rPr>
      </w:pPr>
    </w:p>
    <w:p w:rsidR="006B0854" w:rsidRPr="00343878" w:rsidRDefault="006B0854" w:rsidP="00343878">
      <w:pPr>
        <w:snapToGrid w:val="0"/>
        <w:spacing w:after="0" w:line="360" w:lineRule="auto"/>
        <w:ind w:left="216"/>
        <w:jc w:val="both"/>
        <w:rPr>
          <w:rFonts w:ascii="Times New Roman" w:hAnsi="Times New Roman" w:cs="Times New Roman"/>
          <w:sz w:val="20"/>
          <w:szCs w:val="20"/>
        </w:rPr>
      </w:pPr>
    </w:p>
    <w:p w:rsidR="006B0854" w:rsidRPr="00343878" w:rsidRDefault="006B0854" w:rsidP="00343878">
      <w:pPr>
        <w:numPr>
          <w:ilvl w:val="0"/>
          <w:numId w:val="1"/>
        </w:numPr>
        <w:suppressAutoHyphens/>
        <w:snapToGrid w:val="0"/>
        <w:spacing w:after="0" w:line="360" w:lineRule="auto"/>
        <w:jc w:val="center"/>
        <w:rPr>
          <w:rFonts w:ascii="Times New Roman" w:hAnsi="Times New Roman" w:cs="Times New Roman"/>
          <w:sz w:val="20"/>
          <w:szCs w:val="20"/>
        </w:rPr>
      </w:pPr>
      <w:r w:rsidRPr="00343878">
        <w:rPr>
          <w:rFonts w:ascii="Times New Roman" w:hAnsi="Times New Roman" w:cs="Times New Roman"/>
          <w:smallCaps/>
          <w:sz w:val="20"/>
          <w:szCs w:val="20"/>
        </w:rPr>
        <w:t>Literature Review</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ab/>
        <w:t>Presently1. Prasad, M.N.V. (2007)1 at all worked on the phyto-remediation using sunﬂower. The phytoextraction coefficient of sunﬂowers is high compared with many other species. Sunﬂower accumulates Cs and Sr, with Cs remaining in the roots and Sr moving into the shoots. Published research reported that sunﬂower accelerated the mineralization of 2, 4, 5-trichlorophenoxyacetic acid (2, 4, 5-T) in an abandoned pasture, forest land and a ﬂoodplain. At a contaminated waste water site in Ashtabula, Ohio, 4-week-old sunﬂowers were able to remove "more than 95% of uranium in 24 hr. Except for sunﬂower (Helianthus armulus) and tobacco (Nicotianatabacum), other non-Brassica plants had phytoextraction coefficients less than one.</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 xml:space="preserve">2. M. AzizurRahman (Feb 2011)2   at all worked on phyto-remediation. In this research a no. of aquatic plants species have been investigated for the remediation of toxic contaminates such as Zn, cd, cu, Pb, cr etc. and out of then arsenic is deadly toxic element. This work concluded that arsenic contaminated is increase due to agricultural in Bangladesh and west Bengal (India) in fresh water. Which creates problems for aquatic organisms and also for human Phytoremediation contaminated water by aquatic macro-phyto-remediation would be good long term. The percentage of efficiency removed are Arsenic (50-60%),Copper (25-40%), Lead(68-86%), Zinc(60-80%), Chromium(72-80%). </w:t>
      </w:r>
    </w:p>
    <w:p w:rsidR="006B0854" w:rsidRPr="00343878" w:rsidRDefault="006B0854" w:rsidP="00343878">
      <w:pPr>
        <w:spacing w:after="0" w:line="360" w:lineRule="auto"/>
        <w:ind w:left="360"/>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3. Piyush Gupta (20l2)3  at all worked on various</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contaminants like total suspended solids, dissolved solids, electrical conductivity, hardness, biochemical oxygen demand, chemical oxygen demand, dissolved oxygen, nitrogen, phosphorous, heavy metals, and other contaminants have been minimized using water hyacinth, water lettuce and vetiver grass. The authors concluded that the removal of water contaminants but their treatment capabilities depend on different factors like climate; contaminants of different concentrations, temperature, and etc. vetiver grass can be grown as ﬂoating in water without the soil media (hydroponic way). The removal eﬁiciency of contaminants like TSS, TDS, BOD, COD, EC, hardness, heavy metals, etc. varies from plant to plant. Plant growth rate and hydraulic retention time can inﬂuence the reduction of contaminants. Therefore, an available knowledge and techniques for removal of water contaminants and advances in waste water treatment can be integrated to assess and control water pollution. </w:t>
      </w:r>
    </w:p>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4. Qiong. Yang  (2012)4   at all worked of the efﬁciency of contaminant removal between 5 emergent plants species and between vegetated and investigated wetlands. Wetland planted with carma-indica Linn, pennisetum. Parpureumschum and Phragmitescommunes. Canna indicia had generally higher removal rates for TN and TP than wetland plants. COD and BOD reduce up to 80%, 75% of the TN and 90% of the TP were removed from the efﬂuent.</w:t>
      </w:r>
    </w:p>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5. Subhashini V. (20l3)5 at all worked on phytoremdiation of heavy metals using canna indica plant. They conclude that the application of statistical tools revealed that the accumulation of heavy metals in a plant part for 20-40-60 days was not signiﬁcant but the accumulation diﬁered very widely among differet heavy metals within the same part (viz. Root, Stem and Leaf).The accumulation of Zinc was found to be higher compared to other heavy metals. Five heavy metals were selected for the present study which is Lead, Nickel, Zinc, Cadmium, and Chromium. The Canna indica effectively translocate lead and chromium to aerial parts while the roots retain high quantities of cadmium, nickel and zinc. The total absorption was high for zinc followed by chromium. Based on the translocation factor values, Canna indica can be considered as effective accumulator of the heavy metals.</w:t>
      </w:r>
    </w:p>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6. ChonnyOrnella D.R (2013)6  at all worked on phyto-remediation by using Canna plant (Canna Indica) which is one of hyper accumulator plant that is able to absorb heavy metal substance’s The results of this research is that Canna plant can remove lead as much as 71.2% in a 50% </w:t>
      </w:r>
      <w:r w:rsidRPr="00343878">
        <w:rPr>
          <w:rFonts w:ascii="Times New Roman" w:hAnsi="Times New Roman" w:cs="Times New Roman"/>
          <w:sz w:val="20"/>
          <w:szCs w:val="20"/>
        </w:rPr>
        <w:lastRenderedPageBreak/>
        <w:t>contaminated soil + 50% compost planting media and can accumulate about 7.8 ppm, while in a 100% contaminated soil media the highest removal capability is 63% and can accumulate lead as much as 17.26 ppm maximum. Canna plant can remove and accumulate lead up to optimum scratch. Variations pH in soil does not affect the concentration of Pb in soil. The plant and soil can also become a pH buffer to neutral on acidic pH 5 and alkali pH 9 planting media.</w:t>
      </w:r>
    </w:p>
    <w:p w:rsidR="006B0854" w:rsidRPr="00343878" w:rsidRDefault="006B0854" w:rsidP="00343878">
      <w:pPr>
        <w:spacing w:after="0" w:line="360" w:lineRule="auto"/>
        <w:ind w:left="360"/>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7. Kokyoh (July 2014)7   at all worked on application of phyto-remediation technology in  management and remediation of contaminated soils. They conclude that Phytoremidiation by using wheat and barley supports the goal of sustainable development helping to conserve soil as resource, bring soil back into beneﬁcial use , preventing the spread of pollution to air and water reducing the pressure for development on green of agriculture field sites. Phytoremediation offers the possibility of cost effective remediation menace for a wide range of contaminated sites.</w:t>
      </w:r>
    </w:p>
    <w:p w:rsidR="006B0854" w:rsidRPr="00343878" w:rsidRDefault="006B0854"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Objective</w:t>
      </w:r>
    </w:p>
    <w:p w:rsidR="006B0854" w:rsidRPr="00343878" w:rsidRDefault="006B0854" w:rsidP="00493E82">
      <w:pPr>
        <w:numPr>
          <w:ilvl w:val="0"/>
          <w:numId w:val="31"/>
        </w:numPr>
        <w:tabs>
          <w:tab w:val="left" w:pos="720"/>
        </w:tabs>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To examine the purification capacity of the selected plants to purify the waste water.</w:t>
      </w:r>
    </w:p>
    <w:p w:rsidR="006B0854" w:rsidRPr="00343878" w:rsidRDefault="006B0854" w:rsidP="00493E82">
      <w:pPr>
        <w:numPr>
          <w:ilvl w:val="0"/>
          <w:numId w:val="31"/>
        </w:numPr>
        <w:tabs>
          <w:tab w:val="left" w:pos="720"/>
        </w:tabs>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To analyze the quality of waste water before and after the process.</w:t>
      </w:r>
    </w:p>
    <w:p w:rsidR="006B0854" w:rsidRPr="00343878" w:rsidRDefault="006B0854" w:rsidP="00493E82">
      <w:pPr>
        <w:numPr>
          <w:ilvl w:val="0"/>
          <w:numId w:val="31"/>
        </w:numPr>
        <w:tabs>
          <w:tab w:val="left" w:pos="720"/>
        </w:tabs>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To compare the cost of the waste water treatment process with commercially available methodology.</w:t>
      </w:r>
    </w:p>
    <w:p w:rsidR="006B0854" w:rsidRPr="00343878" w:rsidRDefault="006B0854" w:rsidP="00493E82">
      <w:pPr>
        <w:numPr>
          <w:ilvl w:val="0"/>
          <w:numId w:val="31"/>
        </w:numPr>
        <w:tabs>
          <w:tab w:val="left" w:pos="720"/>
        </w:tabs>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To use recycle water for gardening, irrigation, washing purposes and also can convert into portable water after treatment.</w:t>
      </w:r>
    </w:p>
    <w:p w:rsidR="006B0854" w:rsidRPr="00343878" w:rsidRDefault="006B0854"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Methodology</w:t>
      </w:r>
    </w:p>
    <w:p w:rsidR="006B0854" w:rsidRPr="00343878" w:rsidRDefault="006B0854" w:rsidP="00343878">
      <w:pPr>
        <w:spacing w:after="0" w:line="360" w:lineRule="auto"/>
        <w:ind w:firstLine="720"/>
        <w:jc w:val="both"/>
        <w:rPr>
          <w:rFonts w:ascii="Times New Roman" w:hAnsi="Times New Roman" w:cs="Times New Roman"/>
          <w:sz w:val="20"/>
          <w:szCs w:val="20"/>
        </w:rPr>
      </w:pPr>
      <w:r w:rsidRPr="00343878">
        <w:rPr>
          <w:rFonts w:ascii="Times New Roman" w:hAnsi="Times New Roman" w:cs="Times New Roman"/>
          <w:sz w:val="20"/>
          <w:szCs w:val="20"/>
        </w:rPr>
        <w:t>The following approach is used to complete this project:</w:t>
      </w:r>
    </w:p>
    <w:p w:rsidR="006B0854" w:rsidRPr="00343878" w:rsidRDefault="006B0854" w:rsidP="00493E82">
      <w:pPr>
        <w:numPr>
          <w:ilvl w:val="0"/>
          <w:numId w:val="32"/>
        </w:numPr>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lastRenderedPageBreak/>
        <w:t>Conduct the comprehensive literature survey.</w:t>
      </w:r>
    </w:p>
    <w:p w:rsidR="006B0854" w:rsidRPr="00343878" w:rsidRDefault="006B0854" w:rsidP="00493E82">
      <w:pPr>
        <w:numPr>
          <w:ilvl w:val="0"/>
          <w:numId w:val="32"/>
        </w:numPr>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Study and evaluation of existing research papers and applied application of current phyto-remediation project.</w:t>
      </w:r>
    </w:p>
    <w:p w:rsidR="006B0854" w:rsidRPr="00343878" w:rsidRDefault="006B0854" w:rsidP="00493E82">
      <w:pPr>
        <w:numPr>
          <w:ilvl w:val="0"/>
          <w:numId w:val="32"/>
        </w:numPr>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Selection of plants i.e. easily available and favorable for process</w:t>
      </w:r>
    </w:p>
    <w:p w:rsidR="006B0854" w:rsidRPr="00343878" w:rsidRDefault="006B0854" w:rsidP="00493E82">
      <w:pPr>
        <w:numPr>
          <w:ilvl w:val="0"/>
          <w:numId w:val="32"/>
        </w:numPr>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Fabricated a small treatment bed for the treatment process.</w:t>
      </w:r>
    </w:p>
    <w:p w:rsidR="006B0854" w:rsidRPr="00343878" w:rsidRDefault="006B0854" w:rsidP="00493E82">
      <w:pPr>
        <w:numPr>
          <w:ilvl w:val="0"/>
          <w:numId w:val="32"/>
        </w:numPr>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Laboratory test of different parameters before and after process.</w:t>
      </w:r>
    </w:p>
    <w:p w:rsidR="006B0854" w:rsidRPr="00343878" w:rsidRDefault="006B0854" w:rsidP="00493E82">
      <w:pPr>
        <w:numPr>
          <w:ilvl w:val="0"/>
          <w:numId w:val="32"/>
        </w:numPr>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Analysis of results and discussion.</w:t>
      </w:r>
    </w:p>
    <w:p w:rsidR="006B0854" w:rsidRPr="00343878" w:rsidRDefault="006B0854" w:rsidP="00493E82">
      <w:pPr>
        <w:numPr>
          <w:ilvl w:val="0"/>
          <w:numId w:val="32"/>
        </w:numPr>
        <w:spacing w:after="0" w:line="360" w:lineRule="auto"/>
        <w:ind w:left="720" w:hanging="360"/>
        <w:jc w:val="both"/>
        <w:rPr>
          <w:rFonts w:ascii="Times New Roman" w:hAnsi="Times New Roman" w:cs="Times New Roman"/>
          <w:sz w:val="20"/>
          <w:szCs w:val="20"/>
        </w:rPr>
      </w:pPr>
      <w:r w:rsidRPr="00343878">
        <w:rPr>
          <w:rFonts w:ascii="Times New Roman" w:hAnsi="Times New Roman" w:cs="Times New Roman"/>
          <w:sz w:val="20"/>
          <w:szCs w:val="20"/>
        </w:rPr>
        <w:t>Future scope of present study.</w:t>
      </w:r>
      <w:r w:rsidRPr="00343878">
        <w:rPr>
          <w:rFonts w:ascii="Times New Roman" w:hAnsi="Times New Roman" w:cs="Times New Roman"/>
          <w:sz w:val="20"/>
          <w:szCs w:val="20"/>
        </w:rPr>
        <w:br/>
      </w:r>
    </w:p>
    <w:p w:rsidR="006B0854" w:rsidRPr="00343878" w:rsidRDefault="006B0854"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Work In Progress</w:t>
      </w:r>
    </w:p>
    <w:p w:rsidR="006B0854" w:rsidRPr="00343878" w:rsidRDefault="006B0854" w:rsidP="00343878">
      <w:pPr>
        <w:pStyle w:val="ListParagraph"/>
        <w:numPr>
          <w:ilvl w:val="1"/>
          <w:numId w:val="1"/>
        </w:numPr>
        <w:suppressAutoHyphens w:val="0"/>
        <w:spacing w:line="360" w:lineRule="auto"/>
        <w:jc w:val="both"/>
        <w:rPr>
          <w:rFonts w:eastAsia="Calibri"/>
        </w:rPr>
      </w:pPr>
      <w:r w:rsidRPr="00343878">
        <w:rPr>
          <w:rFonts w:eastAsia="Calibri"/>
        </w:rPr>
        <w:t>Material used</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materials used for the preparation of treatment bed are gravels ,sand, garden soil. The pebbles and sand materials were neatly washed with tap water and then arranged in different layer which are shown in table.</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Height of material used in treatment bed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813"/>
      </w:tblGrid>
      <w:tr w:rsidR="006B0854" w:rsidRPr="00343878" w:rsidTr="00B10331">
        <w:tc>
          <w:tcPr>
            <w:tcW w:w="1731" w:type="dxa"/>
          </w:tcPr>
          <w:p w:rsidR="006B0854" w:rsidRPr="00343878" w:rsidRDefault="006B0854"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Materials</w:t>
            </w:r>
          </w:p>
        </w:tc>
        <w:tc>
          <w:tcPr>
            <w:tcW w:w="1813" w:type="dxa"/>
          </w:tcPr>
          <w:p w:rsidR="006B0854" w:rsidRPr="00343878" w:rsidRDefault="006B0854"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Height (cm)</w:t>
            </w:r>
          </w:p>
        </w:tc>
      </w:tr>
      <w:tr w:rsidR="006B0854" w:rsidRPr="00343878" w:rsidTr="00B10331">
        <w:tc>
          <w:tcPr>
            <w:tcW w:w="1731" w:type="dxa"/>
          </w:tcPr>
          <w:p w:rsidR="006B0854" w:rsidRPr="00343878" w:rsidRDefault="006B0854"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Gravels</w:t>
            </w:r>
          </w:p>
        </w:tc>
        <w:tc>
          <w:tcPr>
            <w:tcW w:w="1813" w:type="dxa"/>
          </w:tcPr>
          <w:p w:rsidR="006B0854" w:rsidRPr="00343878" w:rsidRDefault="006B0854"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15 cm</w:t>
            </w:r>
          </w:p>
        </w:tc>
      </w:tr>
      <w:tr w:rsidR="006B0854" w:rsidRPr="00343878" w:rsidTr="00B10331">
        <w:tc>
          <w:tcPr>
            <w:tcW w:w="1731" w:type="dxa"/>
          </w:tcPr>
          <w:p w:rsidR="006B0854" w:rsidRPr="00343878" w:rsidRDefault="006B0854"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Sand</w:t>
            </w:r>
          </w:p>
        </w:tc>
        <w:tc>
          <w:tcPr>
            <w:tcW w:w="1813" w:type="dxa"/>
          </w:tcPr>
          <w:p w:rsidR="006B0854" w:rsidRPr="00343878" w:rsidRDefault="006B0854"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15 cm</w:t>
            </w:r>
          </w:p>
        </w:tc>
      </w:tr>
      <w:tr w:rsidR="006B0854" w:rsidRPr="00343878" w:rsidTr="00B10331">
        <w:tc>
          <w:tcPr>
            <w:tcW w:w="1731" w:type="dxa"/>
          </w:tcPr>
          <w:p w:rsidR="006B0854" w:rsidRPr="00343878" w:rsidRDefault="006B0854"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Garden soil</w:t>
            </w:r>
          </w:p>
        </w:tc>
        <w:tc>
          <w:tcPr>
            <w:tcW w:w="1813" w:type="dxa"/>
          </w:tcPr>
          <w:p w:rsidR="006B0854" w:rsidRPr="00343878" w:rsidRDefault="006B0854" w:rsidP="00493E82">
            <w:pPr>
              <w:numPr>
                <w:ilvl w:val="0"/>
                <w:numId w:val="35"/>
              </w:numPr>
              <w:suppressAutoHyphens/>
              <w:spacing w:after="0" w:line="360" w:lineRule="auto"/>
              <w:ind w:left="287" w:hanging="287"/>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m</w:t>
            </w:r>
          </w:p>
        </w:tc>
      </w:tr>
    </w:tbl>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pStyle w:val="ListParagraph"/>
        <w:numPr>
          <w:ilvl w:val="1"/>
          <w:numId w:val="1"/>
        </w:numPr>
        <w:suppressAutoHyphens w:val="0"/>
        <w:spacing w:line="360" w:lineRule="auto"/>
        <w:jc w:val="both"/>
        <w:rPr>
          <w:rFonts w:eastAsia="Calibri"/>
        </w:rPr>
      </w:pPr>
      <w:r w:rsidRPr="00343878">
        <w:rPr>
          <w:rFonts w:eastAsia="Calibri"/>
        </w:rPr>
        <w:t>Design of treatment beds</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The rectangular G.I container with four compartments and outlet tap is provided. The total size of container is 3.04m in length and 0.50m in depth and 0.91m in Fig. pictorial view of water treatment bed width with suitable outlet. The four sets of chamber with different sizes and dimensions were used in </w:t>
      </w:r>
    </w:p>
    <w:p w:rsidR="006B0854" w:rsidRPr="00343878" w:rsidRDefault="006B0854"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Fig. pictorial view of water treatment bed</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experimental set up.</w:t>
      </w:r>
    </w:p>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Following are the various chamber which were provided:</w:t>
      </w:r>
    </w:p>
    <w:p w:rsidR="006B0854" w:rsidRPr="00343878" w:rsidRDefault="006B0854" w:rsidP="00493E82">
      <w:pPr>
        <w:pStyle w:val="ListParagraph"/>
        <w:numPr>
          <w:ilvl w:val="0"/>
          <w:numId w:val="33"/>
        </w:numPr>
        <w:suppressAutoHyphens w:val="0"/>
        <w:spacing w:line="360" w:lineRule="auto"/>
        <w:jc w:val="both"/>
        <w:rPr>
          <w:rFonts w:eastAsia="Calibri"/>
        </w:rPr>
      </w:pPr>
      <w:r w:rsidRPr="00343878">
        <w:rPr>
          <w:rFonts w:eastAsia="Calibri"/>
        </w:rPr>
        <w:t>Inlet tank</w:t>
      </w:r>
    </w:p>
    <w:p w:rsidR="006B0854" w:rsidRPr="00343878" w:rsidRDefault="006B0854" w:rsidP="00493E82">
      <w:pPr>
        <w:pStyle w:val="ListParagraph"/>
        <w:numPr>
          <w:ilvl w:val="0"/>
          <w:numId w:val="33"/>
        </w:numPr>
        <w:suppressAutoHyphens w:val="0"/>
        <w:spacing w:line="360" w:lineRule="auto"/>
        <w:jc w:val="both"/>
        <w:rPr>
          <w:rFonts w:eastAsia="Calibri"/>
        </w:rPr>
      </w:pPr>
      <w:r w:rsidRPr="00343878">
        <w:rPr>
          <w:rFonts w:eastAsia="Calibri"/>
        </w:rPr>
        <w:t>Treatment bed</w:t>
      </w:r>
    </w:p>
    <w:p w:rsidR="006B0854" w:rsidRPr="00343878" w:rsidRDefault="006B0854" w:rsidP="00493E82">
      <w:pPr>
        <w:pStyle w:val="ListParagraph"/>
        <w:numPr>
          <w:ilvl w:val="0"/>
          <w:numId w:val="33"/>
        </w:numPr>
        <w:suppressAutoHyphens w:val="0"/>
        <w:spacing w:line="360" w:lineRule="auto"/>
        <w:jc w:val="both"/>
        <w:rPr>
          <w:rFonts w:eastAsia="Calibri"/>
        </w:rPr>
      </w:pPr>
      <w:r w:rsidRPr="00343878">
        <w:rPr>
          <w:rFonts w:eastAsia="Calibri"/>
        </w:rPr>
        <w:t>Outlet tank with tap</w:t>
      </w:r>
    </w:p>
    <w:p w:rsidR="006B0854" w:rsidRPr="00343878" w:rsidRDefault="006B0854" w:rsidP="00343878">
      <w:pPr>
        <w:pStyle w:val="ListParagraph"/>
        <w:spacing w:line="360" w:lineRule="auto"/>
        <w:jc w:val="both"/>
        <w:rPr>
          <w:rFonts w:eastAsia="Calibri"/>
        </w:rPr>
      </w:pPr>
      <w:r w:rsidRPr="00343878">
        <w:rPr>
          <w:rFonts w:eastAsia="Calibri"/>
        </w:rPr>
        <w:t>The water storing capacity of tank is    . Inlet, root zone tub and outlets were connected to each other with 12.7mm dia. Holes .holes were provided for flowing the water in zigzag manner and come in maximum contact with roots of plants. The rectangular G.I container with plant bed was provided with 100  slope with slight elevation of the bottom of backside of G. I. container and kept in the slanting position.</w:t>
      </w:r>
    </w:p>
    <w:p w:rsidR="006B0854" w:rsidRPr="00343878" w:rsidRDefault="006B0854" w:rsidP="00343878">
      <w:pPr>
        <w:pStyle w:val="ListParagraph"/>
        <w:spacing w:line="360" w:lineRule="auto"/>
        <w:jc w:val="both"/>
        <w:rPr>
          <w:rFonts w:eastAsia="Calibri"/>
        </w:rPr>
      </w:pPr>
      <w:r w:rsidRPr="00343878">
        <w:rPr>
          <w:rFonts w:eastAsia="Calibri"/>
        </w:rPr>
        <w:t xml:space="preserve"> Inlet and outlet flow rates where adjusted by sloping platform. Three layers where prepared with pebbles, sand and garden soil. The pebbles making bottom layer of 15cm height followed by sand was added to form a middle layer of 15 cm height and Garden soil mixed with fertilizer forming upper layer of 15cm height were used for construction of bed</w:t>
      </w:r>
    </w:p>
    <w:p w:rsidR="006B0854" w:rsidRPr="00343878" w:rsidRDefault="006B0854" w:rsidP="00343878">
      <w:pPr>
        <w:pStyle w:val="ListParagraph"/>
        <w:spacing w:line="360" w:lineRule="auto"/>
        <w:jc w:val="both"/>
        <w:rPr>
          <w:rFonts w:eastAsia="Calibri"/>
        </w:rPr>
      </w:pPr>
      <w:r w:rsidRPr="00343878">
        <w:rPr>
          <w:rFonts w:eastAsia="Calibri"/>
        </w:rPr>
        <w:t>.</w:t>
      </w:r>
    </w:p>
    <w:p w:rsidR="006B0854" w:rsidRPr="00343878" w:rsidRDefault="006B0854" w:rsidP="00343878">
      <w:pPr>
        <w:pStyle w:val="ListParagraph"/>
        <w:numPr>
          <w:ilvl w:val="1"/>
          <w:numId w:val="1"/>
        </w:numPr>
        <w:suppressAutoHyphens w:val="0"/>
        <w:spacing w:line="360" w:lineRule="auto"/>
        <w:jc w:val="both"/>
        <w:rPr>
          <w:rFonts w:eastAsia="Calibri"/>
        </w:rPr>
      </w:pPr>
      <w:r w:rsidRPr="00343878">
        <w:rPr>
          <w:rFonts w:eastAsia="Calibri"/>
        </w:rPr>
        <w:t>Collection of plants</w:t>
      </w:r>
    </w:p>
    <w:p w:rsidR="006B0854" w:rsidRPr="00343878" w:rsidRDefault="006B0854" w:rsidP="00343878">
      <w:pPr>
        <w:spacing w:after="0" w:line="360" w:lineRule="auto"/>
        <w:ind w:left="360"/>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The plants were brought from the farm near Umrer, Nagpur. Around 45 and more plants were brought and planted in the treatment bed. For first few days the potable water was added to the bed so that the plant should survive and for their good growth especially for the growth of the roots and the leaves. As in phytoremediation process the roots and leaves of the plant plays the very important role in </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purifying the hazardous impurities from the waste water. Waste water (effluent) is passed from the inlet of the tank which flows in the zigzag manner from the treatment bed and is collected from the outlet of the tank. The     flow of waste water is controlled such that the roots of plant takes sufficient time to uptake the impurities from waste.</w:t>
      </w:r>
    </w:p>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Work Remaining</w:t>
      </w:r>
    </w:p>
    <w:p w:rsidR="006B0854" w:rsidRPr="00343878" w:rsidRDefault="006B0854" w:rsidP="00493E82">
      <w:pPr>
        <w:pStyle w:val="ListParagraph"/>
        <w:numPr>
          <w:ilvl w:val="0"/>
          <w:numId w:val="34"/>
        </w:numPr>
        <w:suppressAutoHyphens w:val="0"/>
        <w:spacing w:line="360" w:lineRule="auto"/>
        <w:jc w:val="both"/>
      </w:pPr>
      <w:r w:rsidRPr="00343878">
        <w:t xml:space="preserve"> Pouring of Waste water</w:t>
      </w:r>
    </w:p>
    <w:p w:rsidR="006B0854" w:rsidRPr="00343878" w:rsidRDefault="006B0854" w:rsidP="00493E82">
      <w:pPr>
        <w:pStyle w:val="ListParagraph"/>
        <w:numPr>
          <w:ilvl w:val="0"/>
          <w:numId w:val="34"/>
        </w:numPr>
        <w:suppressAutoHyphens w:val="0"/>
        <w:spacing w:line="360" w:lineRule="auto"/>
        <w:jc w:val="both"/>
      </w:pPr>
      <w:r w:rsidRPr="00343878">
        <w:t>Collection of treated water sample</w:t>
      </w:r>
    </w:p>
    <w:p w:rsidR="006B0854" w:rsidRPr="00343878" w:rsidRDefault="006B0854" w:rsidP="00493E82">
      <w:pPr>
        <w:pStyle w:val="ListParagraph"/>
        <w:numPr>
          <w:ilvl w:val="0"/>
          <w:numId w:val="34"/>
        </w:numPr>
        <w:suppressAutoHyphens w:val="0"/>
        <w:spacing w:line="360" w:lineRule="auto"/>
        <w:jc w:val="both"/>
      </w:pPr>
      <w:r w:rsidRPr="00343878">
        <w:t>Testing of treated water sample</w:t>
      </w:r>
    </w:p>
    <w:p w:rsidR="006B0854" w:rsidRPr="00343878" w:rsidRDefault="006B0854" w:rsidP="00343878">
      <w:pPr>
        <w:pStyle w:val="ListParagraph"/>
        <w:spacing w:line="360" w:lineRule="auto"/>
        <w:jc w:val="both"/>
      </w:pPr>
      <w:r w:rsidRPr="00343878">
        <w:t xml:space="preserve">(Color, Odor, Temperature, pH, SS, TSS, TDS, TS, Turbidity, Total Hardness, COD, BOD) </w:t>
      </w:r>
    </w:p>
    <w:p w:rsidR="006B0854" w:rsidRPr="00343878" w:rsidRDefault="006B0854" w:rsidP="00493E82">
      <w:pPr>
        <w:pStyle w:val="ListParagraph"/>
        <w:numPr>
          <w:ilvl w:val="0"/>
          <w:numId w:val="34"/>
        </w:numPr>
        <w:suppressAutoHyphens w:val="0"/>
        <w:spacing w:line="360" w:lineRule="auto"/>
        <w:jc w:val="both"/>
      </w:pPr>
      <w:r w:rsidRPr="00343878">
        <w:t xml:space="preserve">Test results for the treated water sample by Jal Vigyan Bhavan, Ajni. </w:t>
      </w:r>
    </w:p>
    <w:p w:rsidR="006B0854" w:rsidRPr="00343878" w:rsidRDefault="006B0854" w:rsidP="00493E82">
      <w:pPr>
        <w:pStyle w:val="ListParagraph"/>
        <w:numPr>
          <w:ilvl w:val="0"/>
          <w:numId w:val="34"/>
        </w:numPr>
        <w:suppressAutoHyphens w:val="0"/>
        <w:spacing w:line="360" w:lineRule="auto"/>
        <w:jc w:val="both"/>
      </w:pPr>
      <w:r w:rsidRPr="00343878">
        <w:t xml:space="preserve">Comparison between collected waste water sample and treated water sample </w:t>
      </w:r>
    </w:p>
    <w:p w:rsidR="006B0854" w:rsidRPr="00343878" w:rsidRDefault="006B0854" w:rsidP="00493E82">
      <w:pPr>
        <w:pStyle w:val="ListParagraph"/>
        <w:numPr>
          <w:ilvl w:val="0"/>
          <w:numId w:val="34"/>
        </w:numPr>
        <w:suppressAutoHyphens w:val="0"/>
        <w:spacing w:line="360" w:lineRule="auto"/>
        <w:jc w:val="both"/>
      </w:pPr>
      <w:r w:rsidRPr="00343878">
        <w:t xml:space="preserve">Comparison of  Helianthus Annus with Cana Indica and Colocasia Esculenta. </w:t>
      </w:r>
    </w:p>
    <w:p w:rsidR="006B0854" w:rsidRPr="00343878" w:rsidRDefault="006B0854" w:rsidP="00343878">
      <w:pPr>
        <w:pStyle w:val="ListParagraph"/>
        <w:spacing w:line="360" w:lineRule="auto"/>
        <w:jc w:val="both"/>
      </w:pPr>
    </w:p>
    <w:p w:rsidR="006B0854" w:rsidRPr="00343878" w:rsidRDefault="006B0854" w:rsidP="00343878">
      <w:pPr>
        <w:numPr>
          <w:ilvl w:val="0"/>
          <w:numId w:val="1"/>
        </w:numPr>
        <w:suppressAutoHyphens/>
        <w:autoSpaceDE w:val="0"/>
        <w:autoSpaceDN w:val="0"/>
        <w:adjustRightIn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Conclusion</w:t>
      </w:r>
    </w:p>
    <w:p w:rsidR="006B0854" w:rsidRPr="00343878" w:rsidRDefault="006B0854" w:rsidP="00343878">
      <w:pPr>
        <w:autoSpaceDE w:val="0"/>
        <w:autoSpaceDN w:val="0"/>
        <w:adjustRightInd w:val="0"/>
        <w:spacing w:after="0" w:line="360" w:lineRule="auto"/>
        <w:jc w:val="both"/>
        <w:rPr>
          <w:rFonts w:ascii="Times New Roman" w:hAnsi="Times New Roman" w:cs="Times New Roman"/>
          <w:smallCaps/>
          <w:sz w:val="20"/>
          <w:szCs w:val="20"/>
        </w:rPr>
      </w:pP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From these literatures we can conclude that Phyto-remediation is a promising technology, but one that needs continual reﬁnement to serve the duties required of it. With the advent of new technologies and the constant pursuit of knowledge, in time, phyto-remediation is an effective, greener way of treating chemical waste. With reference to our study it is concluded that Helianthus annuus is capable and suitable plant for the treatment of domestic sewage. It clearly shows the plant have natural tendency to remove the pollutant from waste water and it shows desirable removal capacity of various pollutant in waste water.</w:t>
      </w:r>
    </w:p>
    <w:p w:rsidR="006B0854" w:rsidRPr="00343878" w:rsidRDefault="006B0854" w:rsidP="00343878">
      <w:pPr>
        <w:autoSpaceDE w:val="0"/>
        <w:autoSpaceDN w:val="0"/>
        <w:adjustRightInd w:val="0"/>
        <w:spacing w:after="0" w:line="360" w:lineRule="auto"/>
        <w:jc w:val="both"/>
        <w:rPr>
          <w:rFonts w:ascii="Times New Roman" w:hAnsi="Times New Roman" w:cs="Times New Roman"/>
          <w:smallCaps/>
          <w:sz w:val="20"/>
          <w:szCs w:val="20"/>
        </w:rPr>
      </w:pPr>
    </w:p>
    <w:p w:rsidR="006B0854" w:rsidRPr="00343878" w:rsidRDefault="006B0854" w:rsidP="00343878">
      <w:pPr>
        <w:numPr>
          <w:ilvl w:val="0"/>
          <w:numId w:val="1"/>
        </w:numPr>
        <w:suppressAutoHyphens/>
        <w:autoSpaceDE w:val="0"/>
        <w:autoSpaceDN w:val="0"/>
        <w:adjustRightIn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lastRenderedPageBreak/>
        <w:t>Future Scope</w:t>
      </w:r>
    </w:p>
    <w:p w:rsidR="006B0854" w:rsidRPr="00343878" w:rsidRDefault="006B0854"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In future, Phyto-remediation can be promising new technology that uses plants to enhance biodegradation. Phytoremediation is a remediation technology that has indicated cost saving compared to conventional treatment at contaminated sites such as Nag River which is located at Nagpur. The plantation of Helianthus annuus can be established besides the Nag River to clean up the waste water. It can also be used in water treatment plant, where the source of waste water is located besides the plants can be established to reduce the waste water contaminates which can also reduce the load coming on treatment plant. It can also be used for small treatment of waste water coming from residential as well as low concentrated industrial area to decontaminate ground water and ground surface soil. In future we can implement this process for ﬁnding the efficiency of plants and by using the other plants which are given in literature review for the further research work.</w:t>
      </w:r>
    </w:p>
    <w:p w:rsidR="006B0854" w:rsidRPr="00343878" w:rsidRDefault="006B0854" w:rsidP="00343878">
      <w:pPr>
        <w:pStyle w:val="BodyText"/>
        <w:spacing w:after="0" w:line="360" w:lineRule="auto"/>
        <w:jc w:val="center"/>
        <w:rPr>
          <w:smallCaps/>
        </w:rPr>
      </w:pPr>
    </w:p>
    <w:p w:rsidR="006B0854" w:rsidRPr="00343878" w:rsidRDefault="006B0854" w:rsidP="00343878">
      <w:pPr>
        <w:pStyle w:val="BodyText"/>
        <w:spacing w:after="0" w:line="360" w:lineRule="auto"/>
        <w:jc w:val="center"/>
        <w:rPr>
          <w:smallCaps/>
        </w:rPr>
      </w:pPr>
      <w:r w:rsidRPr="00343878">
        <w:rPr>
          <w:smallCaps/>
        </w:rPr>
        <w:t>References</w:t>
      </w:r>
    </w:p>
    <w:p w:rsidR="006B0854" w:rsidRPr="00343878" w:rsidRDefault="006B0854" w:rsidP="00F30F02">
      <w:pPr>
        <w:pStyle w:val="ListParagraph"/>
        <w:spacing w:line="360" w:lineRule="auto"/>
        <w:ind w:left="360" w:hanging="360"/>
        <w:jc w:val="both"/>
      </w:pPr>
      <w:r w:rsidRPr="00343878">
        <w:t xml:space="preserve">[1] </w:t>
      </w:r>
      <w:r w:rsidR="00F30F02">
        <w:t xml:space="preserve"> </w:t>
      </w:r>
      <w:r w:rsidRPr="00343878">
        <w:t>Neill “Studied on phyto-remediation of arsenic from Colocasia plant” AgBiotechCenter, Cook College, Rutgers University, PO Box 231, New Brunswick, NJ 08903-0231, (1993).</w:t>
      </w:r>
    </w:p>
    <w:p w:rsidR="006B0854" w:rsidRPr="00343878" w:rsidRDefault="00F30F02" w:rsidP="00F30F02">
      <w:pPr>
        <w:pStyle w:val="ListParagraph"/>
        <w:spacing w:line="360" w:lineRule="auto"/>
        <w:ind w:left="360" w:hanging="360"/>
        <w:jc w:val="both"/>
      </w:pPr>
      <w:r>
        <w:t xml:space="preserve">[2] </w:t>
      </w:r>
      <w:r w:rsidR="006B0854" w:rsidRPr="00343878">
        <w:t>Prasad, M.N.V., “Sunﬂower (Helinathusarmuusl.) -A potential crop for environmental industry” Helia, 30, nr.46, p.p. 167-174, (2007).</w:t>
      </w:r>
    </w:p>
    <w:p w:rsidR="006B0854" w:rsidRPr="00343878" w:rsidRDefault="006B0854" w:rsidP="00F30F02">
      <w:pPr>
        <w:pStyle w:val="ListParagraph"/>
        <w:spacing w:line="360" w:lineRule="auto"/>
        <w:ind w:left="360" w:hanging="360"/>
        <w:jc w:val="both"/>
      </w:pPr>
      <w:r w:rsidRPr="00343878">
        <w:t>[3] Chaudhuri, Mukharjee, Thakur and Malik “Water hyacinth as the world’s worst aquatic plant, in that it causes various problems when it forms dense mats that coverareas of fresh water such as; hindrance to water transport” (2007),(2008).</w:t>
      </w:r>
    </w:p>
    <w:p w:rsidR="006B0854" w:rsidRPr="00343878" w:rsidRDefault="006B0854" w:rsidP="00F30F02">
      <w:pPr>
        <w:pStyle w:val="ListParagraph"/>
        <w:spacing w:line="360" w:lineRule="auto"/>
        <w:ind w:left="360" w:hanging="360"/>
        <w:jc w:val="both"/>
      </w:pPr>
      <w:r w:rsidRPr="00343878">
        <w:lastRenderedPageBreak/>
        <w:t>[4] Shalini A, Tandon “Studied on phytoremediation of ﬂuoroquino waste water by Carina indica” National Environmental Engineering Research Institute (N .E.E.R.I.), Mumbai, India.(2013).</w:t>
      </w:r>
    </w:p>
    <w:p w:rsidR="006B0854" w:rsidRPr="00343878" w:rsidRDefault="006B0854" w:rsidP="00F30F02">
      <w:pPr>
        <w:pStyle w:val="ListParagraph"/>
        <w:spacing w:line="360" w:lineRule="auto"/>
        <w:ind w:left="360" w:hanging="360"/>
        <w:jc w:val="both"/>
      </w:pPr>
      <w:r w:rsidRPr="00343878">
        <w:t>[5] M. AzizurRahman “Studied on phytoremediation by aquatic plants species, Phytoremediation of contaminated water by aquatic macro-phytoremediation wouldbe good long term” (Feb 2011).</w:t>
      </w:r>
    </w:p>
    <w:p w:rsidR="006B0854" w:rsidRPr="00343878" w:rsidRDefault="006B0854" w:rsidP="00F30F02">
      <w:pPr>
        <w:pStyle w:val="ListParagraph"/>
        <w:spacing w:line="360" w:lineRule="auto"/>
        <w:ind w:left="360" w:hanging="360"/>
        <w:jc w:val="both"/>
      </w:pPr>
      <w:r w:rsidRPr="00343878">
        <w:t>[6] PiyushGupta"SurendraRoyz , Amit B.Mahindrakar2, “Treatment of Water Using Water Hyacinth, Water Lettuce and VetiverGrass - A Review “Resources and Environment, 2(5): 202-215 (2012).</w:t>
      </w:r>
    </w:p>
    <w:p w:rsidR="006B0854" w:rsidRPr="00343878" w:rsidRDefault="006B0854" w:rsidP="00F30F02">
      <w:pPr>
        <w:pStyle w:val="ListParagraph"/>
        <w:spacing w:line="360" w:lineRule="auto"/>
        <w:ind w:left="360" w:hanging="360"/>
        <w:jc w:val="both"/>
      </w:pPr>
      <w:r w:rsidRPr="00343878">
        <w:t>[7]Qiong Yang, Zhang-He Chen, Jian-Gang Zhao and Bin—He GU “Contaminant Removal of Domestic Wastewater by Constructed Wetlands: Effects of PlantSpecies”2Everglades Division, South Florida Water Management District, West Palm Beach, Florida,49(4), 437-446,(2012).</w:t>
      </w:r>
    </w:p>
    <w:p w:rsidR="006B0854" w:rsidRPr="00343878" w:rsidRDefault="006B0854" w:rsidP="00F30F02">
      <w:pPr>
        <w:pStyle w:val="ListParagraph"/>
        <w:spacing w:line="360" w:lineRule="auto"/>
        <w:ind w:left="360" w:hanging="360"/>
        <w:jc w:val="both"/>
      </w:pPr>
      <w:r w:rsidRPr="00343878">
        <w:t>[8] Subhashini, V., Ch. Rani, D.Han'ka and A.V.V.S. Swami “Phytoremediation of ‘heavy metal contaminated soils using Canna indica L.”Intemational Journal of Applied Biosciences ISSN 2319-9938 Vol. 1(1), pp. 09-13, (2013).</w:t>
      </w:r>
    </w:p>
    <w:p w:rsidR="006B0854" w:rsidRPr="00343878" w:rsidRDefault="006B0854" w:rsidP="00F30F02">
      <w:pPr>
        <w:spacing w:after="0" w:line="360" w:lineRule="auto"/>
        <w:ind w:left="360" w:hanging="360"/>
        <w:jc w:val="both"/>
        <w:rPr>
          <w:rFonts w:ascii="Times New Roman" w:hAnsi="Times New Roman" w:cs="Times New Roman"/>
          <w:sz w:val="20"/>
          <w:szCs w:val="20"/>
        </w:rPr>
      </w:pPr>
    </w:p>
    <w:p w:rsidR="006B0854" w:rsidRPr="00343878" w:rsidRDefault="006B0854" w:rsidP="00F30F02">
      <w:pPr>
        <w:spacing w:after="0" w:line="360" w:lineRule="auto"/>
        <w:ind w:left="360" w:hanging="360"/>
        <w:jc w:val="both"/>
        <w:rPr>
          <w:rFonts w:ascii="Times New Roman" w:hAnsi="Times New Roman" w:cs="Times New Roman"/>
          <w:sz w:val="20"/>
          <w:szCs w:val="20"/>
        </w:rPr>
      </w:pPr>
    </w:p>
    <w:p w:rsidR="006B0854" w:rsidRPr="00343878" w:rsidRDefault="006B0854" w:rsidP="00343878">
      <w:pPr>
        <w:tabs>
          <w:tab w:val="left" w:pos="360"/>
        </w:tabs>
        <w:snapToGrid w:val="0"/>
        <w:spacing w:after="0" w:line="360" w:lineRule="auto"/>
        <w:rPr>
          <w:rFonts w:ascii="Times New Roman" w:hAnsi="Times New Roman" w:cs="Times New Roman"/>
          <w:iCs/>
          <w:sz w:val="20"/>
          <w:szCs w:val="20"/>
        </w:rPr>
      </w:pPr>
    </w:p>
    <w:p w:rsidR="006B0854" w:rsidRPr="00343878" w:rsidRDefault="006B0854" w:rsidP="00343878">
      <w:pPr>
        <w:tabs>
          <w:tab w:val="left" w:pos="360"/>
        </w:tabs>
        <w:snapToGrid w:val="0"/>
        <w:spacing w:after="0" w:line="360" w:lineRule="auto"/>
        <w:rPr>
          <w:rFonts w:ascii="Times New Roman" w:hAnsi="Times New Roman" w:cs="Times New Roman"/>
          <w:sz w:val="20"/>
          <w:szCs w:val="20"/>
          <w:lang w:val="en-IN"/>
        </w:rPr>
      </w:pPr>
    </w:p>
    <w:p w:rsidR="006B0854" w:rsidRPr="00343878" w:rsidRDefault="006B0854" w:rsidP="00343878">
      <w:pPr>
        <w:pStyle w:val="IEEEParagraph"/>
        <w:spacing w:line="360" w:lineRule="auto"/>
        <w:ind w:firstLine="0"/>
        <w:rPr>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p>
    <w:p w:rsidR="006B0854" w:rsidRPr="00343878" w:rsidRDefault="006B0854" w:rsidP="00343878">
      <w:pPr>
        <w:spacing w:after="0" w:line="360" w:lineRule="auto"/>
        <w:jc w:val="both"/>
        <w:rPr>
          <w:rFonts w:ascii="Times New Roman" w:hAnsi="Times New Roman" w:cs="Times New Roman"/>
          <w:sz w:val="20"/>
          <w:szCs w:val="20"/>
        </w:rPr>
      </w:pPr>
    </w:p>
    <w:p w:rsidR="00F30F02" w:rsidRDefault="00F30F02" w:rsidP="00343878">
      <w:pPr>
        <w:pStyle w:val="Default"/>
        <w:spacing w:line="360" w:lineRule="auto"/>
        <w:jc w:val="both"/>
        <w:rPr>
          <w:b/>
          <w:bCs/>
          <w:sz w:val="20"/>
          <w:szCs w:val="20"/>
        </w:rPr>
        <w:sectPr w:rsidR="00F30F02" w:rsidSect="00343878">
          <w:headerReference w:type="default" r:id="rId51"/>
          <w:footerReference w:type="default" r:id="rId52"/>
          <w:type w:val="continuous"/>
          <w:pgSz w:w="11906" w:h="16838" w:code="9"/>
          <w:pgMar w:top="1440" w:right="1440" w:bottom="2160" w:left="1440" w:header="864" w:footer="1440" w:gutter="0"/>
          <w:cols w:num="2" w:space="720"/>
          <w:docGrid w:linePitch="360"/>
        </w:sectPr>
      </w:pPr>
    </w:p>
    <w:p w:rsidR="00436872" w:rsidRPr="00F30F02" w:rsidRDefault="00F30F02" w:rsidP="00343878">
      <w:pPr>
        <w:pStyle w:val="Default"/>
        <w:spacing w:line="360" w:lineRule="auto"/>
        <w:jc w:val="both"/>
        <w:rPr>
          <w:sz w:val="32"/>
          <w:szCs w:val="32"/>
        </w:rPr>
      </w:pPr>
      <w:r w:rsidRPr="00F30F02">
        <w:rPr>
          <w:b/>
          <w:bCs/>
          <w:sz w:val="32"/>
          <w:szCs w:val="32"/>
        </w:rPr>
        <w:lastRenderedPageBreak/>
        <w:t xml:space="preserve">BOX PUSHING TECHNIQUE ON RAILWAY UNDER BRIDGE FOR </w:t>
      </w:r>
    </w:p>
    <w:p w:rsidR="00436872" w:rsidRPr="00F30F02" w:rsidRDefault="00F30F02" w:rsidP="00343878">
      <w:pPr>
        <w:pStyle w:val="papersubtitle"/>
        <w:spacing w:after="0" w:line="360" w:lineRule="auto"/>
        <w:jc w:val="both"/>
        <w:rPr>
          <w:b/>
          <w:bCs/>
          <w:sz w:val="32"/>
          <w:szCs w:val="32"/>
        </w:rPr>
      </w:pPr>
      <w:r w:rsidRPr="00F30F02">
        <w:rPr>
          <w:b/>
          <w:bCs/>
          <w:sz w:val="32"/>
          <w:szCs w:val="32"/>
        </w:rPr>
        <w:tab/>
      </w:r>
      <w:r w:rsidRPr="00F30F02">
        <w:rPr>
          <w:b/>
          <w:bCs/>
          <w:sz w:val="32"/>
          <w:szCs w:val="32"/>
        </w:rPr>
        <w:tab/>
      </w:r>
      <w:r w:rsidRPr="00F30F02">
        <w:rPr>
          <w:b/>
          <w:bCs/>
          <w:sz w:val="32"/>
          <w:szCs w:val="32"/>
        </w:rPr>
        <w:tab/>
      </w:r>
      <w:r w:rsidRPr="00F30F02">
        <w:rPr>
          <w:b/>
          <w:bCs/>
          <w:sz w:val="32"/>
          <w:szCs w:val="32"/>
        </w:rPr>
        <w:tab/>
        <w:t xml:space="preserve">CROSS TRAFFIC WORKS </w:t>
      </w:r>
    </w:p>
    <w:p w:rsidR="00436872" w:rsidRPr="00343878" w:rsidRDefault="00436872" w:rsidP="00343878">
      <w:pPr>
        <w:pStyle w:val="papersubtitle"/>
        <w:spacing w:after="0" w:line="360" w:lineRule="auto"/>
        <w:jc w:val="both"/>
        <w:rPr>
          <w:bCs/>
          <w:iCs/>
          <w:sz w:val="20"/>
          <w:szCs w:val="20"/>
        </w:rPr>
      </w:pPr>
      <w:r w:rsidRPr="00343878">
        <w:rPr>
          <w:bCs/>
          <w:iCs/>
          <w:sz w:val="20"/>
          <w:szCs w:val="20"/>
        </w:rPr>
        <w:t xml:space="preserve"> </w:t>
      </w:r>
    </w:p>
    <w:p w:rsidR="00436872" w:rsidRPr="00343878" w:rsidRDefault="00F30F02" w:rsidP="00343878">
      <w:pPr>
        <w:pStyle w:val="papersubtitle"/>
        <w:spacing w:after="0" w:line="360" w:lineRule="auto"/>
        <w:jc w:val="both"/>
        <w:rPr>
          <w:bCs/>
          <w:iCs/>
          <w:sz w:val="20"/>
          <w:szCs w:val="20"/>
        </w:rPr>
      </w:pPr>
      <w:r>
        <w:rPr>
          <w:iCs/>
          <w:sz w:val="20"/>
          <w:szCs w:val="20"/>
        </w:rPr>
        <w:t xml:space="preserve"> Chirag Chaudhari</w:t>
      </w:r>
      <w:r>
        <w:rPr>
          <w:iCs/>
          <w:sz w:val="20"/>
          <w:szCs w:val="20"/>
        </w:rPr>
        <w:tab/>
      </w:r>
      <w:r w:rsidR="00436872" w:rsidRPr="00343878">
        <w:rPr>
          <w:iCs/>
          <w:sz w:val="20"/>
          <w:szCs w:val="20"/>
        </w:rPr>
        <w:t>K.D.K.C.E</w:t>
      </w:r>
      <w:r>
        <w:rPr>
          <w:iCs/>
          <w:sz w:val="20"/>
          <w:szCs w:val="20"/>
        </w:rPr>
        <w:tab/>
      </w:r>
      <w:r w:rsidR="00436872" w:rsidRPr="00343878">
        <w:rPr>
          <w:iCs/>
          <w:sz w:val="20"/>
          <w:szCs w:val="20"/>
        </w:rPr>
        <w:t>7875489143     chirag2721994@gmail.com</w:t>
      </w:r>
    </w:p>
    <w:p w:rsidR="00436872" w:rsidRPr="00343878" w:rsidRDefault="00436872" w:rsidP="00343878">
      <w:pPr>
        <w:pStyle w:val="papersubtitle"/>
        <w:spacing w:after="0" w:line="360" w:lineRule="auto"/>
        <w:jc w:val="left"/>
        <w:rPr>
          <w:iCs/>
          <w:sz w:val="20"/>
          <w:szCs w:val="20"/>
        </w:rPr>
      </w:pPr>
      <w:r w:rsidRPr="00343878">
        <w:rPr>
          <w:iCs/>
          <w:sz w:val="20"/>
          <w:szCs w:val="20"/>
        </w:rPr>
        <w:t xml:space="preserve"> Alisha Dhuwadhapar</w:t>
      </w:r>
      <w:r w:rsidRPr="00343878">
        <w:rPr>
          <w:iCs/>
          <w:sz w:val="20"/>
          <w:szCs w:val="20"/>
        </w:rPr>
        <w:tab/>
        <w:t>K.D.K.C.E</w:t>
      </w:r>
      <w:r w:rsidRPr="00343878">
        <w:rPr>
          <w:iCs/>
          <w:sz w:val="20"/>
          <w:szCs w:val="20"/>
        </w:rPr>
        <w:tab/>
        <w:t>9730013211      alishadhuwadhapar28@gmail.com</w:t>
      </w:r>
    </w:p>
    <w:p w:rsidR="00436872" w:rsidRPr="00343878" w:rsidRDefault="00436872" w:rsidP="00F30F02">
      <w:pPr>
        <w:pStyle w:val="papersubtitle"/>
        <w:spacing w:after="0" w:line="360" w:lineRule="auto"/>
        <w:jc w:val="left"/>
        <w:rPr>
          <w:sz w:val="20"/>
          <w:szCs w:val="20"/>
        </w:rPr>
      </w:pPr>
      <w:r w:rsidRPr="00343878">
        <w:rPr>
          <w:iCs/>
          <w:sz w:val="20"/>
          <w:szCs w:val="20"/>
        </w:rPr>
        <w:t xml:space="preserve"> Swapnil Dhage               </w:t>
      </w:r>
      <w:r w:rsidR="00F30F02">
        <w:rPr>
          <w:iCs/>
          <w:sz w:val="20"/>
          <w:szCs w:val="20"/>
        </w:rPr>
        <w:tab/>
      </w:r>
      <w:r w:rsidRPr="00343878">
        <w:rPr>
          <w:iCs/>
          <w:sz w:val="20"/>
          <w:szCs w:val="20"/>
        </w:rPr>
        <w:t>K.D.K.C.E</w:t>
      </w:r>
      <w:r w:rsidRPr="00343878">
        <w:rPr>
          <w:iCs/>
          <w:sz w:val="20"/>
          <w:szCs w:val="20"/>
        </w:rPr>
        <w:tab/>
        <w:t>9421915191       swapnildhage@gmail.com</w:t>
      </w:r>
    </w:p>
    <w:p w:rsidR="00F30F02" w:rsidRDefault="00F30F02" w:rsidP="00343878">
      <w:pPr>
        <w:spacing w:after="0" w:line="360" w:lineRule="auto"/>
        <w:jc w:val="both"/>
        <w:rPr>
          <w:rFonts w:ascii="Times New Roman" w:hAnsi="Times New Roman" w:cs="Times New Roman"/>
          <w:bCs/>
          <w:iCs/>
          <w:sz w:val="20"/>
          <w:szCs w:val="20"/>
        </w:rPr>
      </w:pPr>
      <w:r w:rsidRPr="00343878">
        <w:rPr>
          <w:rFonts w:ascii="Times New Roman" w:hAnsi="Times New Roman" w:cs="Times New Roman"/>
          <w:bCs/>
          <w:iCs/>
          <w:sz w:val="20"/>
          <w:szCs w:val="20"/>
        </w:rPr>
        <w:t xml:space="preserve">Prof.P.M.Mehar            </w:t>
      </w:r>
      <w:r>
        <w:rPr>
          <w:rFonts w:ascii="Times New Roman" w:hAnsi="Times New Roman" w:cs="Times New Roman"/>
          <w:bCs/>
          <w:iCs/>
          <w:sz w:val="20"/>
          <w:szCs w:val="20"/>
        </w:rPr>
        <w:tab/>
      </w:r>
      <w:r w:rsidRPr="00343878">
        <w:rPr>
          <w:rFonts w:ascii="Times New Roman" w:hAnsi="Times New Roman" w:cs="Times New Roman"/>
          <w:bCs/>
          <w:iCs/>
          <w:sz w:val="20"/>
          <w:szCs w:val="20"/>
        </w:rPr>
        <w:t xml:space="preserve">(Professor, civil department, KDKCE) </w:t>
      </w:r>
    </w:p>
    <w:p w:rsidR="00F30F02" w:rsidRDefault="00F30F02" w:rsidP="00343878">
      <w:pPr>
        <w:spacing w:after="0" w:line="360" w:lineRule="auto"/>
        <w:jc w:val="both"/>
        <w:rPr>
          <w:rFonts w:ascii="Times New Roman" w:hAnsi="Times New Roman" w:cs="Times New Roman"/>
          <w:bCs/>
          <w:sz w:val="20"/>
          <w:szCs w:val="20"/>
        </w:rPr>
        <w:sectPr w:rsidR="00F30F02" w:rsidSect="00F30F02">
          <w:headerReference w:type="default" r:id="rId53"/>
          <w:footerReference w:type="default" r:id="rId54"/>
          <w:type w:val="continuous"/>
          <w:pgSz w:w="11909" w:h="16834" w:code="9"/>
          <w:pgMar w:top="1080" w:right="734" w:bottom="2434" w:left="734" w:header="720" w:footer="720" w:gutter="0"/>
          <w:cols w:space="360"/>
          <w:docGrid w:linePitch="360"/>
        </w:sectPr>
      </w:pPr>
      <w:r w:rsidRPr="00343878">
        <w:rPr>
          <w:rFonts w:ascii="Times New Roman" w:hAnsi="Times New Roman" w:cs="Times New Roman"/>
          <w:bCs/>
          <w:iCs/>
          <w:sz w:val="20"/>
          <w:szCs w:val="20"/>
        </w:rPr>
        <w:t xml:space="preserve">           </w:t>
      </w:r>
    </w:p>
    <w:p w:rsidR="00F30F02" w:rsidRDefault="00F30F02" w:rsidP="00343878">
      <w:pPr>
        <w:spacing w:after="0" w:line="360" w:lineRule="auto"/>
        <w:jc w:val="both"/>
        <w:rPr>
          <w:rFonts w:ascii="Times New Roman" w:hAnsi="Times New Roman" w:cs="Times New Roman"/>
          <w:bCs/>
          <w:sz w:val="20"/>
          <w:szCs w:val="20"/>
        </w:rPr>
      </w:pPr>
    </w:p>
    <w:p w:rsidR="00F30F02" w:rsidRDefault="00436872" w:rsidP="00343878">
      <w:pPr>
        <w:spacing w:after="0" w:line="360" w:lineRule="auto"/>
        <w:jc w:val="both"/>
        <w:rPr>
          <w:rFonts w:ascii="Times New Roman" w:eastAsia="TimesNewRoman" w:hAnsi="Times New Roman" w:cs="Times New Roman"/>
          <w:b/>
          <w:bCs/>
          <w:sz w:val="20"/>
          <w:szCs w:val="20"/>
        </w:rPr>
      </w:pPr>
      <w:r w:rsidRPr="00343878">
        <w:rPr>
          <w:rFonts w:ascii="Times New Roman" w:hAnsi="Times New Roman" w:cs="Times New Roman"/>
          <w:bCs/>
          <w:sz w:val="20"/>
          <w:szCs w:val="20"/>
        </w:rPr>
        <w:t>Abstract:-</w:t>
      </w:r>
      <w:r w:rsidRPr="00343878">
        <w:rPr>
          <w:rFonts w:ascii="Times New Roman" w:eastAsia="TimesNewRoman" w:hAnsi="Times New Roman" w:cs="Times New Roman"/>
          <w:b/>
          <w:bCs/>
          <w:sz w:val="20"/>
          <w:szCs w:val="20"/>
        </w:rPr>
        <w:t xml:space="preserve">Under Bridges are required to be provided under earth embankment for crossing of Vehicular/Road traffic, railway traffic across the level crossing of Railway line, etc. The Limited height subway or Under Bridges are also required in urban area where the busy business location streets crossing the Railway lines etc. Present day Intensity of Traffic, both Rail &amp; Road due to the fast development of Industries and other Infrastructures, is very heavy and so it cannot be disturbed, for construction of under bridges or drainage, etc. by conventional i.e. open cut system. So to construct under bridges without disturbing the existing Railway / Road embankment we chosen to construct the RCC BOX BRIDGE by Box Pushing Technique, where in R.C.C. Boxes in segments are cast outside and pushed through the heavy embankments of rail or road by Jacking. The required thrust is generated through thrust bed as well as line &amp; level of precast boxes are also controlled. Design part is done by manually as per IRS Bridge Rules and Code of Practice. The box segment’s design and analysis part is very simple and not critical. To push the box into the embankment of railway is also not a major problem, the required thrust can be generated from thrust bed by jacking. After completion of the work Thrust Bed can be used as a protection work in Hydraulic structures and rigid pavement work in Highway structures. The required bearing capacity of soil is very little. Safest method of crossing </w:t>
      </w:r>
    </w:p>
    <w:p w:rsidR="00F30F02" w:rsidRDefault="00F30F02" w:rsidP="00343878">
      <w:pPr>
        <w:spacing w:after="0" w:line="360" w:lineRule="auto"/>
        <w:jc w:val="both"/>
        <w:rPr>
          <w:rFonts w:ascii="Times New Roman" w:eastAsia="TimesNewRoman" w:hAnsi="Times New Roman" w:cs="Times New Roman"/>
          <w:b/>
          <w:bCs/>
          <w:sz w:val="20"/>
          <w:szCs w:val="20"/>
        </w:rPr>
      </w:pPr>
    </w:p>
    <w:p w:rsidR="00436872" w:rsidRPr="00343878" w:rsidRDefault="00436872" w:rsidP="00343878">
      <w:pPr>
        <w:spacing w:after="0" w:line="360" w:lineRule="auto"/>
        <w:jc w:val="both"/>
        <w:rPr>
          <w:rFonts w:ascii="Times New Roman" w:eastAsia="TimesNewRoman" w:hAnsi="Times New Roman" w:cs="Times New Roman"/>
          <w:b/>
          <w:bCs/>
          <w:sz w:val="20"/>
          <w:szCs w:val="20"/>
        </w:rPr>
      </w:pPr>
      <w:r w:rsidRPr="00343878">
        <w:rPr>
          <w:rFonts w:ascii="Times New Roman" w:eastAsia="TimesNewRoman" w:hAnsi="Times New Roman" w:cs="Times New Roman"/>
          <w:b/>
          <w:bCs/>
          <w:sz w:val="20"/>
          <w:szCs w:val="20"/>
        </w:rPr>
        <w:t>underground/Embankment, without disturbing overhead traffic/structures for R.U.B.</w:t>
      </w:r>
    </w:p>
    <w:p w:rsidR="00436872" w:rsidRPr="00343878" w:rsidRDefault="00436872" w:rsidP="00343878">
      <w:pPr>
        <w:spacing w:after="0" w:line="360" w:lineRule="auto"/>
        <w:jc w:val="both"/>
        <w:rPr>
          <w:rFonts w:ascii="Times New Roman" w:hAnsi="Times New Roman" w:cs="Times New Roman"/>
          <w:b/>
          <w:iCs/>
          <w:sz w:val="20"/>
          <w:szCs w:val="20"/>
        </w:rPr>
      </w:pPr>
    </w:p>
    <w:p w:rsidR="00436872" w:rsidRPr="00343878" w:rsidRDefault="00436872" w:rsidP="00343878">
      <w:pPr>
        <w:spacing w:after="0" w:line="360" w:lineRule="auto"/>
        <w:jc w:val="both"/>
        <w:rPr>
          <w:rFonts w:ascii="Times New Roman" w:eastAsia="TimesNewRoman" w:hAnsi="Times New Roman" w:cs="Times New Roman"/>
          <w:b/>
          <w:bCs/>
          <w:sz w:val="20"/>
          <w:szCs w:val="20"/>
        </w:rPr>
      </w:pPr>
      <w:r w:rsidRPr="00343878">
        <w:rPr>
          <w:rFonts w:ascii="Times New Roman" w:eastAsia="TimesNewRoman" w:hAnsi="Times New Roman" w:cs="Times New Roman"/>
          <w:iCs/>
          <w:sz w:val="20"/>
          <w:szCs w:val="20"/>
        </w:rPr>
        <w:t>Keywords:</w:t>
      </w:r>
      <w:r w:rsidRPr="00343878">
        <w:rPr>
          <w:rFonts w:ascii="Times New Roman" w:eastAsia="TimesNewRoman" w:hAnsi="Times New Roman" w:cs="Times New Roman"/>
          <w:sz w:val="20"/>
          <w:szCs w:val="20"/>
        </w:rPr>
        <w:t xml:space="preserve"> </w:t>
      </w:r>
      <w:r w:rsidRPr="00343878">
        <w:rPr>
          <w:rFonts w:ascii="Times New Roman" w:eastAsia="TimesNewRoman" w:hAnsi="Times New Roman" w:cs="Times New Roman"/>
          <w:b/>
          <w:bCs/>
          <w:sz w:val="20"/>
          <w:szCs w:val="20"/>
        </w:rPr>
        <w:t>Railway Under Bridge, Pushing Technique Method, Design &amp; Analysis.</w:t>
      </w:r>
    </w:p>
    <w:p w:rsidR="00436872" w:rsidRPr="00343878" w:rsidRDefault="00436872" w:rsidP="00343878">
      <w:pPr>
        <w:tabs>
          <w:tab w:val="left" w:pos="7425"/>
        </w:tabs>
        <w:spacing w:after="0" w:line="360" w:lineRule="auto"/>
        <w:jc w:val="both"/>
        <w:rPr>
          <w:rFonts w:ascii="Times New Roman" w:eastAsia="TimesNewRoman" w:hAnsi="Times New Roman" w:cs="Times New Roman"/>
          <w:b/>
          <w:bCs/>
          <w:sz w:val="20"/>
          <w:szCs w:val="20"/>
        </w:rPr>
      </w:pPr>
    </w:p>
    <w:p w:rsidR="00436872" w:rsidRPr="00343878" w:rsidRDefault="00436872" w:rsidP="00493E82">
      <w:pPr>
        <w:pStyle w:val="Heading1"/>
        <w:numPr>
          <w:ilvl w:val="0"/>
          <w:numId w:val="42"/>
        </w:numPr>
        <w:tabs>
          <w:tab w:val="num" w:pos="216"/>
        </w:tabs>
        <w:spacing w:before="0" w:after="0" w:line="360" w:lineRule="auto"/>
        <w:ind w:left="216"/>
      </w:pPr>
      <w:r w:rsidRPr="00343878">
        <w:t>Introduction</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In railways whenever there is a need to make a underpass ,either for canal crossing, RUB’S(Rail under bridges), programme of widening existing railway culverts etc. BOX PUSHING TECHNIQUE is used. Since the work has to be done without interruption to rail traffic, box pushing technique is largely favored in comparison to conventional methods. Transportation is one of the main objects in the infrastructure of a developing country like India. Most of the Indian intra national transportation is done by railways. Railways were first introduced to India in 1853 from Bombay to Thane. In 1951 the systems were nationalized as one unit, the Indian Railways, becoming one of the largest networks in the world. Comprising 115,000km of track over a route of 65,000 km and 7,500 stations. Sixteen Zones in 2003. Each zonal railway is made up of a certain number of divisions, each having a divisional headquarters. There are a total of sixty-eight divisions. Bridges are main link in any transportation systems roadways as well as railways. There are above 1 lakh bridges in India, most them are over 100 or 150 years old. Some of the bridges have outlived their service life. Generally bridges are </w:t>
      </w:r>
      <w:r w:rsidRPr="00343878">
        <w:rPr>
          <w:rFonts w:ascii="Times New Roman" w:eastAsia="Times New Roman" w:hAnsi="Times New Roman" w:cs="Times New Roman"/>
          <w:sz w:val="20"/>
          <w:szCs w:val="20"/>
        </w:rPr>
        <w:lastRenderedPageBreak/>
        <w:t>inspected by railway officials before and after monsoon. If any bridge is in distressed condition either it will be rehabilitated or rebuild depending on the conditions. If any roadway and railway are crossing there will be a level crossing(LC) whether manned or unmanned, Road Over Bridge (ROB), Road Under Bridge (RUB) which can be normal height or limited height Subway., depending on the relative level.</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p>
    <w:p w:rsidR="00436872" w:rsidRPr="00343878" w:rsidRDefault="00436872" w:rsidP="00493E82">
      <w:pPr>
        <w:pStyle w:val="Heading1"/>
        <w:numPr>
          <w:ilvl w:val="0"/>
          <w:numId w:val="42"/>
        </w:numPr>
        <w:spacing w:before="0" w:after="0" w:line="360" w:lineRule="auto"/>
      </w:pPr>
      <w:r w:rsidRPr="00343878">
        <w:t>Objective Of The Study</w:t>
      </w:r>
    </w:p>
    <w:p w:rsidR="00436872" w:rsidRPr="00343878" w:rsidRDefault="00436872" w:rsidP="00493E82">
      <w:pPr>
        <w:pStyle w:val="BodyText"/>
        <w:numPr>
          <w:ilvl w:val="0"/>
          <w:numId w:val="36"/>
        </w:numPr>
        <w:spacing w:after="0" w:line="360" w:lineRule="auto"/>
        <w:rPr>
          <w:lang w:eastAsia="en-US"/>
        </w:rPr>
      </w:pPr>
      <w:r w:rsidRPr="00343878">
        <w:rPr>
          <w:lang w:eastAsia="en-US"/>
        </w:rPr>
        <w:t>To study the need, designing and analysis of Limited Height subway.</w:t>
      </w:r>
    </w:p>
    <w:p w:rsidR="00436872" w:rsidRPr="00343878" w:rsidRDefault="00436872" w:rsidP="00493E82">
      <w:pPr>
        <w:pStyle w:val="BodyText"/>
        <w:numPr>
          <w:ilvl w:val="0"/>
          <w:numId w:val="36"/>
        </w:numPr>
        <w:spacing w:after="0" w:line="360" w:lineRule="auto"/>
        <w:rPr>
          <w:lang w:eastAsia="en-US"/>
        </w:rPr>
      </w:pPr>
      <w:r w:rsidRPr="00343878">
        <w:rPr>
          <w:lang w:eastAsia="en-US"/>
        </w:rPr>
        <w:t>To study the working procedure of the Limited Height Subway.</w:t>
      </w:r>
    </w:p>
    <w:p w:rsidR="00436872" w:rsidRPr="00343878" w:rsidRDefault="00436872" w:rsidP="00493E82">
      <w:pPr>
        <w:pStyle w:val="BodyText"/>
        <w:numPr>
          <w:ilvl w:val="0"/>
          <w:numId w:val="36"/>
        </w:numPr>
        <w:spacing w:after="0" w:line="360" w:lineRule="auto"/>
        <w:rPr>
          <w:lang w:eastAsia="en-US"/>
        </w:rPr>
      </w:pPr>
      <w:r w:rsidRPr="00343878">
        <w:rPr>
          <w:lang w:eastAsia="en-US"/>
        </w:rPr>
        <w:t>To carry out the cost benefit ratio for the Limited Height Subway.</w:t>
      </w:r>
    </w:p>
    <w:p w:rsidR="00436872" w:rsidRPr="00343878" w:rsidRDefault="00436872" w:rsidP="00343878">
      <w:pPr>
        <w:pStyle w:val="BodyText"/>
        <w:spacing w:after="0" w:line="360" w:lineRule="auto"/>
        <w:rPr>
          <w:lang w:eastAsia="en-US"/>
        </w:rPr>
      </w:pPr>
    </w:p>
    <w:p w:rsidR="00436872" w:rsidRPr="00343878" w:rsidRDefault="00436872" w:rsidP="00493E82">
      <w:pPr>
        <w:pStyle w:val="Heading1"/>
        <w:numPr>
          <w:ilvl w:val="0"/>
          <w:numId w:val="42"/>
        </w:numPr>
        <w:spacing w:before="0" w:after="0" w:line="360" w:lineRule="auto"/>
      </w:pPr>
      <w:r w:rsidRPr="00343878">
        <w:t>Scope Of Project</w:t>
      </w:r>
    </w:p>
    <w:p w:rsidR="00436872" w:rsidRPr="00343878" w:rsidRDefault="00436872" w:rsidP="00493E82">
      <w:pPr>
        <w:numPr>
          <w:ilvl w:val="0"/>
          <w:numId w:val="3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Present day Intensity of Traffic, both Rail &amp; Road due to the fast development, is very heavy and it cannot be disturbed, for construction of under bridges, etc. by conventional i.e. open cut system. </w:t>
      </w:r>
    </w:p>
    <w:p w:rsidR="00436872" w:rsidRPr="00343878" w:rsidRDefault="00436872" w:rsidP="00493E82">
      <w:pPr>
        <w:numPr>
          <w:ilvl w:val="0"/>
          <w:numId w:val="3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Box Pushing Technique is developed where R.C.C. Boxes in segments are cast out side and pushed through the heavy embankments of Rail or Road by Jacking. </w:t>
      </w:r>
    </w:p>
    <w:p w:rsidR="00436872" w:rsidRPr="00343878" w:rsidRDefault="00436872" w:rsidP="00493E82">
      <w:pPr>
        <w:numPr>
          <w:ilvl w:val="0"/>
          <w:numId w:val="3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It is more superior as compared to the open cut system because the railway traffic blockage required is for longer time than required in box pushing method.</w:t>
      </w:r>
    </w:p>
    <w:p w:rsidR="00436872" w:rsidRPr="00343878" w:rsidRDefault="00436872" w:rsidP="00493E82">
      <w:pPr>
        <w:pStyle w:val="Heading1"/>
        <w:numPr>
          <w:ilvl w:val="0"/>
          <w:numId w:val="42"/>
        </w:numPr>
        <w:tabs>
          <w:tab w:val="num" w:pos="216"/>
        </w:tabs>
        <w:spacing w:before="0" w:after="0" w:line="360" w:lineRule="auto"/>
        <w:ind w:left="216"/>
      </w:pPr>
      <w:r w:rsidRPr="00343878">
        <w:t>Need Of Railway Bridge</w:t>
      </w:r>
    </w:p>
    <w:p w:rsidR="00436872" w:rsidRPr="00343878" w:rsidRDefault="00436872" w:rsidP="00493E82">
      <w:pPr>
        <w:pStyle w:val="ListParagraph"/>
        <w:numPr>
          <w:ilvl w:val="0"/>
          <w:numId w:val="43"/>
        </w:numPr>
        <w:suppressAutoHyphens w:val="0"/>
        <w:spacing w:line="360" w:lineRule="auto"/>
        <w:jc w:val="both"/>
      </w:pPr>
      <w:r w:rsidRPr="00343878">
        <w:t>There are around 21500 numbers of unmanned level crossings all over Indian Railways. These unmanned level crossings are causing accidents.</w:t>
      </w:r>
    </w:p>
    <w:p w:rsidR="00436872" w:rsidRPr="00343878" w:rsidRDefault="00436872" w:rsidP="00493E82">
      <w:pPr>
        <w:numPr>
          <w:ilvl w:val="0"/>
          <w:numId w:val="40"/>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Hence it is one of the major task to Indian railways to eliminate the unmanned level crossings to ensure safety.</w:t>
      </w:r>
    </w:p>
    <w:p w:rsidR="00436872" w:rsidRPr="00343878" w:rsidRDefault="00436872" w:rsidP="00493E82">
      <w:pPr>
        <w:numPr>
          <w:ilvl w:val="0"/>
          <w:numId w:val="40"/>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To eliminate level crossings railways should go for construction of limited height subway. </w:t>
      </w:r>
    </w:p>
    <w:p w:rsidR="00436872" w:rsidRPr="00343878" w:rsidRDefault="00436872" w:rsidP="00493E82">
      <w:pPr>
        <w:pStyle w:val="Heading1"/>
        <w:numPr>
          <w:ilvl w:val="0"/>
          <w:numId w:val="42"/>
        </w:numPr>
        <w:tabs>
          <w:tab w:val="num" w:pos="216"/>
        </w:tabs>
        <w:spacing w:before="0" w:after="0" w:line="360" w:lineRule="auto"/>
        <w:ind w:left="216"/>
      </w:pPr>
      <w:r w:rsidRPr="00343878">
        <w:lastRenderedPageBreak/>
        <w:t>Methodology</w:t>
      </w:r>
    </w:p>
    <w:p w:rsidR="00436872" w:rsidRPr="00343878" w:rsidRDefault="00436872" w:rsidP="00343878">
      <w:pPr>
        <w:spacing w:after="0" w:line="360" w:lineRule="auto"/>
        <w:jc w:val="both"/>
        <w:rPr>
          <w:rFonts w:ascii="Times New Roman" w:eastAsia="Calibri" w:hAnsi="Times New Roman" w:cs="Times New Roman"/>
          <w:sz w:val="20"/>
          <w:szCs w:val="20"/>
        </w:rPr>
      </w:pPr>
      <w:r w:rsidRPr="00343878">
        <w:rPr>
          <w:rFonts w:ascii="Times New Roman" w:hAnsi="Times New Roman" w:cs="Times New Roman"/>
          <w:sz w:val="20"/>
          <w:szCs w:val="20"/>
        </w:rPr>
        <w:t xml:space="preserve">         </w:t>
      </w:r>
      <w:r w:rsidRPr="00343878">
        <w:rPr>
          <w:rFonts w:ascii="Times New Roman" w:eastAsia="Calibri" w:hAnsi="Times New Roman" w:cs="Times New Roman"/>
          <w:sz w:val="20"/>
          <w:szCs w:val="20"/>
        </w:rPr>
        <w:t>The various stages of construction of “RUB” by using box pushing technique are:-</w:t>
      </w:r>
    </w:p>
    <w:p w:rsidR="00436872" w:rsidRPr="00343878" w:rsidRDefault="00436872"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bCs/>
          <w:iCs/>
          <w:sz w:val="20"/>
          <w:szCs w:val="20"/>
        </w:rPr>
        <w:t>A. Casting Of Thrust Bed</w:t>
      </w:r>
      <w:r w:rsidRPr="00343878">
        <w:rPr>
          <w:rFonts w:ascii="Times New Roman" w:eastAsia="Calibri" w:hAnsi="Times New Roman" w:cs="Times New Roman"/>
          <w:b/>
          <w:sz w:val="20"/>
          <w:szCs w:val="20"/>
        </w:rPr>
        <w:t xml:space="preserve">     </w:t>
      </w:r>
    </w:p>
    <w:p w:rsidR="00436872" w:rsidRPr="00343878" w:rsidRDefault="00436872" w:rsidP="00343878">
      <w:pPr>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 xml:space="preserve">         R.C.C. thrust bed is required to resist the thrust extorted by jacking force and transfer it to the soil at bottom and sides. Jacking the thrust bed is utilised as floor bed, so it is left in place. </w:t>
      </w:r>
    </w:p>
    <w:p w:rsidR="00436872" w:rsidRPr="00343878" w:rsidRDefault="00436872" w:rsidP="00343878">
      <w:pPr>
        <w:spacing w:after="0" w:line="360" w:lineRule="auto"/>
        <w:jc w:val="both"/>
        <w:rPr>
          <w:rFonts w:ascii="Times New Roman" w:eastAsia="Calibri" w:hAnsi="Times New Roman" w:cs="Times New Roman"/>
          <w:sz w:val="20"/>
          <w:szCs w:val="20"/>
        </w:rPr>
      </w:pPr>
    </w:p>
    <w:p w:rsidR="00436872" w:rsidRPr="00343878" w:rsidRDefault="00436872" w:rsidP="00343878">
      <w:pPr>
        <w:spacing w:after="0" w:line="360" w:lineRule="auto"/>
        <w:rPr>
          <w:rFonts w:ascii="Times New Roman" w:eastAsia="Calibri" w:hAnsi="Times New Roman" w:cs="Times New Roman"/>
          <w:bCs/>
          <w:iCs/>
          <w:sz w:val="20"/>
          <w:szCs w:val="20"/>
        </w:rPr>
      </w:pPr>
      <w:r w:rsidRPr="00343878">
        <w:rPr>
          <w:rFonts w:ascii="Times New Roman" w:eastAsia="Calibri" w:hAnsi="Times New Roman" w:cs="Times New Roman"/>
          <w:bCs/>
          <w:iCs/>
          <w:sz w:val="20"/>
          <w:szCs w:val="20"/>
        </w:rPr>
        <w:t>B. Precast R.C.C Box</w:t>
      </w:r>
    </w:p>
    <w:p w:rsidR="00436872" w:rsidRPr="00343878" w:rsidRDefault="00436872" w:rsidP="00343878">
      <w:pPr>
        <w:spacing w:after="0" w:line="360" w:lineRule="auto"/>
        <w:rPr>
          <w:rFonts w:ascii="Times New Roman" w:eastAsia="Calibri" w:hAnsi="Times New Roman" w:cs="Times New Roman"/>
          <w:sz w:val="20"/>
          <w:szCs w:val="20"/>
        </w:rPr>
      </w:pPr>
      <w:r w:rsidRPr="00343878">
        <w:rPr>
          <w:rFonts w:ascii="Times New Roman" w:eastAsia="Calibri" w:hAnsi="Times New Roman" w:cs="Times New Roman"/>
          <w:bCs/>
          <w:iCs/>
          <w:sz w:val="20"/>
          <w:szCs w:val="20"/>
        </w:rPr>
        <w:t xml:space="preserve">         </w:t>
      </w:r>
      <w:r w:rsidRPr="00343878">
        <w:rPr>
          <w:rFonts w:ascii="Times New Roman" w:eastAsia="Calibri" w:hAnsi="Times New Roman" w:cs="Times New Roman"/>
          <w:sz w:val="20"/>
          <w:szCs w:val="20"/>
        </w:rPr>
        <w:t>Precast box is cast in segments of convenient length of total pushing length .the box section is designed as per IRC CODES of practice for loading. Concrete grades normally kept as M-35.</w:t>
      </w:r>
    </w:p>
    <w:p w:rsidR="00436872" w:rsidRPr="00343878" w:rsidRDefault="00436872" w:rsidP="00343878">
      <w:pPr>
        <w:spacing w:after="0" w:line="360" w:lineRule="auto"/>
        <w:rPr>
          <w:rFonts w:ascii="Times New Roman" w:eastAsia="Calibri" w:hAnsi="Times New Roman" w:cs="Times New Roman"/>
          <w:bCs/>
          <w:iCs/>
          <w:sz w:val="20"/>
          <w:szCs w:val="20"/>
        </w:rPr>
      </w:pPr>
    </w:p>
    <w:p w:rsidR="00436872" w:rsidRPr="00343878" w:rsidRDefault="00436872" w:rsidP="00343878">
      <w:pPr>
        <w:spacing w:after="0" w:line="360" w:lineRule="auto"/>
        <w:rPr>
          <w:rFonts w:ascii="Times New Roman" w:eastAsia="Calibri" w:hAnsi="Times New Roman" w:cs="Times New Roman"/>
          <w:bCs/>
          <w:iCs/>
          <w:sz w:val="20"/>
          <w:szCs w:val="20"/>
        </w:rPr>
      </w:pPr>
      <w:r w:rsidRPr="00343878">
        <w:rPr>
          <w:rFonts w:ascii="Times New Roman" w:eastAsia="Calibri" w:hAnsi="Times New Roman" w:cs="Times New Roman"/>
          <w:bCs/>
          <w:iCs/>
          <w:sz w:val="20"/>
          <w:szCs w:val="20"/>
        </w:rPr>
        <w:t>C. Front Cutting Shield And Rear Shield</w:t>
      </w:r>
    </w:p>
    <w:p w:rsidR="00436872" w:rsidRPr="00343878" w:rsidRDefault="00436872" w:rsidP="00343878">
      <w:pPr>
        <w:spacing w:after="0" w:line="360" w:lineRule="auto"/>
        <w:rPr>
          <w:rFonts w:ascii="Times New Roman" w:eastAsia="Calibri" w:hAnsi="Times New Roman" w:cs="Times New Roman"/>
          <w:b/>
          <w:sz w:val="20"/>
          <w:szCs w:val="20"/>
        </w:rPr>
      </w:pPr>
      <w:r w:rsidRPr="00343878">
        <w:rPr>
          <w:rFonts w:ascii="Times New Roman" w:eastAsia="Calibri" w:hAnsi="Times New Roman" w:cs="Times New Roman"/>
          <w:sz w:val="20"/>
          <w:szCs w:val="20"/>
        </w:rPr>
        <w:t xml:space="preserve">        First segment of precast box is provided with a specially designed structure named as cutting shield which forms the front working face with a cutting edge fabricated from 16-20mm thick M.S. plates on R.C.C bo sections with suitable anchor bolts. The rear jacking shield is provided by anchoring steel plates on the face of the bottom slab of the R.C.C. box suitably designed to distribute the jacking load uniformly.</w:t>
      </w:r>
    </w:p>
    <w:p w:rsidR="00436872" w:rsidRPr="00343878" w:rsidRDefault="00436872" w:rsidP="00343878">
      <w:pPr>
        <w:spacing w:after="0" w:line="360" w:lineRule="auto"/>
        <w:rPr>
          <w:rFonts w:ascii="Times New Roman" w:eastAsia="Calibri" w:hAnsi="Times New Roman" w:cs="Times New Roman"/>
          <w:bCs/>
          <w:iCs/>
          <w:sz w:val="20"/>
          <w:szCs w:val="20"/>
        </w:rPr>
      </w:pPr>
      <w:r w:rsidRPr="00343878">
        <w:rPr>
          <w:rFonts w:ascii="Times New Roman" w:eastAsia="Calibri" w:hAnsi="Times New Roman" w:cs="Times New Roman"/>
          <w:bCs/>
          <w:iCs/>
          <w:sz w:val="20"/>
          <w:szCs w:val="20"/>
        </w:rPr>
        <w:t>D. Intermediate Jacking System</w:t>
      </w:r>
    </w:p>
    <w:p w:rsidR="00436872" w:rsidRPr="00343878" w:rsidRDefault="00436872" w:rsidP="00343878">
      <w:pPr>
        <w:spacing w:after="0" w:line="360" w:lineRule="auto"/>
        <w:rPr>
          <w:rFonts w:ascii="Times New Roman" w:eastAsia="Calibri" w:hAnsi="Times New Roman" w:cs="Times New Roman"/>
          <w:b/>
          <w:sz w:val="20"/>
          <w:szCs w:val="20"/>
        </w:rPr>
      </w:pPr>
      <w:r w:rsidRPr="00343878">
        <w:rPr>
          <w:rFonts w:ascii="Times New Roman" w:eastAsia="Calibri" w:hAnsi="Times New Roman" w:cs="Times New Roman"/>
          <w:sz w:val="20"/>
          <w:szCs w:val="20"/>
        </w:rPr>
        <w:t xml:space="preserve">        The total length of the box is cast in segments, each segment is pushed turn by turn with necessary jacking force and so for the necessary intermediate jacking stations are provided.</w:t>
      </w:r>
    </w:p>
    <w:p w:rsidR="00436872" w:rsidRPr="00343878" w:rsidRDefault="00436872" w:rsidP="00343878">
      <w:pPr>
        <w:pStyle w:val="BodyText"/>
        <w:spacing w:after="0" w:line="360" w:lineRule="auto"/>
        <w:ind w:firstLine="0"/>
        <w:jc w:val="left"/>
        <w:rPr>
          <w:rFonts w:eastAsia="Times New Roman"/>
          <w:b/>
          <w:bCs/>
          <w:color w:val="000000"/>
          <w:lang w:eastAsia="en-US"/>
        </w:rPr>
      </w:pPr>
    </w:p>
    <w:p w:rsidR="00436872" w:rsidRPr="00343878" w:rsidRDefault="00436872" w:rsidP="00343878">
      <w:pPr>
        <w:pStyle w:val="BodyText"/>
        <w:spacing w:after="0" w:line="360" w:lineRule="auto"/>
        <w:ind w:firstLine="0"/>
        <w:jc w:val="left"/>
        <w:rPr>
          <w:rFonts w:eastAsia="Times New Roman"/>
          <w:iCs/>
          <w:color w:val="000000"/>
          <w:lang w:eastAsia="en-US"/>
        </w:rPr>
      </w:pPr>
      <w:r w:rsidRPr="00343878">
        <w:rPr>
          <w:rFonts w:eastAsia="Times New Roman"/>
          <w:iCs/>
          <w:color w:val="000000"/>
          <w:lang w:eastAsia="en-US"/>
        </w:rPr>
        <w:t xml:space="preserve">E. Box Pushing Operation </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b/>
          <w:bCs/>
          <w:color w:val="000000"/>
          <w:spacing w:val="-1"/>
          <w:sz w:val="20"/>
          <w:szCs w:val="20"/>
        </w:rPr>
        <w:t xml:space="preserve">      </w:t>
      </w:r>
      <w:r w:rsidRPr="00343878">
        <w:rPr>
          <w:rFonts w:ascii="Times New Roman" w:eastAsia="Times New Roman" w:hAnsi="Times New Roman" w:cs="Times New Roman"/>
          <w:sz w:val="20"/>
          <w:szCs w:val="20"/>
        </w:rPr>
        <w:t>To push precast box segment, reaction is obtained from thrust bed. For this, screed is dismantled at pin pocket location, pin pockets are cleaned, pins are inserted and Hydraulic Jacks- 8/10 nos. are installed between pins and bottom slab of the box with packing plates and spacers.</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A 20mm thick plate is provided, butting against bottom slab of box, in front of the Jacks to avoid damage to concrete surface.</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lastRenderedPageBreak/>
        <w:t>• Nail anchor plates are removed and earth is manually excavated in front of cutting edge in a way to get annular clear space of 300mm all-round.</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Anchor plates are refixed in position and uniform pressure is applied to the jacks through Power Pack.</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After complete push (maximum 300mm) jacks are released, protruding nails are gas cut/driven and jacks again packed with packing plates and spacers.</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Process is repeated till front box is pushed to required position.</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Then 2nd box segment is slewed and brought in position behind 1st box segment.</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8 nos. Jacks, each of 200 Tons capacity, are housed between two box segments in addition to 8 nos. Jacks already provided between thrust bed and 2nd box segment.</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3 nos. Jacks, each of 100 Tons capacity, are provided in 3 slots made in each side walls to facilitate correction of line and level of box during pushing.</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Earthwork is now done in front of 1st box segment and it is pushed. Protruding nails are gas cut/driven and anchor plates are refixed in position.</w:t>
      </w: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Thereafter, jacks housed between two box segments are released and then 2nd box segment is pushed.</w:t>
      </w:r>
    </w:p>
    <w:p w:rsidR="00436872" w:rsidRPr="00343878" w:rsidRDefault="00436872" w:rsidP="00343878">
      <w:pPr>
        <w:autoSpaceDE w:val="0"/>
        <w:autoSpaceDN w:val="0"/>
        <w:adjustRightInd w:val="0"/>
        <w:spacing w:after="0" w:line="360" w:lineRule="auto"/>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Process is repeated till both the box segments are pushed to required position.</w:t>
      </w:r>
    </w:p>
    <w:p w:rsidR="00436872" w:rsidRPr="00343878" w:rsidRDefault="00436872" w:rsidP="00343878">
      <w:pPr>
        <w:autoSpaceDE w:val="0"/>
        <w:autoSpaceDN w:val="0"/>
        <w:adjustRightInd w:val="0"/>
        <w:spacing w:after="0" w:line="360" w:lineRule="auto"/>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Cutting Edge is dismantled &amp; front face of 1st box segment is cast in plumb.</w:t>
      </w:r>
    </w:p>
    <w:p w:rsidR="00436872" w:rsidRPr="00343878" w:rsidRDefault="00436872" w:rsidP="00343878">
      <w:pPr>
        <w:autoSpaceDE w:val="0"/>
        <w:autoSpaceDN w:val="0"/>
        <w:adjustRightInd w:val="0"/>
        <w:spacing w:after="0" w:line="360" w:lineRule="auto"/>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w:t>
      </w:r>
      <w:r w:rsidRPr="00343878">
        <w:rPr>
          <w:rFonts w:ascii="Times New Roman" w:eastAsia="Times New Roman" w:hAnsi="Times New Roman" w:cs="Times New Roman"/>
          <w:noProof/>
          <w:sz w:val="20"/>
          <w:szCs w:val="20"/>
        </w:rPr>
        <w:drawing>
          <wp:inline distT="0" distB="0" distL="0" distR="0">
            <wp:extent cx="2393950" cy="1893767"/>
            <wp:effectExtent l="19050" t="0" r="63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2396252" cy="1895588"/>
                    </a:xfrm>
                    <a:prstGeom prst="rect">
                      <a:avLst/>
                    </a:prstGeom>
                    <a:noFill/>
                    <a:ln w="9525">
                      <a:noFill/>
                      <a:miter lim="800000"/>
                      <a:headEnd/>
                      <a:tailEnd/>
                    </a:ln>
                  </pic:spPr>
                </pic:pic>
              </a:graphicData>
            </a:graphic>
          </wp:inline>
        </w:drawing>
      </w:r>
    </w:p>
    <w:p w:rsidR="00436872" w:rsidRPr="00343878" w:rsidRDefault="00436872" w:rsidP="00343878">
      <w:pPr>
        <w:pStyle w:val="BodyText"/>
        <w:spacing w:after="0" w:line="360" w:lineRule="auto"/>
      </w:pPr>
    </w:p>
    <w:p w:rsidR="00436872" w:rsidRPr="00343878" w:rsidRDefault="00436872" w:rsidP="00343878">
      <w:pPr>
        <w:pStyle w:val="BodyText"/>
        <w:spacing w:after="0" w:line="360" w:lineRule="auto"/>
        <w:ind w:firstLine="0"/>
      </w:pPr>
      <w:r w:rsidRPr="00343878">
        <w:rPr>
          <w:noProof/>
          <w:lang w:eastAsia="en-US"/>
        </w:rPr>
        <w:lastRenderedPageBreak/>
        <w:drawing>
          <wp:inline distT="0" distB="0" distL="0" distR="0">
            <wp:extent cx="2457450" cy="2534199"/>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2457450" cy="2534199"/>
                    </a:xfrm>
                    <a:prstGeom prst="rect">
                      <a:avLst/>
                    </a:prstGeom>
                    <a:noFill/>
                    <a:ln w="9525">
                      <a:noFill/>
                      <a:miter lim="800000"/>
                      <a:headEnd/>
                      <a:tailEnd/>
                    </a:ln>
                  </pic:spPr>
                </pic:pic>
              </a:graphicData>
            </a:graphic>
          </wp:inline>
        </w:drawing>
      </w:r>
    </w:p>
    <w:p w:rsidR="00436872" w:rsidRPr="00343878" w:rsidRDefault="00436872" w:rsidP="00343878">
      <w:pPr>
        <w:pStyle w:val="BodyText"/>
        <w:spacing w:after="0" w:line="360" w:lineRule="auto"/>
      </w:pPr>
      <w:r w:rsidRPr="00343878">
        <w:t xml:space="preserve">                       </w:t>
      </w:r>
      <w:r w:rsidRPr="00343878">
        <w:rPr>
          <w:rFonts w:eastAsia="Times New Roman"/>
          <w:lang w:eastAsia="en-US"/>
        </w:rPr>
        <w:t>Fig:1 Thrust Bed</w:t>
      </w:r>
    </w:p>
    <w:p w:rsidR="00436872" w:rsidRPr="00343878" w:rsidRDefault="00436872" w:rsidP="00343878">
      <w:pPr>
        <w:pStyle w:val="BodyText"/>
        <w:spacing w:after="0" w:line="360" w:lineRule="auto"/>
        <w:ind w:firstLine="0"/>
        <w:jc w:val="left"/>
        <w:rPr>
          <w:rFonts w:eastAsia="Times New Roman"/>
          <w:b/>
          <w:bCs/>
          <w:color w:val="000000"/>
          <w:lang w:eastAsia="en-US"/>
        </w:rPr>
      </w:pPr>
    </w:p>
    <w:p w:rsidR="00436872" w:rsidRPr="00343878" w:rsidRDefault="00436872" w:rsidP="00343878">
      <w:pPr>
        <w:pStyle w:val="BodyText"/>
        <w:spacing w:after="0" w:line="360" w:lineRule="auto"/>
        <w:ind w:firstLine="0"/>
        <w:jc w:val="left"/>
        <w:rPr>
          <w:rFonts w:eastAsia="Times New Roman"/>
          <w:iCs/>
          <w:color w:val="000000"/>
          <w:lang w:eastAsia="en-US"/>
        </w:rPr>
      </w:pPr>
      <w:r w:rsidRPr="00343878">
        <w:rPr>
          <w:rFonts w:eastAsia="Times New Roman"/>
          <w:iCs/>
          <w:color w:val="000000"/>
          <w:lang w:eastAsia="en-US"/>
        </w:rPr>
        <w:t>F. Box Casting And Pushing:</w:t>
      </w:r>
    </w:p>
    <w:p w:rsidR="00436872" w:rsidRPr="00343878" w:rsidRDefault="00436872" w:rsidP="00343878">
      <w:pPr>
        <w:pStyle w:val="BodyText"/>
        <w:spacing w:after="0" w:line="360" w:lineRule="auto"/>
        <w:ind w:firstLine="0"/>
        <w:jc w:val="left"/>
        <w:rPr>
          <w:rFonts w:eastAsia="Times New Roman"/>
          <w:b/>
          <w:bCs/>
          <w:color w:val="000000"/>
          <w:lang w:eastAsia="en-US"/>
        </w:rPr>
      </w:pPr>
    </w:p>
    <w:p w:rsidR="00436872" w:rsidRPr="00343878" w:rsidRDefault="00436872" w:rsidP="00493E82">
      <w:pPr>
        <w:numPr>
          <w:ilvl w:val="0"/>
          <w:numId w:val="37"/>
        </w:numPr>
        <w:autoSpaceDE w:val="0"/>
        <w:autoSpaceDN w:val="0"/>
        <w:adjustRightInd w:val="0"/>
        <w:spacing w:after="0" w:line="360" w:lineRule="auto"/>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The RCC Box is cast in segments of convenient lengths of Total pushing length.</w:t>
      </w:r>
    </w:p>
    <w:p w:rsidR="00436872" w:rsidRPr="00343878" w:rsidRDefault="00436872" w:rsidP="00493E82">
      <w:pPr>
        <w:numPr>
          <w:ilvl w:val="0"/>
          <w:numId w:val="37"/>
        </w:numPr>
        <w:autoSpaceDE w:val="0"/>
        <w:autoSpaceDN w:val="0"/>
        <w:adjustRightInd w:val="0"/>
        <w:spacing w:after="0" w:line="360" w:lineRule="auto"/>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The Box section is designed as per IRS / IRC codes of practice for loading. Concrete grade normally kept as M-30.</w:t>
      </w:r>
    </w:p>
    <w:p w:rsidR="00436872" w:rsidRPr="00343878" w:rsidRDefault="00436872" w:rsidP="00343878">
      <w:pPr>
        <w:autoSpaceDE w:val="0"/>
        <w:autoSpaceDN w:val="0"/>
        <w:adjustRightInd w:val="0"/>
        <w:spacing w:after="0" w:line="360" w:lineRule="auto"/>
        <w:rPr>
          <w:rFonts w:ascii="Times New Roman" w:eastAsia="Times New Roman" w:hAnsi="Times New Roman" w:cs="Times New Roman"/>
          <w:sz w:val="20"/>
          <w:szCs w:val="20"/>
        </w:rPr>
      </w:pPr>
      <w:r w:rsidRPr="00343878">
        <w:rPr>
          <w:rFonts w:ascii="Times New Roman" w:eastAsia="Times New Roman" w:hAnsi="Times New Roman" w:cs="Times New Roman"/>
          <w:noProof/>
          <w:sz w:val="20"/>
          <w:szCs w:val="20"/>
        </w:rPr>
        <w:drawing>
          <wp:inline distT="0" distB="0" distL="0" distR="0">
            <wp:extent cx="2453640" cy="1676400"/>
            <wp:effectExtent l="19050" t="0" r="381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2458287" cy="1679575"/>
                    </a:xfrm>
                    <a:prstGeom prst="rect">
                      <a:avLst/>
                    </a:prstGeom>
                    <a:noFill/>
                    <a:ln w="9525">
                      <a:noFill/>
                      <a:miter lim="800000"/>
                      <a:headEnd/>
                      <a:tailEnd/>
                    </a:ln>
                  </pic:spPr>
                </pic:pic>
              </a:graphicData>
            </a:graphic>
          </wp:inline>
        </w:drawing>
      </w:r>
    </w:p>
    <w:p w:rsidR="00436872" w:rsidRPr="00343878" w:rsidRDefault="00436872" w:rsidP="00343878">
      <w:pPr>
        <w:pStyle w:val="BodyText"/>
        <w:spacing w:after="0" w:line="360" w:lineRule="auto"/>
        <w:rPr>
          <w:rFonts w:eastAsia="Times New Roman"/>
          <w:color w:val="000000"/>
          <w:lang w:eastAsia="en-US"/>
        </w:rPr>
      </w:pPr>
      <w:r w:rsidRPr="00343878">
        <w:t xml:space="preserve">                      </w:t>
      </w:r>
      <w:r w:rsidRPr="00343878">
        <w:rPr>
          <w:rFonts w:eastAsia="Times New Roman"/>
          <w:color w:val="000000"/>
          <w:lang w:eastAsia="en-US"/>
        </w:rPr>
        <w:t>Fig: 2 Precast Box</w:t>
      </w:r>
    </w:p>
    <w:p w:rsidR="00436872" w:rsidRPr="00343878" w:rsidRDefault="00436872" w:rsidP="00343878">
      <w:pPr>
        <w:pStyle w:val="BodyText"/>
        <w:spacing w:after="0" w:line="360" w:lineRule="auto"/>
        <w:rPr>
          <w:color w:val="000000"/>
        </w:rPr>
      </w:pPr>
      <w:r w:rsidRPr="00343878">
        <w:rPr>
          <w:noProof/>
          <w:lang w:eastAsia="en-US"/>
        </w:rPr>
        <w:lastRenderedPageBreak/>
        <w:drawing>
          <wp:inline distT="0" distB="0" distL="0" distR="0">
            <wp:extent cx="2575847" cy="1860331"/>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2579370" cy="1862875"/>
                    </a:xfrm>
                    <a:prstGeom prst="rect">
                      <a:avLst/>
                    </a:prstGeom>
                    <a:noFill/>
                    <a:ln w="9525">
                      <a:noFill/>
                      <a:miter lim="800000"/>
                      <a:headEnd/>
                      <a:tailEnd/>
                    </a:ln>
                  </pic:spPr>
                </pic:pic>
              </a:graphicData>
            </a:graphic>
          </wp:inline>
        </w:drawing>
      </w:r>
      <w:r w:rsidRPr="00343878">
        <w:rPr>
          <w:rFonts w:eastAsia="Times New Roman"/>
          <w:b/>
          <w:bCs/>
          <w:color w:val="FFA43B"/>
          <w:lang w:eastAsia="en-US"/>
        </w:rPr>
        <w:t xml:space="preserve">                    </w:t>
      </w:r>
      <w:r w:rsidRPr="00343878">
        <w:rPr>
          <w:rFonts w:eastAsia="Times New Roman"/>
          <w:color w:val="FFA43B"/>
          <w:lang w:eastAsia="en-US"/>
        </w:rPr>
        <w:t xml:space="preserve">   </w:t>
      </w:r>
      <w:r w:rsidRPr="00343878">
        <w:rPr>
          <w:rFonts w:eastAsia="Times New Roman"/>
          <w:color w:val="000000"/>
          <w:lang w:eastAsia="en-US"/>
        </w:rPr>
        <w:t>Fig: 3 Precast Box Segment</w:t>
      </w:r>
      <w:r w:rsidRPr="00343878">
        <w:tab/>
      </w:r>
    </w:p>
    <w:p w:rsidR="00436872" w:rsidRPr="00343878" w:rsidRDefault="00436872" w:rsidP="00343878">
      <w:pPr>
        <w:pStyle w:val="BodyText"/>
        <w:spacing w:after="0" w:line="360" w:lineRule="auto"/>
      </w:pPr>
    </w:p>
    <w:p w:rsidR="00436872" w:rsidRPr="00343878" w:rsidRDefault="00436872" w:rsidP="00343878">
      <w:pPr>
        <w:pStyle w:val="BodyText"/>
        <w:spacing w:after="0" w:line="360" w:lineRule="auto"/>
      </w:pPr>
      <w:r w:rsidRPr="00343878">
        <w:rPr>
          <w:noProof/>
          <w:lang w:eastAsia="en-US"/>
        </w:rPr>
        <w:drawing>
          <wp:inline distT="0" distB="0" distL="0" distR="0">
            <wp:extent cx="2578626" cy="1513490"/>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2585808" cy="1517705"/>
                    </a:xfrm>
                    <a:prstGeom prst="rect">
                      <a:avLst/>
                    </a:prstGeom>
                    <a:noFill/>
                    <a:ln w="9525">
                      <a:noFill/>
                      <a:miter lim="800000"/>
                      <a:headEnd/>
                      <a:tailEnd/>
                    </a:ln>
                  </pic:spPr>
                </pic:pic>
              </a:graphicData>
            </a:graphic>
          </wp:inline>
        </w:drawing>
      </w:r>
    </w:p>
    <w:p w:rsidR="00436872" w:rsidRPr="00343878" w:rsidRDefault="00436872" w:rsidP="00343878">
      <w:pPr>
        <w:pStyle w:val="BodyText"/>
        <w:spacing w:after="0" w:line="360" w:lineRule="auto"/>
        <w:rPr>
          <w:color w:val="000000"/>
        </w:rPr>
      </w:pPr>
      <w:r w:rsidRPr="00343878">
        <w:rPr>
          <w:color w:val="000000"/>
        </w:rPr>
        <w:t xml:space="preserve">              </w:t>
      </w:r>
      <w:r w:rsidRPr="00343878">
        <w:rPr>
          <w:rFonts w:eastAsia="Times New Roman"/>
          <w:color w:val="000000"/>
          <w:lang w:eastAsia="en-US"/>
        </w:rPr>
        <w:t>Fig: 4 Front Shield</w:t>
      </w:r>
    </w:p>
    <w:p w:rsidR="00436872" w:rsidRPr="00343878" w:rsidRDefault="00436872" w:rsidP="00343878">
      <w:pPr>
        <w:pStyle w:val="BodyText"/>
        <w:spacing w:after="0" w:line="360" w:lineRule="auto"/>
      </w:pP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After the first box has reached the final position, the second box will be pushed in such a way that a gap of approximately 100mm remains between the units. Cleaning the gap will be done and concrete edges will be roughened, reinforcement will be placed in gap and concreted, if required grouting will be done to make the joint water tight. Suitable admixtures will be used in the concrete.</w:t>
      </w:r>
    </w:p>
    <w:p w:rsidR="00436872" w:rsidRPr="00343878" w:rsidRDefault="00436872" w:rsidP="00343878">
      <w:pPr>
        <w:pStyle w:val="BodyText"/>
        <w:spacing w:after="0" w:line="360" w:lineRule="auto"/>
        <w:rPr>
          <w:rFonts w:eastAsia="Times New Roman"/>
          <w:b/>
          <w:bCs/>
          <w:color w:val="FFA43B"/>
          <w:lang w:eastAsia="en-US"/>
        </w:rPr>
      </w:pPr>
      <w:r w:rsidRPr="00343878">
        <w:rPr>
          <w:noProof/>
          <w:lang w:eastAsia="en-US"/>
        </w:rPr>
        <w:drawing>
          <wp:inline distT="0" distB="0" distL="0" distR="0">
            <wp:extent cx="2525356" cy="1910080"/>
            <wp:effectExtent l="19050" t="0" r="8294"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2530384" cy="1913883"/>
                    </a:xfrm>
                    <a:prstGeom prst="rect">
                      <a:avLst/>
                    </a:prstGeom>
                    <a:noFill/>
                    <a:ln w="9525">
                      <a:noFill/>
                      <a:miter lim="800000"/>
                      <a:headEnd/>
                      <a:tailEnd/>
                    </a:ln>
                  </pic:spPr>
                </pic:pic>
              </a:graphicData>
            </a:graphic>
          </wp:inline>
        </w:drawing>
      </w:r>
    </w:p>
    <w:p w:rsidR="00436872" w:rsidRPr="00343878" w:rsidRDefault="00436872" w:rsidP="00343878">
      <w:pPr>
        <w:pStyle w:val="BodyText"/>
        <w:spacing w:after="0" w:line="360" w:lineRule="auto"/>
        <w:rPr>
          <w:rFonts w:eastAsia="Times New Roman"/>
          <w:color w:val="000000"/>
          <w:lang w:eastAsia="en-US"/>
        </w:rPr>
      </w:pPr>
      <w:r w:rsidRPr="00343878">
        <w:rPr>
          <w:rFonts w:eastAsia="Times New Roman"/>
          <w:color w:val="000000"/>
          <w:lang w:eastAsia="en-US"/>
        </w:rPr>
        <w:t xml:space="preserve">                    Fig: 5 Hydraulic Jacks</w:t>
      </w:r>
    </w:p>
    <w:p w:rsidR="00436872" w:rsidRPr="00343878" w:rsidRDefault="00436872" w:rsidP="00343878">
      <w:pPr>
        <w:pStyle w:val="BodyText"/>
        <w:spacing w:after="0" w:line="360" w:lineRule="auto"/>
        <w:rPr>
          <w:rFonts w:eastAsia="Times New Roman"/>
          <w:b/>
          <w:bCs/>
          <w:color w:val="000000"/>
          <w:lang w:eastAsia="en-US"/>
        </w:rPr>
      </w:pPr>
    </w:p>
    <w:p w:rsidR="00436872" w:rsidRPr="00343878" w:rsidRDefault="00436872" w:rsidP="00493E82">
      <w:pPr>
        <w:pStyle w:val="Heading1"/>
        <w:numPr>
          <w:ilvl w:val="0"/>
          <w:numId w:val="42"/>
        </w:numPr>
        <w:spacing w:before="0" w:after="0" w:line="360" w:lineRule="auto"/>
      </w:pPr>
      <w:r w:rsidRPr="00343878">
        <w:t>Precaution</w:t>
      </w:r>
    </w:p>
    <w:p w:rsidR="00436872" w:rsidRPr="00343878" w:rsidRDefault="00436872" w:rsidP="00493E82">
      <w:pPr>
        <w:pStyle w:val="BodyText"/>
        <w:numPr>
          <w:ilvl w:val="0"/>
          <w:numId w:val="41"/>
        </w:numPr>
        <w:spacing w:after="0" w:line="360" w:lineRule="auto"/>
        <w:rPr>
          <w:rFonts w:eastAsia="Times New Roman"/>
          <w:bCs/>
          <w:color w:val="000000"/>
          <w:lang w:eastAsia="en-US"/>
        </w:rPr>
      </w:pPr>
      <w:r w:rsidRPr="00343878">
        <w:rPr>
          <w:rFonts w:eastAsia="Times New Roman"/>
          <w:bCs/>
          <w:color w:val="000000"/>
          <w:lang w:eastAsia="en-US"/>
        </w:rPr>
        <w:t>The level of the boxes should be continuously checked.</w:t>
      </w:r>
    </w:p>
    <w:p w:rsidR="00436872" w:rsidRPr="00343878" w:rsidRDefault="00436872" w:rsidP="00493E82">
      <w:pPr>
        <w:pStyle w:val="BodyText"/>
        <w:numPr>
          <w:ilvl w:val="0"/>
          <w:numId w:val="41"/>
        </w:numPr>
        <w:spacing w:after="0" w:line="360" w:lineRule="auto"/>
        <w:rPr>
          <w:rFonts w:eastAsia="Times New Roman"/>
          <w:bCs/>
          <w:color w:val="000000"/>
          <w:lang w:eastAsia="en-US"/>
        </w:rPr>
      </w:pPr>
      <w:r w:rsidRPr="00343878">
        <w:rPr>
          <w:rFonts w:eastAsia="Times New Roman"/>
          <w:bCs/>
          <w:color w:val="000000"/>
          <w:lang w:eastAsia="en-US"/>
        </w:rPr>
        <w:t>The Speed limit should be set to 20 km/h At the site of construction.</w:t>
      </w:r>
    </w:p>
    <w:p w:rsidR="00436872" w:rsidRPr="00343878" w:rsidRDefault="00436872" w:rsidP="00493E82">
      <w:pPr>
        <w:pStyle w:val="BodyText"/>
        <w:numPr>
          <w:ilvl w:val="0"/>
          <w:numId w:val="41"/>
        </w:numPr>
        <w:spacing w:after="0" w:line="360" w:lineRule="auto"/>
        <w:rPr>
          <w:rFonts w:eastAsia="Times New Roman"/>
          <w:bCs/>
          <w:color w:val="000000"/>
          <w:lang w:eastAsia="en-US"/>
        </w:rPr>
      </w:pPr>
      <w:r w:rsidRPr="00343878">
        <w:rPr>
          <w:rFonts w:eastAsia="Times New Roman"/>
          <w:bCs/>
          <w:color w:val="000000"/>
          <w:lang w:eastAsia="en-US"/>
        </w:rPr>
        <w:t>Guide channels to be provided in the thrust bed to guide the segments to ensure straight alignment.</w:t>
      </w:r>
    </w:p>
    <w:p w:rsidR="00436872" w:rsidRPr="00343878" w:rsidRDefault="00436872" w:rsidP="00493E82">
      <w:pPr>
        <w:pStyle w:val="BodyText"/>
        <w:numPr>
          <w:ilvl w:val="0"/>
          <w:numId w:val="41"/>
        </w:numPr>
        <w:spacing w:after="0" w:line="360" w:lineRule="auto"/>
        <w:rPr>
          <w:rFonts w:eastAsia="Times New Roman"/>
          <w:bCs/>
          <w:color w:val="000000"/>
          <w:lang w:eastAsia="en-US"/>
        </w:rPr>
      </w:pPr>
      <w:r w:rsidRPr="00343878">
        <w:rPr>
          <w:rFonts w:eastAsia="Times New Roman"/>
          <w:bCs/>
          <w:color w:val="000000"/>
          <w:lang w:eastAsia="en-US"/>
        </w:rPr>
        <w:t>The work should be stopped when a train is passing over the work.</w:t>
      </w:r>
    </w:p>
    <w:p w:rsidR="00436872" w:rsidRPr="00343878" w:rsidRDefault="00436872" w:rsidP="00493E82">
      <w:pPr>
        <w:pStyle w:val="BodyText"/>
        <w:numPr>
          <w:ilvl w:val="0"/>
          <w:numId w:val="41"/>
        </w:numPr>
        <w:spacing w:after="0" w:line="360" w:lineRule="auto"/>
        <w:rPr>
          <w:rFonts w:eastAsia="Times New Roman"/>
          <w:b/>
          <w:bCs/>
          <w:color w:val="000000"/>
          <w:lang w:eastAsia="en-US"/>
        </w:rPr>
      </w:pPr>
      <w:r w:rsidRPr="00343878">
        <w:rPr>
          <w:rFonts w:eastAsia="Times New Roman"/>
          <w:bCs/>
          <w:color w:val="000000"/>
          <w:lang w:eastAsia="en-US"/>
        </w:rPr>
        <w:t>To prevent caving of earth during excavation quantity of earth shall be</w:t>
      </w:r>
      <w:r w:rsidRPr="00343878">
        <w:rPr>
          <w:rFonts w:eastAsia="Times New Roman"/>
          <w:b/>
          <w:bCs/>
          <w:color w:val="000000"/>
          <w:lang w:eastAsia="en-US"/>
        </w:rPr>
        <w:t xml:space="preserve"> </w:t>
      </w:r>
      <w:r w:rsidRPr="00343878">
        <w:rPr>
          <w:rFonts w:eastAsia="Times New Roman"/>
          <w:bCs/>
          <w:color w:val="000000"/>
          <w:lang w:eastAsia="en-US"/>
        </w:rPr>
        <w:t>removed to barest minimum duly following the slop of cutting edge.</w:t>
      </w:r>
    </w:p>
    <w:p w:rsidR="00436872" w:rsidRPr="00343878" w:rsidRDefault="00436872" w:rsidP="00343878">
      <w:pPr>
        <w:pStyle w:val="BodyText"/>
        <w:spacing w:after="0" w:line="360" w:lineRule="auto"/>
        <w:ind w:firstLine="0"/>
        <w:rPr>
          <w:rFonts w:eastAsia="Times New Roman"/>
          <w:bCs/>
          <w:color w:val="000000"/>
          <w:lang w:eastAsia="en-US"/>
        </w:rPr>
      </w:pPr>
    </w:p>
    <w:p w:rsidR="00436872" w:rsidRPr="00343878" w:rsidRDefault="00436872" w:rsidP="00493E82">
      <w:pPr>
        <w:pStyle w:val="Heading1"/>
        <w:numPr>
          <w:ilvl w:val="0"/>
          <w:numId w:val="42"/>
        </w:numPr>
        <w:spacing w:before="0" w:after="0" w:line="360" w:lineRule="auto"/>
      </w:pPr>
      <w:r w:rsidRPr="00343878">
        <w:t>Advantages Of Box Pushing Method</w:t>
      </w:r>
    </w:p>
    <w:p w:rsidR="00436872" w:rsidRPr="00343878" w:rsidRDefault="00436872" w:rsidP="00493E82">
      <w:pPr>
        <w:pStyle w:val="ListParagraph"/>
        <w:numPr>
          <w:ilvl w:val="0"/>
          <w:numId w:val="39"/>
        </w:numPr>
        <w:suppressAutoHyphens w:val="0"/>
        <w:spacing w:line="360" w:lineRule="auto"/>
        <w:jc w:val="both"/>
      </w:pPr>
      <w:r w:rsidRPr="00343878">
        <w:t>Minimum disturbance in track geometry.</w:t>
      </w:r>
    </w:p>
    <w:p w:rsidR="00436872" w:rsidRPr="00343878" w:rsidRDefault="00436872" w:rsidP="00493E82">
      <w:pPr>
        <w:pStyle w:val="ListParagraph"/>
        <w:numPr>
          <w:ilvl w:val="0"/>
          <w:numId w:val="39"/>
        </w:numPr>
        <w:suppressAutoHyphens w:val="0"/>
        <w:spacing w:line="360" w:lineRule="auto"/>
        <w:jc w:val="both"/>
      </w:pPr>
      <w:r w:rsidRPr="00343878">
        <w:t>Duration of speed restriction is less.</w:t>
      </w:r>
    </w:p>
    <w:p w:rsidR="00436872" w:rsidRPr="00343878" w:rsidRDefault="00436872" w:rsidP="00493E82">
      <w:pPr>
        <w:pStyle w:val="ListParagraph"/>
        <w:numPr>
          <w:ilvl w:val="0"/>
          <w:numId w:val="39"/>
        </w:numPr>
        <w:suppressAutoHyphens w:val="0"/>
        <w:spacing w:line="360" w:lineRule="auto"/>
        <w:jc w:val="both"/>
      </w:pPr>
      <w:r w:rsidRPr="00343878">
        <w:t>Rarely traffic block is required.</w:t>
      </w:r>
    </w:p>
    <w:p w:rsidR="00436872" w:rsidRPr="00343878" w:rsidRDefault="00436872" w:rsidP="00493E82">
      <w:pPr>
        <w:pStyle w:val="ListParagraph"/>
        <w:numPr>
          <w:ilvl w:val="0"/>
          <w:numId w:val="39"/>
        </w:numPr>
        <w:suppressAutoHyphens w:val="0"/>
        <w:spacing w:line="360" w:lineRule="auto"/>
        <w:jc w:val="both"/>
      </w:pPr>
      <w:r w:rsidRPr="00343878">
        <w:t>Better quality control can be achieved.</w:t>
      </w:r>
    </w:p>
    <w:p w:rsidR="00436872" w:rsidRPr="00343878" w:rsidRDefault="00436872" w:rsidP="00493E82">
      <w:pPr>
        <w:pStyle w:val="ListParagraph"/>
        <w:numPr>
          <w:ilvl w:val="0"/>
          <w:numId w:val="39"/>
        </w:numPr>
        <w:suppressAutoHyphens w:val="0"/>
        <w:spacing w:line="360" w:lineRule="auto"/>
        <w:jc w:val="both"/>
      </w:pPr>
      <w:r w:rsidRPr="00343878">
        <w:t>SBC requirement is minimum as wider foundation is available.</w:t>
      </w:r>
    </w:p>
    <w:p w:rsidR="00436872" w:rsidRPr="00343878" w:rsidRDefault="00436872" w:rsidP="00493E82">
      <w:pPr>
        <w:pStyle w:val="ListParagraph"/>
        <w:numPr>
          <w:ilvl w:val="0"/>
          <w:numId w:val="39"/>
        </w:numPr>
        <w:suppressAutoHyphens w:val="0"/>
        <w:spacing w:line="360" w:lineRule="auto"/>
        <w:jc w:val="both"/>
      </w:pPr>
      <w:r w:rsidRPr="00343878">
        <w:t>Less maintainance is required.</w:t>
      </w:r>
    </w:p>
    <w:p w:rsidR="00436872" w:rsidRPr="00343878" w:rsidRDefault="00436872" w:rsidP="00343878">
      <w:pPr>
        <w:pStyle w:val="Heading1"/>
        <w:tabs>
          <w:tab w:val="clear" w:pos="0"/>
        </w:tabs>
        <w:spacing w:before="0" w:after="0" w:line="360" w:lineRule="auto"/>
      </w:pPr>
      <w:r w:rsidRPr="00343878">
        <w:t>References</w:t>
      </w:r>
    </w:p>
    <w:p w:rsidR="00436872" w:rsidRPr="00343878" w:rsidRDefault="00436872" w:rsidP="00343878">
      <w:pPr>
        <w:autoSpaceDE w:val="0"/>
        <w:autoSpaceDN w:val="0"/>
        <w:adjustRightInd w:val="0"/>
        <w:spacing w:after="0" w:line="360" w:lineRule="auto"/>
        <w:rPr>
          <w:rFonts w:ascii="Times New Roman" w:eastAsia="Times New Roman" w:hAnsi="Times New Roman" w:cs="Times New Roman"/>
          <w:b/>
          <w:bCs/>
          <w:sz w:val="20"/>
          <w:szCs w:val="20"/>
        </w:rPr>
      </w:pPr>
    </w:p>
    <w:p w:rsidR="00436872" w:rsidRPr="00343878" w:rsidRDefault="00436872" w:rsidP="00F30F02">
      <w:pPr>
        <w:autoSpaceDE w:val="0"/>
        <w:autoSpaceDN w:val="0"/>
        <w:adjustRightInd w:val="0"/>
        <w:spacing w:after="0" w:line="360" w:lineRule="auto"/>
        <w:ind w:left="450" w:hanging="450"/>
        <w:jc w:val="both"/>
        <w:rPr>
          <w:rFonts w:ascii="Times New Roman" w:eastAsia="Times New Roman" w:hAnsi="Times New Roman" w:cs="Times New Roman"/>
          <w:color w:val="000000"/>
          <w:sz w:val="20"/>
          <w:szCs w:val="20"/>
        </w:rPr>
      </w:pPr>
      <w:r w:rsidRPr="00343878">
        <w:rPr>
          <w:rFonts w:ascii="Times New Roman" w:eastAsia="Times New Roman" w:hAnsi="Times New Roman" w:cs="Times New Roman"/>
          <w:sz w:val="20"/>
          <w:szCs w:val="20"/>
        </w:rPr>
        <w:t>[1]</w:t>
      </w:r>
      <w:r w:rsidRPr="00343878">
        <w:rPr>
          <w:rFonts w:ascii="Times New Roman" w:eastAsia="Times New Roman" w:hAnsi="Times New Roman" w:cs="Times New Roman"/>
          <w:b/>
          <w:bCs/>
          <w:color w:val="00FF76"/>
          <w:sz w:val="20"/>
          <w:szCs w:val="20"/>
        </w:rPr>
        <w:t xml:space="preserve"> </w:t>
      </w:r>
      <w:r w:rsidR="00F30F02">
        <w:rPr>
          <w:rFonts w:ascii="Times New Roman" w:eastAsia="Times New Roman" w:hAnsi="Times New Roman" w:cs="Times New Roman"/>
          <w:b/>
          <w:bCs/>
          <w:color w:val="00FF76"/>
          <w:sz w:val="20"/>
          <w:szCs w:val="20"/>
        </w:rPr>
        <w:tab/>
      </w:r>
      <w:r w:rsidRPr="00343878">
        <w:rPr>
          <w:rFonts w:ascii="Times New Roman" w:eastAsia="Times New Roman" w:hAnsi="Times New Roman" w:cs="Times New Roman"/>
          <w:color w:val="000000"/>
          <w:sz w:val="20"/>
          <w:szCs w:val="20"/>
        </w:rPr>
        <w:t>Alberto Zasso, Aly Mousaad Aly, Lorenzo Rosa and Gisella Tomasini “wind induced dynamics of a prismatic slender building with 1:3 rectangular section.</w:t>
      </w:r>
    </w:p>
    <w:p w:rsidR="00436872" w:rsidRPr="00343878" w:rsidRDefault="00436872" w:rsidP="00F30F02">
      <w:pPr>
        <w:autoSpaceDE w:val="0"/>
        <w:autoSpaceDN w:val="0"/>
        <w:adjustRightInd w:val="0"/>
        <w:spacing w:after="0" w:line="360" w:lineRule="auto"/>
        <w:ind w:left="450" w:hanging="450"/>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[2] </w:t>
      </w:r>
      <w:r w:rsidR="00F30F02">
        <w:rPr>
          <w:rFonts w:ascii="Times New Roman" w:eastAsia="Times New Roman" w:hAnsi="Times New Roman" w:cs="Times New Roman"/>
          <w:sz w:val="20"/>
          <w:szCs w:val="20"/>
        </w:rPr>
        <w:tab/>
      </w:r>
      <w:r w:rsidRPr="00343878">
        <w:rPr>
          <w:rFonts w:ascii="Times New Roman" w:eastAsia="Times New Roman" w:hAnsi="Times New Roman" w:cs="Times New Roman"/>
          <w:sz w:val="20"/>
          <w:szCs w:val="20"/>
        </w:rPr>
        <w:t>S. Swaddiwudhipong and M. S. Khan “Dynamic response of wind-excited building using CFD” Proc of Journal of Sound and Vibration (2002) 253(4), 735}754.</w:t>
      </w:r>
    </w:p>
    <w:p w:rsidR="00436872" w:rsidRPr="00343878" w:rsidRDefault="00436872" w:rsidP="00F30F02">
      <w:pPr>
        <w:autoSpaceDE w:val="0"/>
        <w:autoSpaceDN w:val="0"/>
        <w:adjustRightInd w:val="0"/>
        <w:spacing w:after="0" w:line="360" w:lineRule="auto"/>
        <w:ind w:left="450" w:hanging="450"/>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[3] </w:t>
      </w:r>
      <w:r w:rsidR="00F30F02">
        <w:rPr>
          <w:rFonts w:ascii="Times New Roman" w:eastAsia="Times New Roman" w:hAnsi="Times New Roman" w:cs="Times New Roman"/>
          <w:sz w:val="20"/>
          <w:szCs w:val="20"/>
        </w:rPr>
        <w:tab/>
      </w:r>
      <w:r w:rsidRPr="00343878">
        <w:rPr>
          <w:rFonts w:ascii="Times New Roman" w:eastAsia="Times New Roman" w:hAnsi="Times New Roman" w:cs="Times New Roman"/>
          <w:sz w:val="20"/>
          <w:szCs w:val="20"/>
        </w:rPr>
        <w:t>IRS Bridge Code 2008Standard Specification and Code of Practice for Road Bridges 6:2000(Section-2)</w:t>
      </w:r>
    </w:p>
    <w:p w:rsidR="00436872" w:rsidRPr="00343878" w:rsidRDefault="00436872" w:rsidP="00F30F02">
      <w:pPr>
        <w:autoSpaceDE w:val="0"/>
        <w:autoSpaceDN w:val="0"/>
        <w:adjustRightInd w:val="0"/>
        <w:spacing w:after="0" w:line="360" w:lineRule="auto"/>
        <w:ind w:left="450" w:hanging="450"/>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[4] </w:t>
      </w:r>
      <w:r w:rsidR="00F30F02">
        <w:rPr>
          <w:rFonts w:ascii="Times New Roman" w:eastAsia="Times New Roman" w:hAnsi="Times New Roman" w:cs="Times New Roman"/>
          <w:sz w:val="20"/>
          <w:szCs w:val="20"/>
        </w:rPr>
        <w:tab/>
      </w:r>
      <w:r w:rsidRPr="00343878">
        <w:rPr>
          <w:rFonts w:ascii="Times New Roman" w:eastAsia="Times New Roman" w:hAnsi="Times New Roman" w:cs="Times New Roman"/>
          <w:sz w:val="20"/>
          <w:szCs w:val="20"/>
        </w:rPr>
        <w:t>Standard Specification and Code of Practice for Road Bridges 21:2000 (Section-3)</w:t>
      </w:r>
    </w:p>
    <w:p w:rsidR="00436872" w:rsidRPr="00343878" w:rsidRDefault="00436872" w:rsidP="00343878">
      <w:pPr>
        <w:autoSpaceDE w:val="0"/>
        <w:autoSpaceDN w:val="0"/>
        <w:adjustRightInd w:val="0"/>
        <w:spacing w:after="0" w:line="360" w:lineRule="auto"/>
        <w:rPr>
          <w:rFonts w:ascii="Times New Roman" w:hAnsi="Times New Roman" w:cs="Times New Roman"/>
          <w:sz w:val="20"/>
          <w:szCs w:val="20"/>
        </w:rPr>
      </w:pPr>
    </w:p>
    <w:p w:rsidR="00436872" w:rsidRPr="00343878" w:rsidRDefault="00436872" w:rsidP="00343878">
      <w:pPr>
        <w:autoSpaceDE w:val="0"/>
        <w:autoSpaceDN w:val="0"/>
        <w:adjustRightInd w:val="0"/>
        <w:spacing w:after="0" w:line="360" w:lineRule="auto"/>
        <w:jc w:val="both"/>
        <w:rPr>
          <w:rFonts w:ascii="Times New Roman" w:eastAsia="Times New Roman" w:hAnsi="Times New Roman" w:cs="Times New Roman"/>
          <w:color w:val="000000"/>
          <w:sz w:val="20"/>
          <w:szCs w:val="20"/>
        </w:rPr>
      </w:pPr>
    </w:p>
    <w:p w:rsidR="006B0854" w:rsidRPr="00343878" w:rsidRDefault="006B0854"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F30F02" w:rsidRDefault="00F30F02" w:rsidP="00343878">
      <w:pPr>
        <w:spacing w:after="0" w:line="360" w:lineRule="auto"/>
        <w:jc w:val="both"/>
        <w:rPr>
          <w:rFonts w:ascii="Times New Roman" w:hAnsi="Times New Roman" w:cs="Times New Roman"/>
          <w:sz w:val="20"/>
          <w:szCs w:val="20"/>
        </w:rPr>
        <w:sectPr w:rsidR="00F30F02" w:rsidSect="00343878">
          <w:type w:val="continuous"/>
          <w:pgSz w:w="11909" w:h="16834" w:code="9"/>
          <w:pgMar w:top="1080" w:right="734" w:bottom="2434" w:left="734" w:header="720" w:footer="720" w:gutter="0"/>
          <w:cols w:num="2" w:space="360"/>
          <w:docGrid w:linePitch="360"/>
        </w:sectPr>
      </w:pPr>
    </w:p>
    <w:p w:rsidR="00436872" w:rsidRPr="00F30F02" w:rsidRDefault="00F30F02" w:rsidP="00F30F02">
      <w:pPr>
        <w:spacing w:after="0" w:line="360" w:lineRule="auto"/>
        <w:jc w:val="center"/>
        <w:rPr>
          <w:rFonts w:ascii="Times New Roman" w:hAnsi="Times New Roman" w:cs="Times New Roman"/>
          <w:b/>
          <w:bCs/>
          <w:iCs/>
          <w:sz w:val="32"/>
          <w:szCs w:val="32"/>
        </w:rPr>
      </w:pPr>
      <w:r w:rsidRPr="00F30F02">
        <w:rPr>
          <w:rFonts w:ascii="Times New Roman" w:hAnsi="Times New Roman" w:cs="Times New Roman"/>
          <w:b/>
          <w:bCs/>
          <w:iCs/>
          <w:sz w:val="32"/>
          <w:szCs w:val="32"/>
        </w:rPr>
        <w:lastRenderedPageBreak/>
        <w:t>STUDY OF AN INCLINED JET FLOCCULATER FOR MIXING</w:t>
      </w:r>
    </w:p>
    <w:p w:rsidR="00436872" w:rsidRPr="00343878" w:rsidRDefault="00436872" w:rsidP="00F30F02">
      <w:pPr>
        <w:spacing w:after="0" w:line="360" w:lineRule="auto"/>
        <w:ind w:firstLine="720"/>
        <w:jc w:val="both"/>
        <w:rPr>
          <w:rFonts w:ascii="Times New Roman" w:hAnsi="Times New Roman" w:cs="Times New Roman"/>
          <w:sz w:val="20"/>
          <w:szCs w:val="20"/>
        </w:rPr>
      </w:pPr>
      <w:r w:rsidRPr="00343878">
        <w:rPr>
          <w:rFonts w:ascii="Times New Roman" w:hAnsi="Times New Roman" w:cs="Times New Roman"/>
          <w:sz w:val="20"/>
          <w:szCs w:val="20"/>
        </w:rPr>
        <w:t xml:space="preserve">Pallavi Pardakhe     </w:t>
      </w:r>
      <w:r w:rsidR="00F30F02">
        <w:rPr>
          <w:rFonts w:ascii="Times New Roman" w:hAnsi="Times New Roman" w:cs="Times New Roman"/>
          <w:sz w:val="20"/>
          <w:szCs w:val="20"/>
        </w:rPr>
        <w:tab/>
      </w:r>
      <w:r w:rsidRPr="00343878">
        <w:rPr>
          <w:rFonts w:ascii="Times New Roman" w:hAnsi="Times New Roman" w:cs="Times New Roman"/>
          <w:sz w:val="20"/>
          <w:szCs w:val="20"/>
        </w:rPr>
        <w:t xml:space="preserve"> KDKCE Nagpur            </w:t>
      </w:r>
      <w:r w:rsidR="00F30F02">
        <w:rPr>
          <w:rFonts w:ascii="Times New Roman" w:hAnsi="Times New Roman" w:cs="Times New Roman"/>
          <w:sz w:val="20"/>
          <w:szCs w:val="20"/>
        </w:rPr>
        <w:tab/>
      </w:r>
      <w:r w:rsidRPr="00343878">
        <w:rPr>
          <w:rFonts w:ascii="Times New Roman" w:hAnsi="Times New Roman" w:cs="Times New Roman"/>
          <w:sz w:val="20"/>
          <w:szCs w:val="20"/>
        </w:rPr>
        <w:t xml:space="preserve">Parpalpardakhe@gmail.com      </w:t>
      </w:r>
    </w:p>
    <w:p w:rsidR="00436872" w:rsidRPr="00343878" w:rsidRDefault="00436872" w:rsidP="00F30F02">
      <w:pPr>
        <w:spacing w:after="0" w:line="360" w:lineRule="auto"/>
        <w:ind w:firstLine="720"/>
        <w:jc w:val="both"/>
        <w:rPr>
          <w:rFonts w:ascii="Times New Roman" w:hAnsi="Times New Roman" w:cs="Times New Roman"/>
          <w:sz w:val="20"/>
          <w:szCs w:val="20"/>
        </w:rPr>
      </w:pPr>
      <w:r w:rsidRPr="00343878">
        <w:rPr>
          <w:rFonts w:ascii="Times New Roman" w:hAnsi="Times New Roman" w:cs="Times New Roman"/>
          <w:sz w:val="20"/>
          <w:szCs w:val="20"/>
        </w:rPr>
        <w:t xml:space="preserve">Gaurav Gadhave            </w:t>
      </w:r>
      <w:r w:rsidR="00F30F02">
        <w:rPr>
          <w:rFonts w:ascii="Times New Roman" w:hAnsi="Times New Roman" w:cs="Times New Roman"/>
          <w:sz w:val="20"/>
          <w:szCs w:val="20"/>
        </w:rPr>
        <w:tab/>
      </w:r>
      <w:r w:rsidRPr="00343878">
        <w:rPr>
          <w:rFonts w:ascii="Times New Roman" w:hAnsi="Times New Roman" w:cs="Times New Roman"/>
          <w:sz w:val="20"/>
          <w:szCs w:val="20"/>
        </w:rPr>
        <w:t xml:space="preserve">KDKCE Nagpur   </w:t>
      </w:r>
      <w:r w:rsidR="00F30F02">
        <w:rPr>
          <w:rFonts w:ascii="Times New Roman" w:hAnsi="Times New Roman" w:cs="Times New Roman"/>
          <w:sz w:val="20"/>
          <w:szCs w:val="20"/>
        </w:rPr>
        <w:tab/>
      </w:r>
      <w:hyperlink r:id="rId61" w:history="1">
        <w:r w:rsidRPr="00343878">
          <w:rPr>
            <w:rStyle w:val="Hyperlink"/>
            <w:rFonts w:ascii="Times New Roman" w:hAnsi="Times New Roman" w:cs="Times New Roman"/>
            <w:sz w:val="20"/>
            <w:szCs w:val="20"/>
          </w:rPr>
          <w:t>gauravgadhave007@gmail.com</w:t>
        </w:r>
      </w:hyperlink>
    </w:p>
    <w:p w:rsidR="00436872" w:rsidRPr="00343878" w:rsidRDefault="00436872" w:rsidP="00F30F02">
      <w:pPr>
        <w:spacing w:after="0" w:line="360" w:lineRule="auto"/>
        <w:ind w:firstLine="720"/>
        <w:jc w:val="both"/>
        <w:rPr>
          <w:rFonts w:ascii="Times New Roman" w:hAnsi="Times New Roman" w:cs="Times New Roman"/>
          <w:sz w:val="20"/>
          <w:szCs w:val="20"/>
        </w:rPr>
      </w:pPr>
      <w:r w:rsidRPr="00343878">
        <w:rPr>
          <w:rFonts w:ascii="Times New Roman" w:hAnsi="Times New Roman" w:cs="Times New Roman"/>
          <w:sz w:val="20"/>
          <w:szCs w:val="20"/>
        </w:rPr>
        <w:t xml:space="preserve">Shashank Rawat             </w:t>
      </w:r>
      <w:r w:rsidR="00F30F02">
        <w:rPr>
          <w:rFonts w:ascii="Times New Roman" w:hAnsi="Times New Roman" w:cs="Times New Roman"/>
          <w:sz w:val="20"/>
          <w:szCs w:val="20"/>
        </w:rPr>
        <w:tab/>
      </w:r>
      <w:r w:rsidRPr="00343878">
        <w:rPr>
          <w:rFonts w:ascii="Times New Roman" w:hAnsi="Times New Roman" w:cs="Times New Roman"/>
          <w:sz w:val="20"/>
          <w:szCs w:val="20"/>
        </w:rPr>
        <w:t xml:space="preserve">KDKCE Nagpur            </w:t>
      </w:r>
      <w:r w:rsidR="00F30F02">
        <w:rPr>
          <w:rFonts w:ascii="Times New Roman" w:hAnsi="Times New Roman" w:cs="Times New Roman"/>
          <w:sz w:val="20"/>
          <w:szCs w:val="20"/>
        </w:rPr>
        <w:tab/>
      </w:r>
      <w:r w:rsidRPr="00343878">
        <w:rPr>
          <w:rFonts w:ascii="Times New Roman" w:hAnsi="Times New Roman" w:cs="Times New Roman"/>
          <w:sz w:val="20"/>
          <w:szCs w:val="20"/>
        </w:rPr>
        <w:t>Shashankrawat17@gmail.com</w:t>
      </w:r>
    </w:p>
    <w:p w:rsidR="00F30F02" w:rsidRDefault="00F30F02" w:rsidP="00343878">
      <w:pPr>
        <w:autoSpaceDE w:val="0"/>
        <w:autoSpaceDN w:val="0"/>
        <w:adjustRightInd w:val="0"/>
        <w:spacing w:after="0" w:line="360" w:lineRule="auto"/>
        <w:rPr>
          <w:rFonts w:ascii="Times New Roman" w:hAnsi="Times New Roman" w:cs="Times New Roman"/>
          <w:bCs/>
          <w:color w:val="000000"/>
          <w:sz w:val="20"/>
          <w:szCs w:val="20"/>
        </w:rPr>
        <w:sectPr w:rsidR="00F30F02" w:rsidSect="00F30F02">
          <w:type w:val="continuous"/>
          <w:pgSz w:w="11909" w:h="16834" w:code="9"/>
          <w:pgMar w:top="1080" w:right="734" w:bottom="2434" w:left="734" w:header="720" w:footer="720" w:gutter="0"/>
          <w:cols w:space="360"/>
          <w:docGrid w:linePitch="360"/>
        </w:sectPr>
      </w:pPr>
    </w:p>
    <w:p w:rsidR="00436872" w:rsidRPr="00343878" w:rsidRDefault="00436872" w:rsidP="00343878">
      <w:pPr>
        <w:autoSpaceDE w:val="0"/>
        <w:autoSpaceDN w:val="0"/>
        <w:adjustRightInd w:val="0"/>
        <w:spacing w:after="0" w:line="360" w:lineRule="auto"/>
        <w:rPr>
          <w:rFonts w:ascii="Times New Roman" w:hAnsi="Times New Roman" w:cs="Times New Roman"/>
          <w:bCs/>
          <w:color w:val="000000"/>
          <w:sz w:val="20"/>
          <w:szCs w:val="20"/>
        </w:rPr>
      </w:pPr>
    </w:p>
    <w:p w:rsidR="00436872" w:rsidRPr="00343878" w:rsidRDefault="00436872" w:rsidP="00343878">
      <w:pPr>
        <w:spacing w:after="0" w:line="360" w:lineRule="auto"/>
        <w:jc w:val="both"/>
        <w:rPr>
          <w:rFonts w:ascii="Times New Roman" w:hAnsi="Times New Roman" w:cs="Times New Roman"/>
          <w:iCs/>
          <w:sz w:val="20"/>
          <w:szCs w:val="20"/>
        </w:rPr>
      </w:pPr>
    </w:p>
    <w:p w:rsidR="00436872" w:rsidRPr="00343878" w:rsidRDefault="00436872" w:rsidP="00343878">
      <w:pPr>
        <w:spacing w:after="0" w:line="360" w:lineRule="auto"/>
        <w:jc w:val="both"/>
        <w:rPr>
          <w:rFonts w:ascii="Times New Roman" w:hAnsi="Times New Roman" w:cs="Times New Roman"/>
          <w:iCs/>
          <w:sz w:val="20"/>
          <w:szCs w:val="20"/>
        </w:rPr>
        <w:sectPr w:rsidR="00436872" w:rsidRPr="00343878" w:rsidSect="00343878">
          <w:type w:val="continuous"/>
          <w:pgSz w:w="11909" w:h="16834" w:code="9"/>
          <w:pgMar w:top="1080" w:right="734" w:bottom="2434" w:left="734" w:header="720" w:footer="720" w:gutter="0"/>
          <w:cols w:num="2" w:space="360"/>
          <w:docGrid w:linePitch="360"/>
        </w:sectPr>
      </w:pPr>
    </w:p>
    <w:p w:rsidR="00436872" w:rsidRPr="00343878" w:rsidRDefault="00436872" w:rsidP="00343878">
      <w:pPr>
        <w:autoSpaceDE w:val="0"/>
        <w:autoSpaceDN w:val="0"/>
        <w:adjustRightInd w:val="0"/>
        <w:spacing w:after="0" w:line="360" w:lineRule="auto"/>
        <w:jc w:val="both"/>
        <w:rPr>
          <w:rFonts w:ascii="Times New Roman" w:hAnsi="Times New Roman" w:cs="Times New Roman"/>
          <w:b/>
          <w:sz w:val="20"/>
          <w:szCs w:val="20"/>
        </w:rPr>
      </w:pPr>
      <w:r w:rsidRPr="00343878">
        <w:rPr>
          <w:rFonts w:ascii="Times New Roman" w:hAnsi="Times New Roman" w:cs="Times New Roman"/>
          <w:iCs/>
          <w:sz w:val="20"/>
          <w:szCs w:val="20"/>
        </w:rPr>
        <w:lastRenderedPageBreak/>
        <w:t xml:space="preserve">Abstract - </w:t>
      </w:r>
      <w:r w:rsidRPr="00343878">
        <w:rPr>
          <w:rFonts w:ascii="Times New Roman" w:hAnsi="Times New Roman" w:cs="Times New Roman"/>
          <w:b/>
          <w:sz w:val="20"/>
          <w:szCs w:val="20"/>
        </w:rPr>
        <w:t>Free jets diffusing in a flocculation chamber can provide the requisite motion to suspended particles which help to form flocs. Experiments show that the efficiency of removing turbidity of raw water in a jet flocculator is as good as that of conventional flocculators fitted with mechanical stirrers. For small capacity water treatment plants the jet flocculator seems to be a viable design alternative devoid of operational problems associated with mechanical stirrers. The flocculation is an important unit of the water treatment plant and more often fitted with mechanical stirrers or vanes. The problems associated with maintenance and running of the mechanical components impose a severe constraint on such units, specifically in developing countries of Asia Pacific region. It is therefore necessary to explore and find other simpler devices free from such constraints. The jet flocculator seems to be a viable alternative. Guidelines for preliminary design of a jet flocculator are not available even though it is simple, economical and robust to operate.  The present investigation is to study the performance of single-basin jet flocculators using both experimental and numerical techniques. A number of performance indices, some already existing and some new, are being made use of in assessing the performance of the flocculator</w:t>
      </w:r>
    </w:p>
    <w:p w:rsidR="00436872" w:rsidRPr="00343878" w:rsidRDefault="00436872" w:rsidP="00343878">
      <w:pPr>
        <w:spacing w:after="0" w:line="360" w:lineRule="auto"/>
        <w:jc w:val="both"/>
        <w:rPr>
          <w:rFonts w:ascii="Times New Roman" w:hAnsi="Times New Roman" w:cs="Times New Roman"/>
          <w:b/>
          <w:iCs/>
          <w:color w:val="000000"/>
          <w:sz w:val="20"/>
          <w:szCs w:val="20"/>
        </w:rPr>
      </w:pPr>
    </w:p>
    <w:p w:rsidR="00436872" w:rsidRPr="00343878" w:rsidRDefault="00436872" w:rsidP="00343878">
      <w:pPr>
        <w:spacing w:after="0" w:line="360" w:lineRule="auto"/>
        <w:jc w:val="both"/>
        <w:rPr>
          <w:rFonts w:ascii="Times New Roman" w:hAnsi="Times New Roman" w:cs="Times New Roman"/>
          <w:b/>
          <w:iCs/>
          <w:sz w:val="20"/>
          <w:szCs w:val="20"/>
        </w:rPr>
      </w:pPr>
      <w:r w:rsidRPr="00343878">
        <w:rPr>
          <w:rFonts w:ascii="Times New Roman" w:hAnsi="Times New Roman" w:cs="Times New Roman"/>
          <w:sz w:val="20"/>
          <w:szCs w:val="20"/>
        </w:rPr>
        <w:t>Index</w:t>
      </w:r>
      <w:r w:rsidRPr="00343878">
        <w:rPr>
          <w:rFonts w:ascii="Times New Roman" w:eastAsia="Times New Roman" w:hAnsi="Times New Roman" w:cs="Times New Roman"/>
          <w:sz w:val="20"/>
          <w:szCs w:val="20"/>
        </w:rPr>
        <w:t xml:space="preserve"> </w:t>
      </w:r>
      <w:r w:rsidRPr="00343878">
        <w:rPr>
          <w:rFonts w:ascii="Times New Roman" w:hAnsi="Times New Roman" w:cs="Times New Roman"/>
          <w:sz w:val="20"/>
          <w:szCs w:val="20"/>
        </w:rPr>
        <w:t>Terms</w:t>
      </w:r>
      <w:r w:rsidRPr="00343878">
        <w:rPr>
          <w:rFonts w:ascii="Times New Roman" w:hAnsi="Times New Roman" w:cs="Times New Roman"/>
          <w:b/>
          <w:sz w:val="20"/>
          <w:szCs w:val="20"/>
        </w:rPr>
        <w:t xml:space="preserve"> - robust, vanes, constraints, Flocculator; Free jets; Turbidity removal</w:t>
      </w:r>
    </w:p>
    <w:p w:rsidR="00436872" w:rsidRPr="00343878" w:rsidRDefault="00436872" w:rsidP="00343878">
      <w:pPr>
        <w:pStyle w:val="Heading1"/>
        <w:tabs>
          <w:tab w:val="clear" w:pos="0"/>
          <w:tab w:val="num" w:pos="216"/>
        </w:tabs>
        <w:spacing w:before="0" w:after="0" w:line="360" w:lineRule="auto"/>
        <w:ind w:left="216"/>
      </w:pPr>
      <w:r w:rsidRPr="00343878">
        <w:t>Introduction</w:t>
      </w:r>
    </w:p>
    <w:p w:rsidR="00436872" w:rsidRPr="00343878" w:rsidRDefault="00436872"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Simple sedimentation and direct unaided filtration are not practical in water treatment plants when the untreated </w:t>
      </w:r>
      <w:r w:rsidRPr="00343878">
        <w:rPr>
          <w:rFonts w:ascii="Times New Roman" w:hAnsi="Times New Roman" w:cs="Times New Roman"/>
          <w:sz w:val="20"/>
          <w:szCs w:val="20"/>
        </w:rPr>
        <w:lastRenderedPageBreak/>
        <w:t>water is laden with clay and other organic detritus. In order to accelerate the removal of the suspended particles, the raw water needs to be coagulated and flocculated so as to create large aggregates which can settle easily. Addition of a chemical such as aluminum sulfate, followed by rapid mixing, results in the destabilization of the charged suspended particles. The destabilized colloidal particles are brought together by the action of a gentle and prolonged mixing, a process popularly known as flocculation. The existence of velocity gradient in the suspension is essential to promote particle movement. It results in permanent bonding of the particles, growth of the flocs and ultimate settlement of the suspended particles. Conventional water treatment plants are not necessarily cost effective, specifically for smaller unit of capacity 2-3 MLD. The flocculator is an all important unit of the water treatment plant and more often fitted with mechanical stirrers or vanes. The problems associated with maintenance and running of the mechanical components impose a severe constraint on such units, specifically in developing countries of Asia Pacific region. It is therefore necessary to explore and find other simpler devices free from such constraints. The jet flocculator seems to be a viable alternative.</w:t>
      </w:r>
      <w:r w:rsidRPr="00343878">
        <w:rPr>
          <w:rFonts w:ascii="Times New Roman" w:hAnsi="Times New Roman" w:cs="Times New Roman"/>
          <w:color w:val="000000"/>
          <w:sz w:val="20"/>
          <w:szCs w:val="20"/>
        </w:rPr>
        <w:t>Flocculators fitted with mechanical stirrers have on an average turbidity removal efficiency of approximately 70%. Camp and Stein (1943)introduced a RMS velocity gradient parameter G defined as follows.</w:t>
      </w:r>
    </w:p>
    <w:p w:rsidR="00436872" w:rsidRPr="00343878" w:rsidRDefault="00343878" w:rsidP="00343878">
      <w:pPr>
        <w:autoSpaceDE w:val="0"/>
        <w:autoSpaceDN w:val="0"/>
        <w:adjustRightInd w:val="0"/>
        <w:spacing w:after="0" w:line="360" w:lineRule="auto"/>
        <w:rPr>
          <w:rFonts w:ascii="Times New Roman" w:hAnsi="Times New Roman" w:cs="Times New Roman"/>
          <w:sz w:val="20"/>
          <w:szCs w:val="20"/>
        </w:rPr>
      </w:pPr>
      <m:oMathPara>
        <m:oMathParaPr>
          <m:jc m:val="center"/>
        </m:oMathParaPr>
        <m:oMath>
          <m:r>
            <m:rPr>
              <m:sty m:val="p"/>
            </m:rPr>
            <w:rPr>
              <w:rFonts w:ascii="Cambria Math" w:hAnsi="Cambria Math" w:cs="Times New Roman"/>
              <w:sz w:val="20"/>
              <w:szCs w:val="20"/>
            </w:rPr>
            <m:t>G</m:t>
          </m:r>
          <m:r>
            <m:rPr>
              <m:sty m:val="p"/>
            </m:rPr>
            <w:rPr>
              <w:rFonts w:ascii="Cambria Math" w:hAnsi="Times New Roman" w:cs="Times New Roman"/>
              <w:sz w:val="20"/>
              <w:szCs w:val="20"/>
            </w:rPr>
            <m:t>=</m:t>
          </m:r>
          <m:rad>
            <m:radPr>
              <m:degHide m:val="on"/>
              <m:ctrlPr>
                <w:rPr>
                  <w:rFonts w:ascii="Cambria Math" w:hAnsi="Times New Roman" w:cs="Times New Roman"/>
                  <w:sz w:val="20"/>
                  <w:szCs w:val="20"/>
                </w:rPr>
              </m:ctrlPr>
            </m:radPr>
            <m:deg/>
            <m:e>
              <m:f>
                <m:fPr>
                  <m:ctrlPr>
                    <w:rPr>
                      <w:rFonts w:ascii="Cambria Math" w:hAnsi="Times New Roman" w:cs="Times New Roman"/>
                      <w:sz w:val="20"/>
                      <w:szCs w:val="20"/>
                    </w:rPr>
                  </m:ctrlPr>
                </m:fPr>
                <m:num>
                  <m:r>
                    <m:rPr>
                      <m:sty m:val="p"/>
                    </m:rPr>
                    <w:rPr>
                      <w:rFonts w:ascii="Cambria Math" w:hAnsi="Cambria Math" w:cs="Times New Roman"/>
                      <w:sz w:val="20"/>
                      <w:szCs w:val="20"/>
                    </w:rPr>
                    <m:t>P</m:t>
                  </m:r>
                </m:num>
                <m:den>
                  <m:r>
                    <m:rPr>
                      <m:sty m:val="p"/>
                    </m:rPr>
                    <w:rPr>
                      <w:rFonts w:ascii="Cambria Math" w:hAnsi="Times New Roman" w:cs="Times New Roman"/>
                      <w:sz w:val="20"/>
                      <w:szCs w:val="20"/>
                    </w:rPr>
                    <m:t>µ</m:t>
                  </m:r>
                  <m:r>
                    <m:rPr>
                      <m:sty m:val="p"/>
                    </m:rPr>
                    <w:rPr>
                      <w:rFonts w:ascii="Cambria Math" w:hAnsi="Cambria Math" w:cs="Times New Roman"/>
                      <w:sz w:val="20"/>
                      <w:szCs w:val="20"/>
                    </w:rPr>
                    <m:t>V</m:t>
                  </m:r>
                </m:den>
              </m:f>
            </m:e>
          </m:rad>
        </m:oMath>
      </m:oMathPara>
    </w:p>
    <w:p w:rsidR="00436872" w:rsidRPr="00343878" w:rsidRDefault="00436872"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Where,</w:t>
      </w:r>
    </w:p>
    <w:p w:rsidR="00436872" w:rsidRPr="00343878" w:rsidRDefault="00436872"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sz w:val="20"/>
          <w:szCs w:val="20"/>
        </w:rPr>
        <w:lastRenderedPageBreak/>
        <w:t>P= the power expended in the chamber containing a fluid of volume Vhaving a viscosity µ.</w:t>
      </w:r>
    </w:p>
    <w:p w:rsidR="00436872" w:rsidRPr="00343878" w:rsidRDefault="00436872" w:rsidP="00343878">
      <w:pPr>
        <w:pStyle w:val="Text"/>
        <w:spacing w:line="360" w:lineRule="auto"/>
        <w:jc w:val="both"/>
        <w:rPr>
          <w:sz w:val="20"/>
          <w:szCs w:val="20"/>
        </w:rPr>
      </w:pPr>
    </w:p>
    <w:p w:rsidR="00436872" w:rsidRPr="00343878" w:rsidRDefault="00436872" w:rsidP="00343878">
      <w:pPr>
        <w:pStyle w:val="Heading1"/>
        <w:spacing w:before="0" w:after="0" w:line="360" w:lineRule="auto"/>
        <w:rPr>
          <w:lang w:val="en-IN"/>
        </w:rPr>
      </w:pPr>
      <w:r w:rsidRPr="00343878">
        <w:rPr>
          <w:lang w:val="en-IN"/>
        </w:rPr>
        <w:t>Objective</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present study gives details how to use jet efficiently in flocculation chamber. A number of performance indices, some already existing and some new, are being made use of in assessing the performance of the flocculator.</w:t>
      </w:r>
    </w:p>
    <w:p w:rsidR="00436872" w:rsidRPr="00343878" w:rsidRDefault="00436872" w:rsidP="00343878">
      <w:pPr>
        <w:autoSpaceDE w:val="0"/>
        <w:autoSpaceDN w:val="0"/>
        <w:adjustRightInd w:val="0"/>
        <w:spacing w:after="0" w:line="360" w:lineRule="auto"/>
        <w:ind w:firstLine="720"/>
        <w:jc w:val="both"/>
        <w:rPr>
          <w:rFonts w:ascii="Times New Roman" w:hAnsi="Times New Roman" w:cs="Times New Roman"/>
          <w:sz w:val="20"/>
          <w:szCs w:val="20"/>
        </w:rPr>
      </w:pPr>
    </w:p>
    <w:p w:rsidR="00436872" w:rsidRPr="00343878" w:rsidRDefault="00436872" w:rsidP="00343878">
      <w:pPr>
        <w:numPr>
          <w:ilvl w:val="0"/>
          <w:numId w:val="1"/>
        </w:numPr>
        <w:suppressAutoHyphens/>
        <w:snapToGrid w:val="0"/>
        <w:spacing w:after="0" w:line="360" w:lineRule="auto"/>
        <w:jc w:val="center"/>
        <w:rPr>
          <w:rFonts w:ascii="Times New Roman" w:hAnsi="Times New Roman" w:cs="Times New Roman"/>
          <w:sz w:val="20"/>
          <w:szCs w:val="20"/>
        </w:rPr>
      </w:pPr>
      <w:r w:rsidRPr="00343878">
        <w:rPr>
          <w:rFonts w:ascii="Times New Roman" w:hAnsi="Times New Roman" w:cs="Times New Roman"/>
          <w:smallCaps/>
          <w:sz w:val="20"/>
          <w:szCs w:val="20"/>
        </w:rPr>
        <w:t>Literature Survey</w:t>
      </w:r>
    </w:p>
    <w:p w:rsidR="00436872" w:rsidRPr="00343878" w:rsidRDefault="00436872" w:rsidP="00343878">
      <w:pPr>
        <w:snapToGri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ab/>
        <w:t>Following are some of the literature deals which proved to be helpful for this project work.</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 xml:space="preserve"> “Experimental Investigation on mixing time analysis of mixer”</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Perumal R.</w:t>
      </w:r>
      <w:r w:rsidRPr="00343878">
        <w:rPr>
          <w:rFonts w:ascii="Times New Roman" w:hAnsi="Times New Roman" w:cs="Times New Roman"/>
          <w:b/>
          <w:sz w:val="20"/>
          <w:szCs w:val="20"/>
          <w:vertAlign w:val="superscript"/>
        </w:rPr>
        <w:t>1</w:t>
      </w:r>
      <w:r w:rsidRPr="00343878">
        <w:rPr>
          <w:rFonts w:ascii="Times New Roman" w:hAnsi="Times New Roman" w:cs="Times New Roman"/>
          <w:b/>
          <w:sz w:val="20"/>
          <w:szCs w:val="20"/>
        </w:rPr>
        <w:t xml:space="preserve">, Saravanan K. November (2012) Research Journal of Engineering Sciences. </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paper is based on use of hydrodynamic techniques to simulate jet mixing in a cylindrical tank with an aspect ratio (H/D) of 1.2. He concludes that 10 mm nozzle placed at 30cm above base of tank shows shortest mixing time for Newtonian and non-Newtonian fluids. An increase in the nozzle diameter was found to increase the mixing time at given level of power consumption. Also an empirical correlation has been developed.</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“Is Velocity Gradient A Valid Turbulent Flocculation Parameter?”</w:t>
      </w:r>
    </w:p>
    <w:p w:rsidR="00436872" w:rsidRPr="00343878" w:rsidRDefault="00436872" w:rsidP="00343878">
      <w:pPr>
        <w:tabs>
          <w:tab w:val="left" w:pos="6942"/>
        </w:tabs>
        <w:spacing w:after="0" w:line="360" w:lineRule="auto"/>
        <w:jc w:val="both"/>
        <w:rPr>
          <w:rFonts w:ascii="Times New Roman" w:hAnsi="Times New Roman" w:cs="Times New Roman"/>
          <w:sz w:val="20"/>
          <w:szCs w:val="20"/>
        </w:rPr>
      </w:pPr>
      <w:r w:rsidRPr="00343878">
        <w:rPr>
          <w:rFonts w:ascii="Times New Roman" w:hAnsi="Times New Roman" w:cs="Times New Roman"/>
          <w:b/>
          <w:sz w:val="20"/>
          <w:szCs w:val="20"/>
        </w:rPr>
        <w:t>John L. Cleasby</w:t>
      </w:r>
      <w:r w:rsidRPr="00343878">
        <w:rPr>
          <w:rFonts w:ascii="Times New Roman" w:hAnsi="Times New Roman" w:cs="Times New Roman"/>
          <w:b/>
          <w:sz w:val="20"/>
          <w:szCs w:val="20"/>
        </w:rPr>
        <w:tab/>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Power input per unit mass of the two thirds power, (e)2/3, is a more appropriate flocculation parameter than G for common water &amp; waste water flocculation practice, because the important turbulent eddies causing flocculation are larger than the kolmogoroff microscale.</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Fractal Growth Characteristic of flocs in Flocculation Process in Water Treatment</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Jun Nan,  Juanjuan Song, Xinxin S.</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flocs growth process has fractal nature and flocs configuration and formation can be described by studying the fractal structure, which helps have a better understanding of coagulation mechanism and flocculation process.</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lastRenderedPageBreak/>
        <w:t xml:space="preserve">Enhanced Coagulation using a Spiral Clari-flocculator </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Ashery Ahamed , Radwan K. and Mohamed I.</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mixing of coagulant with raw water carried out with high efficiency through the rising pump followed by the shooting high speed which occur by the inlet nozzle when the water is going in tank.</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best efficiency of turbidity removal was established when the retention time was 160 min. 25 min. of them was for flocculation whether using high turbidity water or low tubidity water and cone 1 was inserted to the system.</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CFD Modeling of Turbulent Jet Mixing In a Water Storage Tank</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b/>
          <w:sz w:val="20"/>
          <w:szCs w:val="20"/>
        </w:rPr>
        <w:t>Marek Michael, Stoesser T. and Philip J.W</w:t>
      </w:r>
      <w:r w:rsidRPr="00343878">
        <w:rPr>
          <w:rFonts w:ascii="Times New Roman" w:hAnsi="Times New Roman" w:cs="Times New Roman"/>
          <w:sz w:val="20"/>
          <w:szCs w:val="20"/>
        </w:rPr>
        <w:t>.</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A Three dimensional unsteady RANS CFD model was applied to predict flow and mixing in jet mixed water tanks. The predicted mixing time and concentration profiles were compared to experimental measurements for different jet velocities and nozzle angles. The numerical model predicted the overall mixing time very well. Future work will be directed towards the correct prediction of buoyancy effect resulting from temperature difference in the storage facility and furthermore towards the simulation of the fluctuating towards the simulating of the fluctuation water level during filling and draining operations.  </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 xml:space="preserve">Oblique turbulent jets in a cross flow </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 xml:space="preserve">Vinsent H. chu, M.asce </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analysis of oblique jet in a cross-flow has lead to a simple and consistent method for treatment of jet-in-cross flow problems. The simplicity has permitted extortion of method to more complex flow situations. </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Comparison of two mixing principles concerning mixing time</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Asa Ronnquist</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These tests give a better understanding of the difference between the two compared mixing concepts. The results show higher efficiency for the Flygt system in both the cylindrical and rectangular tank. Since the test compare only mixture of each kind, it is too early to make any conclusions. It is therefore recommended that this study is continued.</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lastRenderedPageBreak/>
        <w:t>Measurement of turbulent flow in standard jar test apparatus</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S. J. Stanley and S.W. Smith</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General flow patterns, turbulent flow parameters, local dissipation rate, and turbulent length scales were determined. The size of micro-scales in the impeller zone was found to be less than once determined based on the vessel average dissipation rates.</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Characterization of floc size, strength and structure in various aluminium coagulants treatments.</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Wang Yan, Gao BaoYu</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experimental results show that there were fundamental properties of flocs that were generated by various aluminum species. The flocs size was of the following hierarchy : Al</w:t>
      </w:r>
      <w:r w:rsidRPr="00343878">
        <w:rPr>
          <w:rFonts w:ascii="Times New Roman" w:hAnsi="Times New Roman" w:cs="Times New Roman"/>
          <w:sz w:val="20"/>
          <w:szCs w:val="20"/>
          <w:vertAlign w:val="subscript"/>
        </w:rPr>
        <w:t>mono</w:t>
      </w:r>
      <w:r w:rsidRPr="00343878">
        <w:rPr>
          <w:rFonts w:ascii="Times New Roman" w:hAnsi="Times New Roman" w:cs="Times New Roman"/>
          <w:sz w:val="20"/>
          <w:szCs w:val="20"/>
        </w:rPr>
        <w:t>&gt;Al</w:t>
      </w:r>
      <w:r w:rsidRPr="00343878">
        <w:rPr>
          <w:rFonts w:ascii="Times New Roman" w:hAnsi="Times New Roman" w:cs="Times New Roman"/>
          <w:sz w:val="20"/>
          <w:szCs w:val="20"/>
          <w:vertAlign w:val="subscript"/>
        </w:rPr>
        <w:t>mixer</w:t>
      </w:r>
      <w:r w:rsidRPr="00343878">
        <w:rPr>
          <w:rFonts w:ascii="Times New Roman" w:hAnsi="Times New Roman" w:cs="Times New Roman"/>
          <w:sz w:val="20"/>
          <w:szCs w:val="20"/>
        </w:rPr>
        <w:t>&gt;Al</w:t>
      </w:r>
      <w:r w:rsidRPr="00343878">
        <w:rPr>
          <w:rFonts w:ascii="Times New Roman" w:hAnsi="Times New Roman" w:cs="Times New Roman"/>
          <w:sz w:val="20"/>
          <w:szCs w:val="20"/>
          <w:vertAlign w:val="subscript"/>
        </w:rPr>
        <w:t xml:space="preserve">13. </w:t>
      </w:r>
      <w:r w:rsidRPr="00343878">
        <w:rPr>
          <w:rFonts w:ascii="Times New Roman" w:hAnsi="Times New Roman" w:cs="Times New Roman"/>
          <w:sz w:val="20"/>
          <w:szCs w:val="20"/>
        </w:rPr>
        <w:t>And floc strength and fractal dimensions of flocs formed by Al</w:t>
      </w:r>
      <w:r w:rsidRPr="00343878">
        <w:rPr>
          <w:rFonts w:ascii="Times New Roman" w:hAnsi="Times New Roman" w:cs="Times New Roman"/>
          <w:sz w:val="20"/>
          <w:szCs w:val="20"/>
          <w:vertAlign w:val="subscript"/>
        </w:rPr>
        <w:t xml:space="preserve">mono </w:t>
      </w:r>
      <w:r w:rsidRPr="00343878">
        <w:rPr>
          <w:rFonts w:ascii="Times New Roman" w:hAnsi="Times New Roman" w:cs="Times New Roman"/>
          <w:sz w:val="20"/>
          <w:szCs w:val="20"/>
        </w:rPr>
        <w:t>were the highest, but lowest when generated by Al</w:t>
      </w:r>
      <w:r w:rsidRPr="00343878">
        <w:rPr>
          <w:rFonts w:ascii="Times New Roman" w:hAnsi="Times New Roman" w:cs="Times New Roman"/>
          <w:sz w:val="20"/>
          <w:szCs w:val="20"/>
          <w:vertAlign w:val="subscript"/>
        </w:rPr>
        <w:t>13</w:t>
      </w:r>
      <w:r w:rsidRPr="00343878">
        <w:rPr>
          <w:rFonts w:ascii="Times New Roman" w:hAnsi="Times New Roman" w:cs="Times New Roman"/>
          <w:sz w:val="20"/>
          <w:szCs w:val="20"/>
        </w:rPr>
        <w:t xml:space="preserve"> species. </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Single-basin jet flocculators</w:t>
      </w:r>
    </w:p>
    <w:p w:rsidR="00436872" w:rsidRPr="00343878" w:rsidRDefault="00436872" w:rsidP="00343878">
      <w:pPr>
        <w:tabs>
          <w:tab w:val="left" w:pos="6390"/>
        </w:tabs>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B.S. Pani, L.G Pani</w:t>
      </w:r>
    </w:p>
    <w:p w:rsidR="00436872" w:rsidRPr="00343878" w:rsidRDefault="00436872"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retention time for a jet flocculator should be atleast 10min, a figure which is much less than the recommended value of 30 min duration for a mechanical flocculator. The length to diameter ratio, L/d should be larger than 36. By adopting larger diameter nozzle the efficiency of turbidity removal can be enhanced. </w:t>
      </w:r>
    </w:p>
    <w:p w:rsidR="00436872" w:rsidRPr="00343878" w:rsidRDefault="00436872" w:rsidP="00343878">
      <w:pPr>
        <w:autoSpaceDE w:val="0"/>
        <w:autoSpaceDN w:val="0"/>
        <w:adjustRightInd w:val="0"/>
        <w:spacing w:after="0" w:line="360" w:lineRule="auto"/>
        <w:jc w:val="both"/>
        <w:rPr>
          <w:rFonts w:ascii="Times New Roman" w:hAnsi="Times New Roman" w:cs="Times New Roman"/>
          <w:b/>
          <w:smallCaps/>
          <w:sz w:val="20"/>
          <w:szCs w:val="20"/>
          <w:lang w:val="en-IN"/>
        </w:rPr>
      </w:pPr>
    </w:p>
    <w:p w:rsidR="00436872" w:rsidRPr="00343878" w:rsidRDefault="00436872"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Experimental Setup</w:t>
      </w:r>
    </w:p>
    <w:p w:rsidR="00436872" w:rsidRPr="00343878" w:rsidRDefault="00436872" w:rsidP="00343878">
      <w:pPr>
        <w:tabs>
          <w:tab w:val="left" w:pos="360"/>
        </w:tabs>
        <w:snapToGrid w:val="0"/>
        <w:spacing w:after="0" w:line="360" w:lineRule="auto"/>
        <w:ind w:left="216"/>
        <w:jc w:val="both"/>
        <w:rPr>
          <w:rFonts w:ascii="Times New Roman" w:hAnsi="Times New Roman" w:cs="Times New Roman"/>
          <w:smallCaps/>
          <w:sz w:val="20"/>
          <w:szCs w:val="20"/>
        </w:rPr>
      </w:pPr>
      <w:r w:rsidRPr="00343878">
        <w:rPr>
          <w:rFonts w:ascii="Times New Roman" w:hAnsi="Times New Roman" w:cs="Times New Roman"/>
          <w:smallCaps/>
          <w:sz w:val="20"/>
          <w:szCs w:val="20"/>
        </w:rPr>
        <w:t xml:space="preserve">          </w:t>
      </w:r>
      <w:r w:rsidRPr="00343878">
        <w:rPr>
          <w:rFonts w:ascii="Times New Roman" w:hAnsi="Times New Roman" w:cs="Times New Roman"/>
          <w:color w:val="000000"/>
          <w:sz w:val="20"/>
          <w:szCs w:val="20"/>
        </w:rPr>
        <w:t xml:space="preserve">In </w:t>
      </w:r>
      <w:r w:rsidRPr="00343878">
        <w:rPr>
          <w:rFonts w:ascii="Times New Roman" w:hAnsi="Times New Roman" w:cs="Times New Roman"/>
          <w:bCs/>
          <w:sz w:val="20"/>
          <w:szCs w:val="20"/>
        </w:rPr>
        <w:t xml:space="preserve">Our experimental setup had already been made with following specifications. </w:t>
      </w:r>
    </w:p>
    <w:p w:rsidR="00436872" w:rsidRPr="00343878" w:rsidRDefault="00436872" w:rsidP="00493E82">
      <w:pPr>
        <w:numPr>
          <w:ilvl w:val="0"/>
          <w:numId w:val="44"/>
        </w:numPr>
        <w:spacing w:after="0" w:line="360" w:lineRule="auto"/>
        <w:jc w:val="both"/>
        <w:rPr>
          <w:rFonts w:ascii="Times New Roman" w:hAnsi="Times New Roman" w:cs="Times New Roman"/>
          <w:sz w:val="20"/>
          <w:szCs w:val="20"/>
        </w:rPr>
      </w:pPr>
      <w:r w:rsidRPr="00343878">
        <w:rPr>
          <w:rFonts w:ascii="Times New Roman" w:hAnsi="Times New Roman" w:cs="Times New Roman"/>
          <w:bCs/>
          <w:sz w:val="20"/>
          <w:szCs w:val="20"/>
        </w:rPr>
        <w:t>Overhead tank at the height of 1.8m.</w:t>
      </w:r>
    </w:p>
    <w:p w:rsidR="00436872" w:rsidRPr="00343878" w:rsidRDefault="00436872" w:rsidP="00493E82">
      <w:pPr>
        <w:numPr>
          <w:ilvl w:val="0"/>
          <w:numId w:val="44"/>
        </w:numPr>
        <w:spacing w:after="0" w:line="360" w:lineRule="auto"/>
        <w:jc w:val="both"/>
        <w:rPr>
          <w:rFonts w:ascii="Times New Roman" w:hAnsi="Times New Roman" w:cs="Times New Roman"/>
          <w:sz w:val="20"/>
          <w:szCs w:val="20"/>
        </w:rPr>
      </w:pPr>
      <w:r w:rsidRPr="00343878">
        <w:rPr>
          <w:rFonts w:ascii="Times New Roman" w:hAnsi="Times New Roman" w:cs="Times New Roman"/>
          <w:bCs/>
          <w:sz w:val="20"/>
          <w:szCs w:val="20"/>
        </w:rPr>
        <w:t>Flocculation tank is kept at height 0.8 m.</w:t>
      </w:r>
    </w:p>
    <w:p w:rsidR="00436872" w:rsidRPr="00343878" w:rsidRDefault="00436872" w:rsidP="00493E82">
      <w:pPr>
        <w:numPr>
          <w:ilvl w:val="0"/>
          <w:numId w:val="44"/>
        </w:numPr>
        <w:spacing w:after="0" w:line="360" w:lineRule="auto"/>
        <w:jc w:val="both"/>
        <w:rPr>
          <w:rFonts w:ascii="Times New Roman" w:hAnsi="Times New Roman" w:cs="Times New Roman"/>
          <w:sz w:val="20"/>
          <w:szCs w:val="20"/>
        </w:rPr>
      </w:pPr>
      <w:r w:rsidRPr="00343878">
        <w:rPr>
          <w:rFonts w:ascii="Times New Roman" w:hAnsi="Times New Roman" w:cs="Times New Roman"/>
          <w:bCs/>
          <w:sz w:val="20"/>
          <w:szCs w:val="20"/>
        </w:rPr>
        <w:t>Sedimentation tank is placed at bottom.</w:t>
      </w:r>
    </w:p>
    <w:p w:rsidR="00436872" w:rsidRPr="00343878" w:rsidRDefault="00436872" w:rsidP="00493E82">
      <w:pPr>
        <w:numPr>
          <w:ilvl w:val="0"/>
          <w:numId w:val="44"/>
        </w:numPr>
        <w:spacing w:after="0" w:line="360" w:lineRule="auto"/>
        <w:jc w:val="both"/>
        <w:rPr>
          <w:rFonts w:ascii="Times New Roman" w:hAnsi="Times New Roman" w:cs="Times New Roman"/>
          <w:sz w:val="20"/>
          <w:szCs w:val="20"/>
        </w:rPr>
      </w:pPr>
      <w:r w:rsidRPr="00343878">
        <w:rPr>
          <w:rFonts w:ascii="Times New Roman" w:hAnsi="Times New Roman" w:cs="Times New Roman"/>
          <w:bCs/>
          <w:sz w:val="20"/>
          <w:szCs w:val="20"/>
        </w:rPr>
        <w:t xml:space="preserve">Proper outlets are made to every tank for water dispersion. </w:t>
      </w:r>
    </w:p>
    <w:p w:rsidR="00436872" w:rsidRPr="00343878" w:rsidRDefault="00436872" w:rsidP="00493E82">
      <w:pPr>
        <w:numPr>
          <w:ilvl w:val="0"/>
          <w:numId w:val="44"/>
        </w:numPr>
        <w:spacing w:after="0" w:line="360" w:lineRule="auto"/>
        <w:jc w:val="both"/>
        <w:rPr>
          <w:rFonts w:ascii="Times New Roman" w:hAnsi="Times New Roman" w:cs="Times New Roman"/>
          <w:sz w:val="20"/>
          <w:szCs w:val="20"/>
        </w:rPr>
      </w:pPr>
      <w:r w:rsidRPr="00343878">
        <w:rPr>
          <w:rFonts w:ascii="Times New Roman" w:hAnsi="Times New Roman" w:cs="Times New Roman"/>
          <w:bCs/>
          <w:sz w:val="20"/>
          <w:szCs w:val="20"/>
        </w:rPr>
        <w:t>For connecting different tanks pipes are fitted.</w:t>
      </w:r>
    </w:p>
    <w:p w:rsidR="00436872" w:rsidRPr="00343878" w:rsidRDefault="00436872" w:rsidP="00493E82">
      <w:pPr>
        <w:numPr>
          <w:ilvl w:val="0"/>
          <w:numId w:val="44"/>
        </w:numPr>
        <w:spacing w:after="0" w:line="360" w:lineRule="auto"/>
        <w:jc w:val="both"/>
        <w:rPr>
          <w:rFonts w:ascii="Times New Roman" w:hAnsi="Times New Roman" w:cs="Times New Roman"/>
          <w:sz w:val="20"/>
          <w:szCs w:val="20"/>
        </w:rPr>
      </w:pPr>
      <w:r w:rsidRPr="00343878">
        <w:rPr>
          <w:rFonts w:ascii="Times New Roman" w:hAnsi="Times New Roman" w:cs="Times New Roman"/>
          <w:bCs/>
          <w:sz w:val="20"/>
          <w:szCs w:val="20"/>
        </w:rPr>
        <w:t>Pressure gauge is attached for taking pressure head.</w:t>
      </w:r>
    </w:p>
    <w:p w:rsidR="00436872" w:rsidRPr="00343878" w:rsidRDefault="00436872" w:rsidP="00343878">
      <w:pPr>
        <w:spacing w:after="0" w:line="360" w:lineRule="auto"/>
        <w:ind w:left="720"/>
        <w:jc w:val="both"/>
        <w:rPr>
          <w:rFonts w:ascii="Times New Roman" w:hAnsi="Times New Roman" w:cs="Times New Roman"/>
          <w:sz w:val="20"/>
          <w:szCs w:val="20"/>
        </w:rPr>
      </w:pPr>
    </w:p>
    <w:p w:rsidR="00436872" w:rsidRPr="00343878" w:rsidRDefault="00436872"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Methodology</w:t>
      </w:r>
    </w:p>
    <w:p w:rsidR="00436872" w:rsidRPr="00343878" w:rsidRDefault="00436872" w:rsidP="00343878">
      <w:pPr>
        <w:autoSpaceDE w:val="0"/>
        <w:autoSpaceDN w:val="0"/>
        <w:adjustRightInd w:val="0"/>
        <w:spacing w:after="0" w:line="360" w:lineRule="auto"/>
        <w:jc w:val="both"/>
        <w:rPr>
          <w:rFonts w:ascii="Times New Roman" w:hAnsi="Times New Roman" w:cs="Times New Roman"/>
          <w:sz w:val="20"/>
          <w:szCs w:val="20"/>
        </w:rPr>
      </w:pPr>
    </w:p>
    <w:p w:rsidR="00436872" w:rsidRPr="00343878" w:rsidRDefault="00436872" w:rsidP="00343878">
      <w:pPr>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lastRenderedPageBreak/>
        <w:t xml:space="preserve">         Preparation of stock solution Stock solution is a concentrated solution that will be diluted to some lower concentrated for actual use; there are some points to prepare stock solution.</w:t>
      </w:r>
    </w:p>
    <w:p w:rsidR="00436872" w:rsidRPr="00343878" w:rsidRDefault="00436872" w:rsidP="00343878">
      <w:pPr>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t xml:space="preserve">     1. Locally available red clay soil is collected.</w:t>
      </w:r>
    </w:p>
    <w:p w:rsidR="00436872" w:rsidRPr="00343878" w:rsidRDefault="00436872" w:rsidP="00343878">
      <w:pPr>
        <w:tabs>
          <w:tab w:val="left" w:pos="5805"/>
        </w:tabs>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t xml:space="preserve">     2. Then clay is sieve from 90 micron sieve.</w:t>
      </w:r>
      <w:r w:rsidRPr="00343878">
        <w:rPr>
          <w:rFonts w:ascii="Times New Roman" w:hAnsi="Times New Roman" w:cs="Times New Roman"/>
          <w:bCs/>
          <w:sz w:val="20"/>
          <w:szCs w:val="20"/>
        </w:rPr>
        <w:tab/>
      </w:r>
    </w:p>
    <w:p w:rsidR="00436872" w:rsidRPr="00343878" w:rsidRDefault="00436872" w:rsidP="00343878">
      <w:pPr>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t xml:space="preserve">     3. Water sample of 20 lits is taken and soil sample is added.</w:t>
      </w:r>
    </w:p>
    <w:p w:rsidR="00436872" w:rsidRPr="00343878" w:rsidRDefault="00436872" w:rsidP="00343878">
      <w:pPr>
        <w:spacing w:after="0" w:line="360" w:lineRule="auto"/>
        <w:ind w:left="500" w:hanging="500"/>
        <w:jc w:val="both"/>
        <w:rPr>
          <w:rFonts w:ascii="Times New Roman" w:hAnsi="Times New Roman" w:cs="Times New Roman"/>
          <w:bCs/>
          <w:sz w:val="20"/>
          <w:szCs w:val="20"/>
        </w:rPr>
      </w:pPr>
      <w:r w:rsidRPr="00343878">
        <w:rPr>
          <w:rFonts w:ascii="Times New Roman" w:hAnsi="Times New Roman" w:cs="Times New Roman"/>
          <w:bCs/>
          <w:sz w:val="20"/>
          <w:szCs w:val="20"/>
        </w:rPr>
        <w:t xml:space="preserve">     4. Then the stock solution is kept for 24 hrs so that soil will soak the water.</w:t>
      </w:r>
    </w:p>
    <w:p w:rsidR="00436872" w:rsidRPr="00343878" w:rsidRDefault="00436872" w:rsidP="00343878">
      <w:pPr>
        <w:spacing w:after="0" w:line="360" w:lineRule="auto"/>
        <w:ind w:left="500" w:hanging="500"/>
        <w:jc w:val="both"/>
        <w:rPr>
          <w:rFonts w:ascii="Times New Roman" w:hAnsi="Times New Roman" w:cs="Times New Roman"/>
          <w:bCs/>
          <w:sz w:val="20"/>
          <w:szCs w:val="20"/>
        </w:rPr>
      </w:pPr>
      <w:r w:rsidRPr="00343878">
        <w:rPr>
          <w:rFonts w:ascii="Times New Roman" w:hAnsi="Times New Roman" w:cs="Times New Roman"/>
          <w:bCs/>
          <w:sz w:val="20"/>
          <w:szCs w:val="20"/>
        </w:rPr>
        <w:t xml:space="preserve">     5. Pure water sample of 1 lit is taken and stock solution of clay is added.</w:t>
      </w:r>
    </w:p>
    <w:p w:rsidR="00436872" w:rsidRPr="00343878" w:rsidRDefault="00436872" w:rsidP="00343878">
      <w:pPr>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t xml:space="preserve">     6. Then the solution is carried out for the turbidity test. </w:t>
      </w:r>
    </w:p>
    <w:p w:rsidR="00436872" w:rsidRPr="00343878" w:rsidRDefault="00436872" w:rsidP="00343878">
      <w:pPr>
        <w:spacing w:after="0" w:line="360" w:lineRule="auto"/>
        <w:ind w:left="400" w:hanging="400"/>
        <w:jc w:val="both"/>
        <w:rPr>
          <w:rFonts w:ascii="Times New Roman" w:hAnsi="Times New Roman" w:cs="Times New Roman"/>
          <w:bCs/>
          <w:sz w:val="20"/>
          <w:szCs w:val="20"/>
        </w:rPr>
      </w:pPr>
      <w:r w:rsidRPr="00343878">
        <w:rPr>
          <w:rFonts w:ascii="Times New Roman" w:hAnsi="Times New Roman" w:cs="Times New Roman"/>
          <w:bCs/>
          <w:sz w:val="20"/>
          <w:szCs w:val="20"/>
        </w:rPr>
        <w:t xml:space="preserve">     7. Stock solution of clay is added till the turbidity reaches to require NTU.</w:t>
      </w:r>
    </w:p>
    <w:p w:rsidR="00436872" w:rsidRPr="00343878" w:rsidRDefault="00436872" w:rsidP="00343878">
      <w:pPr>
        <w:spacing w:after="0" w:line="360" w:lineRule="auto"/>
        <w:ind w:left="400" w:hanging="400"/>
        <w:jc w:val="both"/>
        <w:rPr>
          <w:rFonts w:ascii="Times New Roman" w:hAnsi="Times New Roman" w:cs="Times New Roman"/>
          <w:bCs/>
          <w:sz w:val="20"/>
          <w:szCs w:val="20"/>
        </w:rPr>
      </w:pPr>
    </w:p>
    <w:p w:rsidR="00436872" w:rsidRPr="00343878" w:rsidRDefault="00436872" w:rsidP="00343878">
      <w:pPr>
        <w:spacing w:after="0" w:line="360" w:lineRule="auto"/>
        <w:jc w:val="both"/>
        <w:rPr>
          <w:rFonts w:ascii="Times New Roman" w:hAnsi="Times New Roman" w:cs="Times New Roman"/>
          <w:bCs/>
          <w:iCs/>
          <w:sz w:val="20"/>
          <w:szCs w:val="20"/>
        </w:rPr>
      </w:pPr>
      <w:r w:rsidRPr="00343878">
        <w:rPr>
          <w:rFonts w:ascii="Times New Roman" w:hAnsi="Times New Roman" w:cs="Times New Roman"/>
          <w:bCs/>
          <w:iCs/>
          <w:sz w:val="20"/>
          <w:szCs w:val="20"/>
        </w:rPr>
        <w:t>To determine the amount of coagulant dose.</w:t>
      </w:r>
    </w:p>
    <w:p w:rsidR="00436872" w:rsidRPr="00343878" w:rsidRDefault="00436872" w:rsidP="00343878">
      <w:pPr>
        <w:spacing w:after="0" w:line="360" w:lineRule="auto"/>
        <w:ind w:left="300" w:hanging="300"/>
        <w:jc w:val="both"/>
        <w:rPr>
          <w:rFonts w:ascii="Times New Roman" w:hAnsi="Times New Roman" w:cs="Times New Roman"/>
          <w:sz w:val="20"/>
          <w:szCs w:val="20"/>
        </w:rPr>
      </w:pPr>
      <w:r w:rsidRPr="00343878">
        <w:rPr>
          <w:rFonts w:ascii="Times New Roman" w:hAnsi="Times New Roman" w:cs="Times New Roman"/>
          <w:sz w:val="20"/>
          <w:szCs w:val="20"/>
        </w:rPr>
        <w:t xml:space="preserve">  1. Collect the turbid water sample in the beaker of standard jar test apparatus.</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2. Place the beaker in the stirring machine. </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3. With the measuring pipette add the alum to each beaker.</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4. Stir the solution with stirring paddles for 30 minutes.</w:t>
      </w:r>
    </w:p>
    <w:p w:rsidR="00436872" w:rsidRPr="00343878" w:rsidRDefault="00436872" w:rsidP="00343878">
      <w:pPr>
        <w:spacing w:after="0" w:line="360" w:lineRule="auto"/>
        <w:ind w:left="300" w:hanging="300"/>
        <w:jc w:val="both"/>
        <w:rPr>
          <w:rFonts w:ascii="Times New Roman" w:hAnsi="Times New Roman" w:cs="Times New Roman"/>
          <w:sz w:val="20"/>
          <w:szCs w:val="20"/>
        </w:rPr>
      </w:pPr>
      <w:r w:rsidRPr="00343878">
        <w:rPr>
          <w:rFonts w:ascii="Times New Roman" w:hAnsi="Times New Roman" w:cs="Times New Roman"/>
          <w:sz w:val="20"/>
          <w:szCs w:val="20"/>
        </w:rPr>
        <w:t xml:space="preserve">  5. Stop the stirring apparatus and allow the sample in a beaker to settle for 30 minutes.</w:t>
      </w:r>
    </w:p>
    <w:p w:rsidR="00436872" w:rsidRPr="00343878" w:rsidRDefault="00436872" w:rsidP="00343878">
      <w:pPr>
        <w:tabs>
          <w:tab w:val="left" w:pos="4253"/>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6. Record the description of the flocs in each beaker.</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7. After record the coagulant dose with various detention times for removal of turbidity. </w:t>
      </w:r>
    </w:p>
    <w:p w:rsidR="00436872" w:rsidRPr="00343878" w:rsidRDefault="00436872" w:rsidP="00343878">
      <w:pPr>
        <w:spacing w:after="0" w:line="360" w:lineRule="auto"/>
        <w:jc w:val="both"/>
        <w:rPr>
          <w:rFonts w:ascii="Times New Roman" w:hAnsi="Times New Roman" w:cs="Times New Roman"/>
          <w:sz w:val="20"/>
          <w:szCs w:val="20"/>
        </w:rPr>
      </w:pP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 xml:space="preserve"> Procedure</w:t>
      </w:r>
    </w:p>
    <w:p w:rsidR="00436872" w:rsidRPr="00343878" w:rsidRDefault="00436872" w:rsidP="00493E82">
      <w:pPr>
        <w:numPr>
          <w:ilvl w:val="0"/>
          <w:numId w:val="45"/>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250 lits water will be collected initially in overhead tank.</w:t>
      </w:r>
    </w:p>
    <w:p w:rsidR="00436872" w:rsidRPr="00343878" w:rsidRDefault="00436872" w:rsidP="00493E82">
      <w:pPr>
        <w:numPr>
          <w:ilvl w:val="0"/>
          <w:numId w:val="45"/>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250 litres of water sample are turbid by stock solution.</w:t>
      </w:r>
    </w:p>
    <w:p w:rsidR="00436872" w:rsidRPr="00343878" w:rsidRDefault="00436872" w:rsidP="00493E82">
      <w:pPr>
        <w:numPr>
          <w:ilvl w:val="0"/>
          <w:numId w:val="45"/>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After adding the stock solution we will start mechanical stirrer for 30 minutes. </w:t>
      </w:r>
    </w:p>
    <w:p w:rsidR="00436872" w:rsidRPr="00343878" w:rsidRDefault="00436872" w:rsidP="00493E82">
      <w:pPr>
        <w:numPr>
          <w:ilvl w:val="0"/>
          <w:numId w:val="45"/>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mechanical stirrer is completely assembled and rotation speed is controlled by using “Regulator”. </w:t>
      </w:r>
    </w:p>
    <w:p w:rsidR="00436872" w:rsidRPr="00343878" w:rsidRDefault="00436872" w:rsidP="00493E82">
      <w:pPr>
        <w:pStyle w:val="ListParagraph"/>
        <w:numPr>
          <w:ilvl w:val="0"/>
          <w:numId w:val="46"/>
        </w:numPr>
        <w:suppressAutoHyphens w:val="0"/>
        <w:spacing w:line="360" w:lineRule="auto"/>
        <w:jc w:val="both"/>
      </w:pPr>
      <w:r w:rsidRPr="00343878">
        <w:t>To remove this turbidity we need optimum coagulant doses.</w:t>
      </w:r>
    </w:p>
    <w:p w:rsidR="00436872" w:rsidRPr="00343878" w:rsidRDefault="00436872" w:rsidP="00493E82">
      <w:pPr>
        <w:numPr>
          <w:ilvl w:val="0"/>
          <w:numId w:val="46"/>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This water is then allowed to pass in flocculation chamber.</w:t>
      </w:r>
    </w:p>
    <w:p w:rsidR="00436872" w:rsidRPr="00343878" w:rsidRDefault="00436872" w:rsidP="00493E82">
      <w:pPr>
        <w:numPr>
          <w:ilvl w:val="0"/>
          <w:numId w:val="46"/>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Then jet is attached at 12 different positions.</w:t>
      </w:r>
    </w:p>
    <w:p w:rsidR="00436872" w:rsidRPr="00343878" w:rsidRDefault="00436872" w:rsidP="00493E82">
      <w:pPr>
        <w:numPr>
          <w:ilvl w:val="0"/>
          <w:numId w:val="46"/>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Then we add alum in flocculation tank and jet is started for 30 minutes.</w:t>
      </w:r>
    </w:p>
    <w:p w:rsidR="00436872" w:rsidRPr="00343878" w:rsidRDefault="00436872" w:rsidP="00493E82">
      <w:pPr>
        <w:numPr>
          <w:ilvl w:val="0"/>
          <w:numId w:val="46"/>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After 30 minutes of jet mixing the water is allowed to pass in sedimentation tank.</w:t>
      </w:r>
    </w:p>
    <w:p w:rsidR="00436872" w:rsidRPr="00343878" w:rsidRDefault="00436872" w:rsidP="00493E82">
      <w:pPr>
        <w:numPr>
          <w:ilvl w:val="0"/>
          <w:numId w:val="46"/>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Then water is detained for 30, 60, 90, 120 minutes in sedimentation tank.</w:t>
      </w:r>
    </w:p>
    <w:p w:rsidR="00436872" w:rsidRPr="00343878" w:rsidRDefault="00436872" w:rsidP="00493E82">
      <w:pPr>
        <w:numPr>
          <w:ilvl w:val="0"/>
          <w:numId w:val="46"/>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water sample is taken after detention time and this sample is further carried for various tests such as hardness, alkalinity, acidity etc.</w:t>
      </w:r>
    </w:p>
    <w:p w:rsidR="00436872" w:rsidRPr="00343878" w:rsidRDefault="00436872" w:rsidP="00343878">
      <w:pPr>
        <w:numPr>
          <w:ilvl w:val="0"/>
          <w:numId w:val="1"/>
        </w:numPr>
        <w:tabs>
          <w:tab w:val="left" w:pos="360"/>
        </w:tabs>
        <w:suppressAutoHyphens/>
        <w:snapToGrid w:val="0"/>
        <w:spacing w:after="0" w:line="360" w:lineRule="auto"/>
        <w:jc w:val="center"/>
        <w:rPr>
          <w:rFonts w:ascii="Times New Roman" w:hAnsi="Times New Roman" w:cs="Times New Roman"/>
          <w:smallCaps/>
          <w:sz w:val="20"/>
          <w:szCs w:val="20"/>
        </w:rPr>
      </w:pPr>
      <w:r w:rsidRPr="00343878">
        <w:rPr>
          <w:rFonts w:ascii="Times New Roman" w:hAnsi="Times New Roman" w:cs="Times New Roman"/>
          <w:smallCaps/>
          <w:sz w:val="20"/>
          <w:szCs w:val="20"/>
        </w:rPr>
        <w:t>Laboratory Test</w:t>
      </w:r>
    </w:p>
    <w:p w:rsidR="00436872" w:rsidRPr="00343878" w:rsidRDefault="00436872" w:rsidP="00343878">
      <w:pPr>
        <w:spacing w:after="0" w:line="360" w:lineRule="auto"/>
        <w:ind w:left="360"/>
        <w:jc w:val="both"/>
        <w:rPr>
          <w:rFonts w:ascii="Times New Roman" w:hAnsi="Times New Roman" w:cs="Times New Roman"/>
          <w:sz w:val="20"/>
          <w:szCs w:val="20"/>
        </w:rPr>
      </w:pPr>
      <w:r w:rsidRPr="00343878">
        <w:rPr>
          <w:rFonts w:ascii="Times New Roman" w:hAnsi="Times New Roman" w:cs="Times New Roman"/>
          <w:sz w:val="20"/>
          <w:szCs w:val="20"/>
        </w:rPr>
        <w:t>For the various detention times we are conducted ten laboratory test for various samples,</w:t>
      </w:r>
    </w:p>
    <w:p w:rsidR="00436872" w:rsidRPr="00343878" w:rsidRDefault="00436872" w:rsidP="00493E82">
      <w:pPr>
        <w:pStyle w:val="ListParagraph"/>
        <w:numPr>
          <w:ilvl w:val="0"/>
          <w:numId w:val="47"/>
        </w:numPr>
        <w:suppressAutoHyphens w:val="0"/>
        <w:spacing w:line="360" w:lineRule="auto"/>
        <w:jc w:val="both"/>
      </w:pPr>
      <w:r w:rsidRPr="00343878">
        <w:t>Turbidity</w:t>
      </w:r>
    </w:p>
    <w:p w:rsidR="00436872" w:rsidRPr="00343878" w:rsidRDefault="00436872" w:rsidP="00493E82">
      <w:pPr>
        <w:pStyle w:val="ListParagraph"/>
        <w:numPr>
          <w:ilvl w:val="0"/>
          <w:numId w:val="47"/>
        </w:numPr>
        <w:suppressAutoHyphens w:val="0"/>
        <w:spacing w:line="360" w:lineRule="auto"/>
        <w:jc w:val="both"/>
      </w:pPr>
      <w:r w:rsidRPr="00343878">
        <w:t>pH of water sample</w:t>
      </w:r>
    </w:p>
    <w:p w:rsidR="00436872" w:rsidRPr="00343878" w:rsidRDefault="00436872" w:rsidP="00493E82">
      <w:pPr>
        <w:pStyle w:val="ListParagraph"/>
        <w:numPr>
          <w:ilvl w:val="0"/>
          <w:numId w:val="47"/>
        </w:numPr>
        <w:suppressAutoHyphens w:val="0"/>
        <w:spacing w:line="360" w:lineRule="auto"/>
        <w:jc w:val="both"/>
      </w:pPr>
      <w:r w:rsidRPr="00343878">
        <w:t>Alkalinity</w:t>
      </w:r>
    </w:p>
    <w:p w:rsidR="00436872" w:rsidRPr="00343878" w:rsidRDefault="00436872" w:rsidP="00493E82">
      <w:pPr>
        <w:pStyle w:val="ListParagraph"/>
        <w:numPr>
          <w:ilvl w:val="0"/>
          <w:numId w:val="47"/>
        </w:numPr>
        <w:suppressAutoHyphens w:val="0"/>
        <w:spacing w:line="360" w:lineRule="auto"/>
        <w:jc w:val="both"/>
      </w:pPr>
      <w:r w:rsidRPr="00343878">
        <w:t>Hardness</w:t>
      </w:r>
    </w:p>
    <w:p w:rsidR="00436872" w:rsidRPr="00343878" w:rsidRDefault="00436872" w:rsidP="00493E82">
      <w:pPr>
        <w:pStyle w:val="ListParagraph"/>
        <w:numPr>
          <w:ilvl w:val="0"/>
          <w:numId w:val="47"/>
        </w:numPr>
        <w:suppressAutoHyphens w:val="0"/>
        <w:spacing w:line="360" w:lineRule="auto"/>
        <w:jc w:val="both"/>
      </w:pPr>
      <w:r w:rsidRPr="00343878">
        <w:t>Standard Jar Test</w:t>
      </w:r>
    </w:p>
    <w:p w:rsidR="00436872" w:rsidRPr="00343878" w:rsidRDefault="00436872" w:rsidP="00493E82">
      <w:pPr>
        <w:pStyle w:val="ListParagraph"/>
        <w:numPr>
          <w:ilvl w:val="0"/>
          <w:numId w:val="47"/>
        </w:numPr>
        <w:suppressAutoHyphens w:val="0"/>
        <w:spacing w:line="360" w:lineRule="auto"/>
        <w:jc w:val="both"/>
      </w:pPr>
      <w:r w:rsidRPr="00343878">
        <w:t>Dissolved oxygen</w:t>
      </w:r>
    </w:p>
    <w:p w:rsidR="00436872" w:rsidRPr="00343878" w:rsidRDefault="00436872" w:rsidP="00493E82">
      <w:pPr>
        <w:pStyle w:val="ListParagraph"/>
        <w:numPr>
          <w:ilvl w:val="0"/>
          <w:numId w:val="47"/>
        </w:numPr>
        <w:suppressAutoHyphens w:val="0"/>
        <w:spacing w:line="360" w:lineRule="auto"/>
        <w:jc w:val="both"/>
      </w:pPr>
      <w:r w:rsidRPr="00343878">
        <w:t>Free residual chlorine</w:t>
      </w:r>
    </w:p>
    <w:p w:rsidR="00436872" w:rsidRPr="00343878" w:rsidRDefault="00436872" w:rsidP="00493E82">
      <w:pPr>
        <w:pStyle w:val="ListParagraph"/>
        <w:numPr>
          <w:ilvl w:val="0"/>
          <w:numId w:val="47"/>
        </w:numPr>
        <w:suppressAutoHyphens w:val="0"/>
        <w:spacing w:line="360" w:lineRule="auto"/>
        <w:jc w:val="both"/>
      </w:pPr>
      <w:r w:rsidRPr="00343878">
        <w:t>Conductivity</w:t>
      </w:r>
    </w:p>
    <w:p w:rsidR="00436872" w:rsidRPr="00343878" w:rsidRDefault="00436872" w:rsidP="00493E82">
      <w:pPr>
        <w:pStyle w:val="ListParagraph"/>
        <w:numPr>
          <w:ilvl w:val="0"/>
          <w:numId w:val="47"/>
        </w:numPr>
        <w:suppressAutoHyphens w:val="0"/>
        <w:spacing w:line="360" w:lineRule="auto"/>
        <w:jc w:val="both"/>
      </w:pPr>
      <w:r w:rsidRPr="00343878">
        <w:t>Total dissolved solids</w:t>
      </w:r>
    </w:p>
    <w:p w:rsidR="00436872" w:rsidRPr="00343878" w:rsidRDefault="00436872" w:rsidP="00493E82">
      <w:pPr>
        <w:pStyle w:val="ListParagraph"/>
        <w:numPr>
          <w:ilvl w:val="0"/>
          <w:numId w:val="47"/>
        </w:numPr>
        <w:suppressAutoHyphens w:val="0"/>
        <w:spacing w:line="360" w:lineRule="auto"/>
        <w:jc w:val="both"/>
      </w:pPr>
      <w:r w:rsidRPr="00343878">
        <w:t>Acidity</w:t>
      </w: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1. Turbidity</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Turbidity is caused by suspended material which absorbs &amp; scatter light. These colloidal &amp; finally dispersed turbidity causing materials do not settle under quiescent condition &amp; difficult to remove by sedimentation turbidity is a key parameter in water supply engineering, because turbidity will both cause water to be aesthetically unpleasant &amp; cause problems in water treatment processes such as filtration &amp; disinfection. Turbidity is also obtained used as indicative evidence of the possibility of bacteria being present.</w:t>
      </w: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2. pH Water Sample</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pH water could also determine many treatment options. If the pH is higher than 8.5 &amp; Dissolved Organic </w:t>
      </w:r>
      <w:r w:rsidRPr="00343878">
        <w:rPr>
          <w:rFonts w:ascii="Times New Roman" w:hAnsi="Times New Roman" w:cs="Times New Roman"/>
          <w:sz w:val="20"/>
          <w:szCs w:val="20"/>
        </w:rPr>
        <w:lastRenderedPageBreak/>
        <w:t xml:space="preserve">Carbon(DOC), Often referred to a color, has to be removed a highly acidic coagulant that will be drive the pH down to </w:t>
      </w:r>
      <w:r w:rsidRPr="00343878">
        <w:rPr>
          <w:rFonts w:ascii="Times New Roman" w:hAnsi="Times New Roman" w:cs="Times New Roman"/>
          <w:sz w:val="20"/>
          <w:szCs w:val="20"/>
          <w:u w:val="single"/>
        </w:rPr>
        <w:t>+</w:t>
      </w:r>
      <w:r w:rsidRPr="00343878">
        <w:rPr>
          <w:rFonts w:ascii="Times New Roman" w:hAnsi="Times New Roman" w:cs="Times New Roman"/>
          <w:sz w:val="20"/>
          <w:szCs w:val="20"/>
        </w:rPr>
        <w:t xml:space="preserve"> 7.0 will have to be considered. It may be necessary to add some soda ash in order to bring Langlier Stability Index back to 0 after such treatment. If the pH is acidic great cares have to be taken to ensure that the chemical reactions occur has desired &amp; that the finished water in stable, removal of color will be easy.</w:t>
      </w: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3. Acidity</w:t>
      </w:r>
    </w:p>
    <w:p w:rsidR="00436872" w:rsidRPr="00343878" w:rsidRDefault="00436872" w:rsidP="00343878">
      <w:pPr>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t xml:space="preserve">          Acidity is defined as the amount of water requires neutralizing base.</w:t>
      </w:r>
    </w:p>
    <w:p w:rsidR="00436872" w:rsidRPr="00343878" w:rsidRDefault="00436872" w:rsidP="00343878">
      <w:pPr>
        <w:spacing w:after="0" w:line="360" w:lineRule="auto"/>
        <w:jc w:val="both"/>
        <w:rPr>
          <w:rFonts w:ascii="Times New Roman" w:hAnsi="Times New Roman" w:cs="Times New Roman"/>
          <w:iCs/>
          <w:sz w:val="20"/>
          <w:szCs w:val="20"/>
        </w:rPr>
      </w:pP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4. Alkalinity</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It is of critical importance when selecting a metal salt coagulant such as polyhydroxy aluminum chloride (PACl). Aluminium sulphate(alum) or ferric sulphate. All thee material need some alkalinity to drive the hydrolysis reactions that allow the coagulants to function. If the water has a low alkalinity, below 50mgL-l, then the use of some of the more acidic metal salts may be precluded.</w:t>
      </w:r>
    </w:p>
    <w:p w:rsidR="00436872" w:rsidRPr="00343878" w:rsidRDefault="00436872" w:rsidP="00343878">
      <w:pPr>
        <w:spacing w:after="0" w:line="360" w:lineRule="auto"/>
        <w:jc w:val="both"/>
        <w:rPr>
          <w:rFonts w:ascii="Times New Roman" w:hAnsi="Times New Roman" w:cs="Times New Roman"/>
          <w:sz w:val="20"/>
          <w:szCs w:val="20"/>
        </w:rPr>
      </w:pP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5. Hardness</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Calcium &amp; magnesium hardness are present in all waters to some degree or another. The major criteria for efficient lime softening is pH control, pH should be maintained at 10.0</w:t>
      </w:r>
      <w:r w:rsidRPr="00343878">
        <w:rPr>
          <w:rFonts w:ascii="Times New Roman" w:hAnsi="Times New Roman" w:cs="Times New Roman"/>
          <w:sz w:val="20"/>
          <w:szCs w:val="20"/>
          <w:u w:val="single"/>
        </w:rPr>
        <w:t>+</w:t>
      </w:r>
      <w:r w:rsidRPr="00343878">
        <w:rPr>
          <w:rFonts w:ascii="Times New Roman" w:hAnsi="Times New Roman" w:cs="Times New Roman"/>
          <w:sz w:val="20"/>
          <w:szCs w:val="20"/>
        </w:rPr>
        <w:t>0.2. A metal based coagulant will consume alkalinity, especially in well buffered high pH water, which could compromise the softening process. The best coagulant is therefore a prehydrolysed species with a high basicity. PACL has found to be very suitable for lime softening applications. A flocculent is seldom needed, but filtering is always recommended.</w:t>
      </w: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6. Standard Jar Test</w:t>
      </w:r>
    </w:p>
    <w:p w:rsidR="00436872" w:rsidRPr="00343878" w:rsidRDefault="00436872"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optimum dose of coagulant is determined by jar test apparatus. It essentially consists of four or more large size beakers of one to two litres capacity. Stirring paddles of non-corrosive metals are placed in each jar, which can be rotated at any desired speed by gear &amp; spindle system. </w:t>
      </w: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bCs/>
          <w:iCs/>
          <w:sz w:val="20"/>
          <w:szCs w:val="20"/>
        </w:rPr>
        <w:t>7. Dissolved Oxygen</w:t>
      </w:r>
    </w:p>
    <w:p w:rsidR="00436872" w:rsidRPr="00343878" w:rsidRDefault="00436872" w:rsidP="00343878">
      <w:pPr>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lastRenderedPageBreak/>
        <w:t xml:space="preserve">         It refers to the level, of free, non-compound oxygen present in water or other liquids. </w:t>
      </w:r>
    </w:p>
    <w:p w:rsidR="00436872" w:rsidRPr="00343878" w:rsidRDefault="00436872" w:rsidP="00343878">
      <w:pPr>
        <w:spacing w:after="0" w:line="360" w:lineRule="auto"/>
        <w:jc w:val="both"/>
        <w:rPr>
          <w:rFonts w:ascii="Times New Roman" w:hAnsi="Times New Roman" w:cs="Times New Roman"/>
          <w:bCs/>
          <w:sz w:val="20"/>
          <w:szCs w:val="20"/>
        </w:rPr>
      </w:pP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bCs/>
          <w:iCs/>
          <w:sz w:val="20"/>
          <w:szCs w:val="20"/>
        </w:rPr>
        <w:t>8. Free Residual Chlorine</w:t>
      </w:r>
    </w:p>
    <w:p w:rsidR="00436872" w:rsidRPr="00343878" w:rsidRDefault="00436872" w:rsidP="00343878">
      <w:pPr>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t xml:space="preserve">          Residual chlorine is the amount of chlorine that remains in water after some period of time</w:t>
      </w:r>
    </w:p>
    <w:p w:rsidR="00436872" w:rsidRPr="00343878" w:rsidRDefault="00436872" w:rsidP="00343878">
      <w:pPr>
        <w:spacing w:after="0" w:line="360" w:lineRule="auto"/>
        <w:jc w:val="both"/>
        <w:rPr>
          <w:rFonts w:ascii="Times New Roman" w:hAnsi="Times New Roman" w:cs="Times New Roman"/>
          <w:sz w:val="20"/>
          <w:szCs w:val="20"/>
        </w:rPr>
      </w:pPr>
    </w:p>
    <w:p w:rsidR="00436872" w:rsidRPr="00343878" w:rsidRDefault="00436872"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bCs/>
          <w:iCs/>
          <w:sz w:val="20"/>
          <w:szCs w:val="20"/>
        </w:rPr>
        <w:t>9. Total dissolved solid</w:t>
      </w:r>
    </w:p>
    <w:p w:rsidR="00436872" w:rsidRPr="00343878" w:rsidRDefault="00436872" w:rsidP="00343878">
      <w:pPr>
        <w:spacing w:after="0" w:line="360" w:lineRule="auto"/>
        <w:jc w:val="both"/>
        <w:rPr>
          <w:rFonts w:ascii="Times New Roman" w:hAnsi="Times New Roman" w:cs="Times New Roman"/>
          <w:bCs/>
          <w:sz w:val="20"/>
          <w:szCs w:val="20"/>
        </w:rPr>
      </w:pPr>
      <w:r w:rsidRPr="00343878">
        <w:rPr>
          <w:rFonts w:ascii="Times New Roman" w:hAnsi="Times New Roman" w:cs="Times New Roman"/>
          <w:bCs/>
          <w:sz w:val="20"/>
          <w:szCs w:val="20"/>
        </w:rPr>
        <w:t xml:space="preserve">        It is a measure of the combined content of all inorganic and organic substances contained in liquid in molecular ionized or granular suspended form.</w:t>
      </w:r>
    </w:p>
    <w:p w:rsidR="00436872" w:rsidRPr="00343878" w:rsidRDefault="00436872" w:rsidP="00343878">
      <w:pPr>
        <w:pStyle w:val="BodyText"/>
        <w:spacing w:after="0" w:line="360" w:lineRule="auto"/>
        <w:jc w:val="left"/>
        <w:rPr>
          <w:smallCaps/>
        </w:rPr>
      </w:pPr>
    </w:p>
    <w:p w:rsidR="00436872" w:rsidRPr="00343878" w:rsidRDefault="00436872" w:rsidP="00343878">
      <w:pPr>
        <w:pStyle w:val="BodyText"/>
        <w:spacing w:after="0" w:line="360" w:lineRule="auto"/>
        <w:jc w:val="left"/>
        <w:rPr>
          <w:smallCaps/>
        </w:rPr>
      </w:pPr>
    </w:p>
    <w:p w:rsidR="00436872" w:rsidRPr="00343878" w:rsidRDefault="00436872" w:rsidP="00343878">
      <w:pPr>
        <w:pStyle w:val="BodyText"/>
        <w:spacing w:after="0" w:line="360" w:lineRule="auto"/>
        <w:jc w:val="center"/>
        <w:rPr>
          <w:smallCaps/>
        </w:rPr>
      </w:pPr>
      <w:r w:rsidRPr="00343878">
        <w:rPr>
          <w:smallCaps/>
        </w:rPr>
        <w:t>References</w:t>
      </w:r>
    </w:p>
    <w:p w:rsidR="00436872" w:rsidRPr="00343878"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Perumal R. and Saravanan K. Experimental Investigation on Mixing time Analysis of Jet Mixer, Vol. 1(5), 7-11, November (2012).</w:t>
      </w:r>
    </w:p>
    <w:p w:rsidR="00436872" w:rsidRPr="00343878"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Vincent H. Chu, M. ASCE “oblique Turbulent Jets In a Cross-flow” Journal of engineering mechanics volume 111, No 11 1985 ACSE ISSN paper no 20121.</w:t>
      </w:r>
    </w:p>
    <w:p w:rsidR="00CA0012" w:rsidRPr="00CA0012"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Jun Nan, Weipeng He, “fractal growth characteristics of flocs in flocculation process.” international </w:t>
      </w:r>
      <w:r w:rsidRPr="00343878">
        <w:rPr>
          <w:rFonts w:ascii="Times New Roman" w:hAnsi="Times New Roman" w:cs="Times New Roman"/>
          <w:sz w:val="20"/>
          <w:szCs w:val="20"/>
        </w:rPr>
        <w:lastRenderedPageBreak/>
        <w:t>conference of energy and environmental technology. DOI 10.1109/ICEET.2009.379</w:t>
      </w:r>
    </w:p>
    <w:p w:rsidR="00436872" w:rsidRPr="00343878"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S. J. Stanley and D.W. Smith “Measurement of tubulent flow in standard jar test apparatus.”  journal of environmental engineering vol. 121, No 12. Dec. 1995 ASCE, ISSN 0733-1972/95 paper no 9126</w:t>
      </w:r>
    </w:p>
    <w:p w:rsidR="00436872" w:rsidRPr="00343878"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Michael Marek, Thorsten Stoesser, “CFD Modeling of turbulent jet mixing in water storage tank”, institute for Hydromechanics 2010.</w:t>
      </w:r>
    </w:p>
    <w:p w:rsidR="00436872" w:rsidRPr="00343878"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John Cleasby, Is velocity gradient a valid turbulent flocculation parameters?, J. Env. Eng.1984 110:875-897</w:t>
      </w:r>
    </w:p>
    <w:p w:rsidR="00436872" w:rsidRPr="00343878"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Wang Yan, Gao Bao Yu, “Characterization of floc size, strength &amp; structure in various aluminum coagulants treatment,” pp-01:12, 2007.</w:t>
      </w:r>
    </w:p>
    <w:p w:rsidR="00436872" w:rsidRPr="00343878"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Ahamad Fadel Ashery, “Enhanced coagulation using a spiral clari-flocculator,” Sixteenth International water technology conference, IWTC 16 2012, Istanbul,Turkey.</w:t>
      </w:r>
    </w:p>
    <w:p w:rsidR="00436872" w:rsidRPr="00343878" w:rsidRDefault="00436872" w:rsidP="00493E82">
      <w:pPr>
        <w:numPr>
          <w:ilvl w:val="0"/>
          <w:numId w:val="48"/>
        </w:num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Asa Ronnquist, “ Comparison of two mixing principles concerning mixing time,” Flygt Mixer Lab., Box 1309,171 25 Solna, SWEDEN</w:t>
      </w:r>
    </w:p>
    <w:p w:rsidR="00436872" w:rsidRPr="00343878" w:rsidRDefault="00436872" w:rsidP="00343878">
      <w:pPr>
        <w:spacing w:after="0" w:line="360" w:lineRule="auto"/>
        <w:jc w:val="both"/>
        <w:rPr>
          <w:rFonts w:ascii="Times New Roman" w:hAnsi="Times New Roman" w:cs="Times New Roman"/>
          <w:sz w:val="20"/>
          <w:szCs w:val="20"/>
        </w:rPr>
        <w:sectPr w:rsidR="00436872" w:rsidRPr="00343878" w:rsidSect="00343878">
          <w:type w:val="continuous"/>
          <w:pgSz w:w="11909" w:h="16834" w:code="9"/>
          <w:pgMar w:top="1080" w:right="734" w:bottom="2070" w:left="734" w:header="720" w:footer="720" w:gutter="0"/>
          <w:cols w:num="2" w:space="360"/>
          <w:docGrid w:linePitch="360"/>
        </w:sect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F30F02" w:rsidRDefault="00F30F02"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CA0012" w:rsidRDefault="00CA0012" w:rsidP="00343878">
      <w:pPr>
        <w:autoSpaceDE w:val="0"/>
        <w:autoSpaceDN w:val="0"/>
        <w:adjustRightInd w:val="0"/>
        <w:spacing w:after="0" w:line="360" w:lineRule="auto"/>
        <w:rPr>
          <w:rFonts w:ascii="Times New Roman" w:eastAsia="Times New Roman" w:hAnsi="Times New Roman" w:cs="Times New Roman"/>
          <w:iCs/>
          <w:sz w:val="20"/>
          <w:szCs w:val="20"/>
          <w:lang w:bidi="hi-IN"/>
        </w:rPr>
        <w:sectPr w:rsidR="00CA0012" w:rsidSect="00343878">
          <w:headerReference w:type="default" r:id="rId62"/>
          <w:footerReference w:type="default" r:id="rId63"/>
          <w:type w:val="continuous"/>
          <w:pgSz w:w="11909" w:h="16834" w:code="9"/>
          <w:pgMar w:top="1080" w:right="734" w:bottom="2434" w:left="734" w:header="720" w:footer="720" w:gutter="0"/>
          <w:cols w:num="2" w:space="360"/>
          <w:docGrid w:linePitch="360"/>
        </w:sectPr>
      </w:pPr>
    </w:p>
    <w:p w:rsidR="00B10331" w:rsidRPr="00CA0012" w:rsidRDefault="00CA0012" w:rsidP="00CA0012">
      <w:pPr>
        <w:autoSpaceDE w:val="0"/>
        <w:autoSpaceDN w:val="0"/>
        <w:adjustRightInd w:val="0"/>
        <w:spacing w:after="0" w:line="360" w:lineRule="auto"/>
        <w:jc w:val="center"/>
        <w:rPr>
          <w:rFonts w:ascii="Times New Roman" w:eastAsia="Times New Roman" w:hAnsi="Times New Roman" w:cs="Times New Roman"/>
          <w:b/>
          <w:iCs/>
          <w:sz w:val="32"/>
          <w:szCs w:val="32"/>
          <w:lang w:bidi="hi-IN"/>
        </w:rPr>
      </w:pPr>
      <w:r w:rsidRPr="00CA0012">
        <w:rPr>
          <w:rFonts w:ascii="Times New Roman" w:eastAsia="Times New Roman" w:hAnsi="Times New Roman" w:cs="Times New Roman"/>
          <w:b/>
          <w:iCs/>
          <w:sz w:val="32"/>
          <w:szCs w:val="32"/>
          <w:lang w:bidi="hi-IN"/>
        </w:rPr>
        <w:lastRenderedPageBreak/>
        <w:t>NECESSITY OF NAGPUR METRO RAIL AND ITS SALIENT FEATURES</w:t>
      </w:r>
    </w:p>
    <w:p w:rsidR="00B10331" w:rsidRPr="00343878" w:rsidRDefault="00B10331" w:rsidP="00343878">
      <w:pPr>
        <w:pStyle w:val="papersubtitle"/>
        <w:spacing w:after="0" w:line="360" w:lineRule="auto"/>
        <w:jc w:val="left"/>
        <w:rPr>
          <w:sz w:val="20"/>
          <w:szCs w:val="20"/>
        </w:rPr>
      </w:pPr>
      <w:r w:rsidRPr="00343878">
        <w:rPr>
          <w:sz w:val="20"/>
          <w:szCs w:val="20"/>
        </w:rPr>
        <w:t>Ashish Kaithwas</w:t>
      </w:r>
      <w:r w:rsidRPr="00343878">
        <w:rPr>
          <w:sz w:val="20"/>
          <w:szCs w:val="20"/>
        </w:rPr>
        <w:tab/>
      </w:r>
      <w:r w:rsidR="00CA0012">
        <w:rPr>
          <w:sz w:val="20"/>
          <w:szCs w:val="20"/>
        </w:rPr>
        <w:tab/>
      </w:r>
      <w:r w:rsidRPr="00343878">
        <w:rPr>
          <w:sz w:val="20"/>
          <w:szCs w:val="20"/>
        </w:rPr>
        <w:t>KDKCE Nagpur    9021437345   kaithwasashish1@gmail.com</w:t>
      </w:r>
    </w:p>
    <w:p w:rsidR="00B10331" w:rsidRPr="00343878" w:rsidRDefault="00B10331" w:rsidP="00343878">
      <w:pPr>
        <w:pStyle w:val="papersubtitle"/>
        <w:spacing w:after="0" w:line="360" w:lineRule="auto"/>
        <w:jc w:val="left"/>
        <w:rPr>
          <w:sz w:val="20"/>
          <w:szCs w:val="20"/>
        </w:rPr>
      </w:pPr>
      <w:r w:rsidRPr="00343878">
        <w:rPr>
          <w:sz w:val="20"/>
          <w:szCs w:val="20"/>
        </w:rPr>
        <w:t xml:space="preserve">Bhargav Darekar   </w:t>
      </w:r>
      <w:r w:rsidR="00CA0012">
        <w:rPr>
          <w:sz w:val="20"/>
          <w:szCs w:val="20"/>
        </w:rPr>
        <w:tab/>
      </w:r>
      <w:r w:rsidRPr="00343878">
        <w:rPr>
          <w:sz w:val="20"/>
          <w:szCs w:val="20"/>
        </w:rPr>
        <w:t>KDKCE Nagpur    7276478904   bhargav.d007@gmail.com</w:t>
      </w:r>
    </w:p>
    <w:p w:rsidR="00B10331" w:rsidRPr="00343878" w:rsidRDefault="00B10331" w:rsidP="00343878">
      <w:pPr>
        <w:pStyle w:val="papersubtitle"/>
        <w:spacing w:after="0" w:line="360" w:lineRule="auto"/>
        <w:jc w:val="left"/>
        <w:rPr>
          <w:sz w:val="20"/>
          <w:szCs w:val="20"/>
        </w:rPr>
      </w:pPr>
      <w:r w:rsidRPr="00343878">
        <w:rPr>
          <w:sz w:val="20"/>
          <w:szCs w:val="20"/>
        </w:rPr>
        <w:t xml:space="preserve">Mohini sakarkar     </w:t>
      </w:r>
      <w:r w:rsidR="00CA0012">
        <w:rPr>
          <w:sz w:val="20"/>
          <w:szCs w:val="20"/>
        </w:rPr>
        <w:tab/>
      </w:r>
      <w:r w:rsidRPr="00343878">
        <w:rPr>
          <w:sz w:val="20"/>
          <w:szCs w:val="20"/>
        </w:rPr>
        <w:t xml:space="preserve">KDKCE Nagpur    888868944     </w:t>
      </w:r>
      <w:hyperlink r:id="rId64" w:history="1">
        <w:r w:rsidRPr="00343878">
          <w:rPr>
            <w:rStyle w:val="Hyperlink"/>
            <w:sz w:val="20"/>
            <w:szCs w:val="20"/>
          </w:rPr>
          <w:t>rathoreharshal73@gmail.com</w:t>
        </w:r>
      </w:hyperlink>
    </w:p>
    <w:p w:rsidR="00CA0012" w:rsidRDefault="00CA0012" w:rsidP="00343878">
      <w:pPr>
        <w:pStyle w:val="papersubtitle"/>
        <w:spacing w:after="0" w:line="360" w:lineRule="auto"/>
        <w:jc w:val="left"/>
        <w:rPr>
          <w:sz w:val="20"/>
          <w:szCs w:val="20"/>
        </w:rPr>
        <w:sectPr w:rsidR="00CA0012" w:rsidSect="00CA0012">
          <w:type w:val="continuous"/>
          <w:pgSz w:w="11909" w:h="16834" w:code="9"/>
          <w:pgMar w:top="1080" w:right="734" w:bottom="2434" w:left="734" w:header="720" w:footer="720" w:gutter="0"/>
          <w:cols w:space="360"/>
          <w:docGrid w:linePitch="360"/>
        </w:sectPr>
      </w:pPr>
    </w:p>
    <w:p w:rsidR="00B10331" w:rsidRPr="00343878" w:rsidRDefault="00B10331" w:rsidP="00343878">
      <w:pPr>
        <w:pStyle w:val="papersubtitle"/>
        <w:spacing w:after="0" w:line="360" w:lineRule="auto"/>
        <w:jc w:val="left"/>
        <w:rPr>
          <w:sz w:val="20"/>
          <w:szCs w:val="20"/>
        </w:rPr>
      </w:pPr>
    </w:p>
    <w:p w:rsidR="00B10331" w:rsidRPr="00343878" w:rsidRDefault="00B10331" w:rsidP="00343878">
      <w:pPr>
        <w:pStyle w:val="papersubtitle"/>
        <w:spacing w:after="0" w:line="360" w:lineRule="auto"/>
        <w:jc w:val="left"/>
        <w:rPr>
          <w:sz w:val="20"/>
          <w:szCs w:val="20"/>
        </w:rPr>
      </w:pPr>
    </w:p>
    <w:p w:rsidR="00B10331" w:rsidRPr="00343878" w:rsidRDefault="00B10331" w:rsidP="00343878">
      <w:pPr>
        <w:autoSpaceDE w:val="0"/>
        <w:autoSpaceDN w:val="0"/>
        <w:adjustRightInd w:val="0"/>
        <w:spacing w:after="0" w:line="360" w:lineRule="auto"/>
        <w:jc w:val="both"/>
        <w:rPr>
          <w:rFonts w:ascii="Times New Roman" w:hAnsi="Times New Roman" w:cs="Times New Roman"/>
          <w:iCs/>
          <w:sz w:val="20"/>
          <w:szCs w:val="20"/>
        </w:rPr>
        <w:sectPr w:rsidR="00B10331" w:rsidRPr="00343878" w:rsidSect="00343878">
          <w:type w:val="continuous"/>
          <w:pgSz w:w="11909" w:h="16834" w:code="9"/>
          <w:pgMar w:top="1080" w:right="734" w:bottom="2434" w:left="734" w:header="720" w:footer="720" w:gutter="0"/>
          <w:cols w:num="2" w:space="360"/>
          <w:docGrid w:linePitch="360"/>
        </w:sectPr>
      </w:pP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b/>
          <w:bCs/>
          <w:sz w:val="20"/>
          <w:szCs w:val="20"/>
        </w:rPr>
      </w:pPr>
      <w:r w:rsidRPr="00343878">
        <w:rPr>
          <w:rFonts w:ascii="Times New Roman" w:hAnsi="Times New Roman" w:cs="Times New Roman"/>
          <w:iCs/>
          <w:sz w:val="20"/>
          <w:szCs w:val="20"/>
        </w:rPr>
        <w:lastRenderedPageBreak/>
        <w:t xml:space="preserve">Abstract - </w:t>
      </w:r>
      <w:r w:rsidRPr="00343878">
        <w:rPr>
          <w:rFonts w:ascii="Times New Roman" w:eastAsia="Times New Roman" w:hAnsi="Times New Roman" w:cs="Times New Roman"/>
          <w:b/>
          <w:bCs/>
          <w:sz w:val="20"/>
          <w:szCs w:val="20"/>
        </w:rPr>
        <w:t>The growing demand for public transport in cities has serious effects on urban ecosystems, especially due to the increased atmospheric pollution and changes in land use patterns. An appropriate mix of alternative modes of transport resulting in the use of environmentally friendly fuels and land use patterns can be obtained by an ecologically sustainable urban transport system. Transport, because of its development replacing the old transport system in response to perceived socio economic needs of the people. Implementation of such modern transport system of Metro Rail facility to NAGPUR city is the ultimate aim of this project. pervasive nature, occupies a central position in the fabric of modern urbanized society. In most of the countries, this has been a story of evolutionary change with new transport</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iCs/>
          <w:color w:val="000000"/>
          <w:sz w:val="20"/>
          <w:szCs w:val="20"/>
        </w:rPr>
      </w:pPr>
    </w:p>
    <w:p w:rsidR="00B10331" w:rsidRPr="00343878" w:rsidRDefault="00B10331" w:rsidP="00CA0012">
      <w:pPr>
        <w:pStyle w:val="Heading1"/>
        <w:tabs>
          <w:tab w:val="clear" w:pos="0"/>
          <w:tab w:val="clear" w:pos="216"/>
        </w:tabs>
        <w:spacing w:before="0" w:after="0" w:line="360" w:lineRule="auto"/>
        <w:ind w:left="432" w:firstLine="0"/>
      </w:pPr>
      <w:r w:rsidRPr="00343878">
        <w:t>Introduction</w:t>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hAnsi="Times New Roman" w:cs="Times New Roman"/>
          <w:sz w:val="20"/>
          <w:szCs w:val="20"/>
        </w:rPr>
        <w:t xml:space="preserve">         </w:t>
      </w:r>
      <w:r w:rsidRPr="00343878">
        <w:rPr>
          <w:rFonts w:ascii="Times New Roman" w:eastAsia="Times New Roman" w:hAnsi="Times New Roman" w:cs="Times New Roman"/>
          <w:sz w:val="20"/>
          <w:szCs w:val="20"/>
        </w:rPr>
        <w:t xml:space="preserve">Nagpur is the third largest city of Maharashtra and also the winter capital of the state. With a population of approximately 25 lakhs. Nagpur Metropolitan Area is the 13th largest urban conglomeration in India. It has also recently been ranked as the cleanest city and the second greenest city of India. In addition to being the seat of annual winter session of Maharashtra state assembly "VidhanSabha", Nagpur is also a major commercial and political center of the Vidarbha region, It is also known as "Orange City" for being a major trade center of oranges that are cultivated in the region. In early 2012 Nagpur Improvement Trust (NIT) requested DMRC to provide Consultancy services for preparation of a </w:t>
      </w:r>
      <w:r w:rsidRPr="00343878">
        <w:rPr>
          <w:rFonts w:ascii="Times New Roman" w:eastAsia="Times New Roman" w:hAnsi="Times New Roman" w:cs="Times New Roman"/>
          <w:sz w:val="20"/>
          <w:szCs w:val="20"/>
        </w:rPr>
        <w:lastRenderedPageBreak/>
        <w:t>Detailed Project Report for Metro Rail System in Nagpur, Maharashtra initially for 30 Km which was revised to 42 Km in July 2012. Thereafter, DMRC conducted Traffic Surveys, Topographical Surveys, Geotechnical Investigations and Environment Impact Assessment Survey. The study area consisted of Nagpur Municipal Corporation Area. The study area totaled to approximately 217 sq km. Based on the different types of surveys done by DMRC, metro alignments were finalized after repeated inspection of the road network, intersections, passenger traffic flow, traffic congestion connectivity to important land uses.</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p>
    <w:p w:rsidR="00B10331" w:rsidRPr="00343878" w:rsidRDefault="00B10331" w:rsidP="00CA0012">
      <w:pPr>
        <w:pStyle w:val="Heading1"/>
        <w:tabs>
          <w:tab w:val="clear" w:pos="0"/>
        </w:tabs>
        <w:spacing w:before="0" w:after="0" w:line="360" w:lineRule="auto"/>
        <w:ind w:left="216" w:firstLine="0"/>
        <w:rPr>
          <w:lang w:val="en-IN"/>
        </w:rPr>
      </w:pPr>
      <w:r w:rsidRPr="00343878">
        <w:rPr>
          <w:lang w:val="en-IN"/>
        </w:rPr>
        <w:t>Objective</w:t>
      </w:r>
    </w:p>
    <w:p w:rsidR="00B10331" w:rsidRPr="00343878" w:rsidRDefault="00B10331" w:rsidP="00493E82">
      <w:pPr>
        <w:numPr>
          <w:ilvl w:val="0"/>
          <w:numId w:val="50"/>
        </w:numPr>
        <w:suppressAutoHyphens/>
        <w:autoSpaceDE w:val="0"/>
        <w:autoSpaceDN w:val="0"/>
        <w:adjustRightInd w:val="0"/>
        <w:spacing w:after="0" w:line="360" w:lineRule="auto"/>
        <w:jc w:val="both"/>
        <w:rPr>
          <w:rFonts w:ascii="Times New Roman" w:hAnsi="Times New Roman" w:cs="Times New Roman"/>
          <w:bCs/>
          <w:iCs/>
          <w:sz w:val="20"/>
          <w:szCs w:val="20"/>
        </w:rPr>
      </w:pPr>
      <w:r w:rsidRPr="00343878">
        <w:rPr>
          <w:rFonts w:ascii="Times New Roman" w:hAnsi="Times New Roman" w:cs="Times New Roman"/>
          <w:bCs/>
          <w:iCs/>
          <w:sz w:val="20"/>
          <w:szCs w:val="20"/>
        </w:rPr>
        <w:t>Reductions In Traffic</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Nagpur metro rail will lead the city to have a less traffic problem allowing the people to have an easier way to communications.</w:t>
      </w:r>
    </w:p>
    <w:p w:rsidR="00B10331" w:rsidRPr="00343878" w:rsidRDefault="00B10331" w:rsidP="00493E82">
      <w:pPr>
        <w:numPr>
          <w:ilvl w:val="0"/>
          <w:numId w:val="50"/>
        </w:numPr>
        <w:suppressAutoHyphens/>
        <w:autoSpaceDE w:val="0"/>
        <w:autoSpaceDN w:val="0"/>
        <w:adjustRightInd w:val="0"/>
        <w:spacing w:after="0" w:line="360" w:lineRule="auto"/>
        <w:jc w:val="both"/>
        <w:rPr>
          <w:rFonts w:ascii="Times New Roman" w:hAnsi="Times New Roman" w:cs="Times New Roman"/>
          <w:bCs/>
          <w:iCs/>
          <w:sz w:val="20"/>
          <w:szCs w:val="20"/>
        </w:rPr>
      </w:pPr>
      <w:r w:rsidRPr="00343878">
        <w:rPr>
          <w:rFonts w:ascii="Times New Roman" w:hAnsi="Times New Roman" w:cs="Times New Roman"/>
          <w:bCs/>
          <w:iCs/>
          <w:sz w:val="20"/>
          <w:szCs w:val="20"/>
        </w:rPr>
        <w:t>Time Saving And Cheaper Communication</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Nagpur metro rail will prove to be a saviour for the people who value time and it will ultimately save money</w:t>
      </w:r>
    </w:p>
    <w:p w:rsidR="00B10331" w:rsidRPr="00343878" w:rsidRDefault="00B10331" w:rsidP="00493E82">
      <w:pPr>
        <w:numPr>
          <w:ilvl w:val="0"/>
          <w:numId w:val="50"/>
        </w:numPr>
        <w:suppressAutoHyphens/>
        <w:autoSpaceDE w:val="0"/>
        <w:autoSpaceDN w:val="0"/>
        <w:adjustRightInd w:val="0"/>
        <w:spacing w:after="0" w:line="360" w:lineRule="auto"/>
        <w:jc w:val="both"/>
        <w:rPr>
          <w:rFonts w:ascii="Times New Roman" w:hAnsi="Times New Roman" w:cs="Times New Roman"/>
          <w:bCs/>
          <w:iCs/>
          <w:sz w:val="20"/>
          <w:szCs w:val="20"/>
        </w:rPr>
      </w:pPr>
      <w:r w:rsidRPr="00343878">
        <w:rPr>
          <w:rFonts w:ascii="Times New Roman" w:hAnsi="Times New Roman" w:cs="Times New Roman"/>
          <w:bCs/>
          <w:iCs/>
          <w:sz w:val="20"/>
          <w:szCs w:val="20"/>
        </w:rPr>
        <w:t>Less Purchase Of Private Vehicles</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We can see the rate of owning a private vehicle is increasing day by day. Nagpur metro will motivate public to use public transport and help to conserve our resources.</w:t>
      </w:r>
    </w:p>
    <w:p w:rsidR="00B10331" w:rsidRPr="00343878" w:rsidRDefault="00B10331" w:rsidP="00493E82">
      <w:pPr>
        <w:numPr>
          <w:ilvl w:val="0"/>
          <w:numId w:val="50"/>
        </w:numPr>
        <w:suppressAutoHyphens/>
        <w:autoSpaceDE w:val="0"/>
        <w:autoSpaceDN w:val="0"/>
        <w:adjustRightInd w:val="0"/>
        <w:spacing w:after="0" w:line="360" w:lineRule="auto"/>
        <w:rPr>
          <w:rFonts w:ascii="Times New Roman" w:hAnsi="Times New Roman" w:cs="Times New Roman"/>
          <w:bCs/>
          <w:iCs/>
          <w:sz w:val="20"/>
          <w:szCs w:val="20"/>
        </w:rPr>
      </w:pPr>
      <w:r w:rsidRPr="00343878">
        <w:rPr>
          <w:rFonts w:ascii="Times New Roman" w:hAnsi="Times New Roman" w:cs="Times New Roman"/>
          <w:bCs/>
          <w:iCs/>
          <w:sz w:val="20"/>
          <w:szCs w:val="20"/>
        </w:rPr>
        <w:t>Consumption Of Fuels Will Be Reduced</w:t>
      </w:r>
    </w:p>
    <w:p w:rsidR="00B10331" w:rsidRPr="00343878" w:rsidRDefault="00B10331" w:rsidP="00343878">
      <w:pPr>
        <w:tabs>
          <w:tab w:val="left" w:pos="6390"/>
        </w:tabs>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Consumption of conventional fossil fuel will be then reduced to enhance the environmental status of the city causing less air pollution.</w:t>
      </w:r>
    </w:p>
    <w:p w:rsidR="00B10331" w:rsidRPr="00343878" w:rsidRDefault="00B10331" w:rsidP="00343878">
      <w:pPr>
        <w:tabs>
          <w:tab w:val="left" w:pos="6390"/>
        </w:tabs>
        <w:spacing w:after="0" w:line="360" w:lineRule="auto"/>
        <w:jc w:val="both"/>
        <w:rPr>
          <w:rFonts w:ascii="Times New Roman" w:hAnsi="Times New Roman" w:cs="Times New Roman"/>
          <w:sz w:val="20"/>
          <w:szCs w:val="20"/>
        </w:rPr>
      </w:pPr>
    </w:p>
    <w:p w:rsidR="00B10331" w:rsidRPr="00343878" w:rsidRDefault="00B10331" w:rsidP="00CA0012">
      <w:pPr>
        <w:suppressAutoHyphens/>
        <w:snapToGrid w:val="0"/>
        <w:spacing w:after="0" w:line="360" w:lineRule="auto"/>
        <w:ind w:left="1980"/>
        <w:rPr>
          <w:rFonts w:ascii="Times New Roman" w:hAnsi="Times New Roman" w:cs="Times New Roman"/>
          <w:sz w:val="20"/>
          <w:szCs w:val="20"/>
        </w:rPr>
      </w:pPr>
      <w:r w:rsidRPr="00343878">
        <w:rPr>
          <w:rFonts w:ascii="Times New Roman" w:hAnsi="Times New Roman" w:cs="Times New Roman"/>
          <w:smallCaps/>
          <w:sz w:val="20"/>
          <w:szCs w:val="20"/>
        </w:rPr>
        <w:lastRenderedPageBreak/>
        <w:t>History</w:t>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hAnsi="Times New Roman" w:cs="Times New Roman"/>
          <w:sz w:val="20"/>
          <w:szCs w:val="20"/>
        </w:rPr>
        <w:t xml:space="preserve">          </w:t>
      </w:r>
      <w:r w:rsidRPr="00343878">
        <w:rPr>
          <w:rFonts w:ascii="Times New Roman" w:eastAsia="Times New Roman" w:hAnsi="Times New Roman" w:cs="Times New Roman"/>
          <w:sz w:val="20"/>
          <w:szCs w:val="20"/>
        </w:rPr>
        <w:t>The term metro train refers to short distance high frequency urban transportation.  the first in the world intended to provide such a passenger to provide such a passenger service almost certainly the londan &amp; blackwall railway (England), which opened in 1840. It was some 4 miles long with seven intermediate stations, and was initially cable-hauled, the carriages being attached and deatched from the trains at stations. It was converted to conventional haulage by steam locomotives nine years later in 1849.The first railway to be built underground was the metropolitan railway also in London between Paddington and Farringdon, in 1863. It was from the name of this railway that the term Metro derives.</w:t>
      </w:r>
    </w:p>
    <w:p w:rsidR="00B10331" w:rsidRPr="00343878" w:rsidRDefault="00B10331" w:rsidP="00343878">
      <w:pPr>
        <w:spacing w:after="0" w:line="360" w:lineRule="auto"/>
        <w:jc w:val="both"/>
        <w:rPr>
          <w:rFonts w:ascii="Times New Roman" w:eastAsia="Times New Roman" w:hAnsi="Times New Roman" w:cs="Times New Roman"/>
          <w:noProof/>
          <w:sz w:val="20"/>
          <w:szCs w:val="20"/>
        </w:rPr>
      </w:pPr>
    </w:p>
    <w:p w:rsidR="00B10331" w:rsidRPr="00343878" w:rsidRDefault="00B10331" w:rsidP="00343878">
      <w:pPr>
        <w:spacing w:after="0" w:line="360" w:lineRule="auto"/>
        <w:jc w:val="both"/>
        <w:rPr>
          <w:rFonts w:ascii="Times New Roman" w:eastAsia="Times New Roman" w:hAnsi="Times New Roman" w:cs="Times New Roman"/>
          <w:noProof/>
          <w:sz w:val="20"/>
          <w:szCs w:val="20"/>
          <w:lang w:bidi="mr-IN"/>
        </w:rPr>
      </w:pPr>
      <w:r w:rsidRPr="00343878">
        <w:rPr>
          <w:rFonts w:ascii="Times New Roman" w:eastAsia="Times New Roman" w:hAnsi="Times New Roman" w:cs="Times New Roman"/>
          <w:noProof/>
          <w:sz w:val="20"/>
          <w:szCs w:val="20"/>
        </w:rPr>
        <w:drawing>
          <wp:inline distT="0" distB="0" distL="0" distR="0">
            <wp:extent cx="2965450" cy="2306320"/>
            <wp:effectExtent l="19050" t="0" r="6350" b="0"/>
            <wp:docPr id="65" name="Image1" descr="C:\Users\ashish6600\Downloads\Shareit\Photo\2015082614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ashish6600\Downloads\Shareit\Photo\20150826143626.jpg"/>
                    <pic:cNvPicPr>
                      <a:picLocks noChangeAspect="1" noChangeArrowheads="1"/>
                    </pic:cNvPicPr>
                  </pic:nvPicPr>
                  <pic:blipFill>
                    <a:blip r:embed="rId65"/>
                    <a:srcRect/>
                    <a:stretch>
                      <a:fillRect/>
                    </a:stretch>
                  </pic:blipFill>
                  <pic:spPr bwMode="auto">
                    <a:xfrm>
                      <a:off x="0" y="0"/>
                      <a:ext cx="2965450" cy="2306320"/>
                    </a:xfrm>
                    <a:prstGeom prst="rect">
                      <a:avLst/>
                    </a:prstGeom>
                    <a:noFill/>
                    <a:ln w="9525">
                      <a:noFill/>
                      <a:miter lim="800000"/>
                      <a:headEnd/>
                      <a:tailEnd/>
                    </a:ln>
                  </pic:spPr>
                </pic:pic>
              </a:graphicData>
            </a:graphic>
          </wp:inline>
        </w:drawing>
      </w:r>
      <w:r w:rsidRPr="00343878">
        <w:rPr>
          <w:rFonts w:ascii="Times New Roman" w:eastAsia="Times New Roman" w:hAnsi="Times New Roman" w:cs="Times New Roman"/>
          <w:noProof/>
          <w:sz w:val="20"/>
          <w:szCs w:val="20"/>
        </w:rPr>
        <w:drawing>
          <wp:inline distT="0" distB="0" distL="0" distR="0">
            <wp:extent cx="2981960" cy="2602865"/>
            <wp:effectExtent l="19050" t="0" r="8890" b="0"/>
            <wp:docPr id="66" name="Image1" descr="C:\Users\ashish6600\Downloads\Shareit\Photo\2015082614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ashish6600\Downloads\Shareit\Photo\20150826143616.jpg"/>
                    <pic:cNvPicPr>
                      <a:picLocks noChangeAspect="1" noChangeArrowheads="1"/>
                    </pic:cNvPicPr>
                  </pic:nvPicPr>
                  <pic:blipFill>
                    <a:blip r:embed="rId66"/>
                    <a:srcRect/>
                    <a:stretch>
                      <a:fillRect/>
                    </a:stretch>
                  </pic:blipFill>
                  <pic:spPr bwMode="auto">
                    <a:xfrm>
                      <a:off x="0" y="0"/>
                      <a:ext cx="2981960" cy="2602865"/>
                    </a:xfrm>
                    <a:prstGeom prst="rect">
                      <a:avLst/>
                    </a:prstGeom>
                    <a:noFill/>
                    <a:ln w="9525">
                      <a:noFill/>
                      <a:miter lim="800000"/>
                      <a:headEnd/>
                      <a:tailEnd/>
                    </a:ln>
                  </pic:spPr>
                </pic:pic>
              </a:graphicData>
            </a:graphic>
          </wp:inline>
        </w:drawing>
      </w:r>
    </w:p>
    <w:p w:rsidR="00B10331" w:rsidRPr="00343878" w:rsidRDefault="00B10331" w:rsidP="00343878">
      <w:pPr>
        <w:spacing w:after="0" w:line="360" w:lineRule="auto"/>
        <w:jc w:val="both"/>
        <w:rPr>
          <w:rFonts w:ascii="Times New Roman" w:eastAsia="Times New Roman" w:hAnsi="Times New Roman" w:cs="Times New Roman"/>
          <w:bCs/>
          <w:iCs/>
          <w:sz w:val="20"/>
          <w:szCs w:val="20"/>
        </w:rPr>
      </w:pPr>
    </w:p>
    <w:p w:rsidR="00B10331" w:rsidRPr="00343878" w:rsidRDefault="00B10331" w:rsidP="00493E82">
      <w:pPr>
        <w:numPr>
          <w:ilvl w:val="0"/>
          <w:numId w:val="51"/>
        </w:numPr>
        <w:suppressAutoHyphens/>
        <w:spacing w:after="0" w:line="360" w:lineRule="auto"/>
        <w:jc w:val="both"/>
        <w:rPr>
          <w:rFonts w:ascii="Times New Roman" w:eastAsia="Times New Roman" w:hAnsi="Times New Roman" w:cs="Times New Roman"/>
          <w:bCs/>
          <w:iCs/>
          <w:sz w:val="20"/>
          <w:szCs w:val="20"/>
        </w:rPr>
      </w:pPr>
      <w:r w:rsidRPr="00343878">
        <w:rPr>
          <w:rFonts w:ascii="Times New Roman" w:eastAsia="Times New Roman" w:hAnsi="Times New Roman" w:cs="Times New Roman"/>
          <w:bCs/>
          <w:iCs/>
          <w:sz w:val="20"/>
          <w:szCs w:val="20"/>
        </w:rPr>
        <w:lastRenderedPageBreak/>
        <w:t>History Of Indian Metro Rail</w:t>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In india’s 1</w:t>
      </w:r>
      <w:r w:rsidRPr="00343878">
        <w:rPr>
          <w:rFonts w:ascii="Times New Roman" w:eastAsia="Times New Roman" w:hAnsi="Times New Roman" w:cs="Times New Roman"/>
          <w:sz w:val="20"/>
          <w:szCs w:val="20"/>
          <w:vertAlign w:val="superscript"/>
        </w:rPr>
        <w:t>st</w:t>
      </w:r>
      <w:r w:rsidRPr="00343878">
        <w:rPr>
          <w:rFonts w:ascii="Times New Roman" w:eastAsia="Times New Roman" w:hAnsi="Times New Roman" w:cs="Times New Roman"/>
          <w:sz w:val="20"/>
          <w:szCs w:val="20"/>
        </w:rPr>
        <w:t xml:space="preserve"> and Asia’s 5</w:t>
      </w:r>
      <w:r w:rsidRPr="00343878">
        <w:rPr>
          <w:rFonts w:ascii="Times New Roman" w:eastAsia="Times New Roman" w:hAnsi="Times New Roman" w:cs="Times New Roman"/>
          <w:sz w:val="20"/>
          <w:szCs w:val="20"/>
          <w:vertAlign w:val="superscript"/>
        </w:rPr>
        <w:t>th</w:t>
      </w:r>
      <w:r w:rsidRPr="00343878">
        <w:rPr>
          <w:rFonts w:ascii="Times New Roman" w:eastAsia="Times New Roman" w:hAnsi="Times New Roman" w:cs="Times New Roman"/>
          <w:sz w:val="20"/>
          <w:szCs w:val="20"/>
        </w:rPr>
        <w:t xml:space="preserve"> metro rail was introduced in Kolkata. Over a length of 16.45 km and the work on this project was sanction on 1.6.1972.The construction work started in 1973-74. after crossing so many hurdles Calcutta Metro started its journey on October 24, 1984.</w:t>
      </w:r>
    </w:p>
    <w:p w:rsidR="00B10331" w:rsidRPr="00343878" w:rsidRDefault="00B10331" w:rsidP="00343878">
      <w:pPr>
        <w:spacing w:after="0" w:line="360" w:lineRule="auto"/>
        <w:jc w:val="both"/>
        <w:rPr>
          <w:rFonts w:ascii="Times New Roman" w:eastAsia="Times New Roman" w:hAnsi="Times New Roman" w:cs="Times New Roman"/>
          <w:sz w:val="20"/>
          <w:szCs w:val="20"/>
        </w:rPr>
      </w:pPr>
    </w:p>
    <w:p w:rsidR="00B10331" w:rsidRPr="00343878" w:rsidRDefault="00B10331" w:rsidP="00493E82">
      <w:pPr>
        <w:numPr>
          <w:ilvl w:val="0"/>
          <w:numId w:val="51"/>
        </w:numPr>
        <w:suppressAutoHyphens/>
        <w:spacing w:after="0" w:line="360" w:lineRule="auto"/>
        <w:jc w:val="both"/>
        <w:rPr>
          <w:rFonts w:ascii="Times New Roman" w:eastAsia="Times New Roman" w:hAnsi="Times New Roman" w:cs="Times New Roman"/>
          <w:bCs/>
          <w:iCs/>
          <w:sz w:val="20"/>
          <w:szCs w:val="20"/>
        </w:rPr>
      </w:pPr>
      <w:r w:rsidRPr="00343878">
        <w:rPr>
          <w:rFonts w:ascii="Times New Roman" w:eastAsia="Times New Roman" w:hAnsi="Times New Roman" w:cs="Times New Roman"/>
          <w:bCs/>
          <w:iCs/>
          <w:sz w:val="20"/>
          <w:szCs w:val="20"/>
        </w:rPr>
        <w:t xml:space="preserve">What Is Metro Rail </w:t>
      </w:r>
    </w:p>
    <w:p w:rsidR="00B10331" w:rsidRPr="00343878" w:rsidRDefault="00B10331" w:rsidP="00343878">
      <w:pPr>
        <w:spacing w:after="0" w:line="360" w:lineRule="auto"/>
        <w:jc w:val="both"/>
        <w:rPr>
          <w:rFonts w:ascii="Times New Roman" w:eastAsia="Times New Roman" w:hAnsi="Times New Roman" w:cs="Times New Roman"/>
          <w:b/>
          <w:sz w:val="20"/>
          <w:szCs w:val="20"/>
        </w:rPr>
      </w:pPr>
      <w:r w:rsidRPr="00343878">
        <w:rPr>
          <w:rFonts w:ascii="Times New Roman" w:eastAsia="Times New Roman" w:hAnsi="Times New Roman" w:cs="Times New Roman"/>
          <w:sz w:val="20"/>
          <w:szCs w:val="20"/>
        </w:rPr>
        <w:t>Metro rails are rail-based, mass rapid transit systems that operate on an exclusive right-of-way, which is separated from all modes of transport in an urban area. Most often, the right-of-way is either underground or elevated above street level. These systems generally operate at an average speed of 20–35 km/h, and are characterized by their high capacity (50,000–75,000 passengers per hour, per direction) and high frequency of operation. The capital cost of construction is between 20–30 times that of the Bus Rapid Transit system, depending on whether the metro systems are underground or elevation.</w:t>
      </w:r>
    </w:p>
    <w:p w:rsidR="00B10331" w:rsidRPr="00343878" w:rsidRDefault="00B10331" w:rsidP="00343878">
      <w:pPr>
        <w:spacing w:after="0" w:line="360" w:lineRule="auto"/>
        <w:jc w:val="both"/>
        <w:rPr>
          <w:rFonts w:ascii="Times New Roman" w:eastAsia="Times New Roman" w:hAnsi="Times New Roman" w:cs="Times New Roman"/>
          <w:bCs/>
          <w:iCs/>
          <w:sz w:val="20"/>
          <w:szCs w:val="20"/>
        </w:rPr>
      </w:pPr>
      <w:r w:rsidRPr="00343878">
        <w:rPr>
          <w:rFonts w:ascii="Times New Roman" w:eastAsia="Times New Roman" w:hAnsi="Times New Roman" w:cs="Times New Roman"/>
          <w:bCs/>
          <w:iCs/>
          <w:sz w:val="20"/>
          <w:szCs w:val="20"/>
        </w:rPr>
        <w:t>Purpose:</w:t>
      </w:r>
    </w:p>
    <w:p w:rsidR="00B10331" w:rsidRPr="00343878" w:rsidRDefault="00B10331" w:rsidP="00343878">
      <w:pPr>
        <w:snapToGrid w:val="0"/>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The broad purpose of this study is to examine the costs and benefits of metro rail projects for achieving the twin goals of inclusive and sustainable development and low-carbon growth. The main goals of sustainable development are economic efficiency, sustainable growth (conserving resources, energy security, and energy efficiency) and inclusiveness. The major goal for low-carbon growth is to reduce GHG emissions in order to achieve global targets forminimizing threats of climate change. Energy efficiency gains associatedwith metro rail projects are known to policymakers in India. However, the implication of other costs and benefits based on life cycle methodology are less known. This study aims to provide a framework for short and long-term assessment of costs and benefits of transport infrastructure projects like the metro rail projects in cities.</w:t>
      </w:r>
    </w:p>
    <w:p w:rsidR="00B10331" w:rsidRPr="00343878" w:rsidRDefault="00B10331" w:rsidP="00343878">
      <w:pPr>
        <w:snapToGrid w:val="0"/>
        <w:spacing w:after="0" w:line="360" w:lineRule="auto"/>
        <w:jc w:val="both"/>
        <w:rPr>
          <w:rFonts w:ascii="Times New Roman" w:hAnsi="Times New Roman" w:cs="Times New Roman"/>
          <w:b/>
          <w:smallCaps/>
          <w:sz w:val="20"/>
          <w:szCs w:val="20"/>
          <w:lang w:val="en-IN"/>
        </w:rPr>
      </w:pPr>
    </w:p>
    <w:p w:rsidR="00B10331" w:rsidRPr="00343878" w:rsidRDefault="00B10331" w:rsidP="00CA0012">
      <w:pPr>
        <w:tabs>
          <w:tab w:val="left" w:pos="360"/>
        </w:tabs>
        <w:suppressAutoHyphens/>
        <w:snapToGrid w:val="0"/>
        <w:spacing w:after="0" w:line="360" w:lineRule="auto"/>
        <w:ind w:left="1980"/>
        <w:rPr>
          <w:rFonts w:ascii="Times New Roman" w:hAnsi="Times New Roman" w:cs="Times New Roman"/>
          <w:smallCaps/>
          <w:sz w:val="20"/>
          <w:szCs w:val="20"/>
        </w:rPr>
      </w:pPr>
      <w:r w:rsidRPr="00343878">
        <w:rPr>
          <w:rFonts w:ascii="Times New Roman" w:hAnsi="Times New Roman" w:cs="Times New Roman"/>
          <w:smallCaps/>
          <w:sz w:val="20"/>
          <w:szCs w:val="20"/>
        </w:rPr>
        <w:t>Cost Estimated</w:t>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Cost estimates have been prepared based on the rates accepted for Delhi Metro duly escalated up to June 2012 level.</w:t>
      </w:r>
    </w:p>
    <w:p w:rsidR="00B10331" w:rsidRPr="00343878" w:rsidRDefault="00B10331" w:rsidP="00343878">
      <w:pPr>
        <w:spacing w:after="0" w:line="360" w:lineRule="auto"/>
        <w:jc w:val="both"/>
        <w:rPr>
          <w:rFonts w:ascii="Times New Roman" w:eastAsia="Times New Roman" w:hAnsi="Times New Roman" w:cs="Times New Roman"/>
          <w:sz w:val="20"/>
          <w:szCs w:val="20"/>
        </w:rPr>
      </w:pPr>
    </w:p>
    <w:p w:rsidR="00B10331" w:rsidRPr="00343878" w:rsidRDefault="00B10331" w:rsidP="00343878">
      <w:pPr>
        <w:spacing w:after="0" w:line="360" w:lineRule="auto"/>
        <w:jc w:val="both"/>
        <w:rPr>
          <w:rFonts w:ascii="Times New Roman" w:eastAsia="Times New Roman" w:hAnsi="Times New Roman" w:cs="Times New Roman"/>
          <w:bCs/>
          <w:iCs/>
          <w:sz w:val="20"/>
          <w:szCs w:val="20"/>
        </w:rPr>
      </w:pPr>
      <w:r w:rsidRPr="00343878">
        <w:rPr>
          <w:rFonts w:ascii="Times New Roman" w:eastAsia="Times New Roman" w:hAnsi="Times New Roman" w:cs="Times New Roman"/>
          <w:bCs/>
          <w:iCs/>
          <w:sz w:val="20"/>
          <w:szCs w:val="20"/>
        </w:rPr>
        <w:t>Corridor -1: North-South Corridor (Automotive Square To Khapri)</w:t>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The overall capital cost for Corridor 1: at June2012 price level, works out to Rs. 3015 Crore, excluding taxes and duties, but including general charges &amp; design charges @ 5% on all items except land and 3% contingencies on all items. Estimated total taxes &amp; duties are Rs. 420 Crore.</w:t>
      </w:r>
      <w:r w:rsidRPr="00343878">
        <w:rPr>
          <w:rFonts w:ascii="Times New Roman" w:eastAsia="Times New Roman" w:hAnsi="Times New Roman" w:cs="Times New Roman"/>
          <w:sz w:val="20"/>
          <w:szCs w:val="20"/>
        </w:rPr>
        <w:tab/>
      </w:r>
    </w:p>
    <w:p w:rsidR="00B10331" w:rsidRPr="00343878" w:rsidRDefault="00B10331" w:rsidP="00343878">
      <w:pPr>
        <w:spacing w:after="0" w:line="360" w:lineRule="auto"/>
        <w:jc w:val="both"/>
        <w:rPr>
          <w:rFonts w:ascii="Times New Roman" w:eastAsia="Times New Roman" w:hAnsi="Times New Roman" w:cs="Times New Roman"/>
          <w:sz w:val="20"/>
          <w:szCs w:val="20"/>
        </w:rPr>
      </w:pPr>
    </w:p>
    <w:p w:rsidR="00B10331" w:rsidRPr="00343878" w:rsidRDefault="00B10331" w:rsidP="00343878">
      <w:pPr>
        <w:spacing w:after="0" w:line="360" w:lineRule="auto"/>
        <w:jc w:val="both"/>
        <w:rPr>
          <w:rFonts w:ascii="Times New Roman" w:eastAsia="Times New Roman" w:hAnsi="Times New Roman" w:cs="Times New Roman"/>
          <w:bCs/>
          <w:iCs/>
          <w:sz w:val="20"/>
          <w:szCs w:val="20"/>
        </w:rPr>
      </w:pPr>
      <w:r w:rsidRPr="00343878">
        <w:rPr>
          <w:rFonts w:ascii="Times New Roman" w:eastAsia="Times New Roman" w:hAnsi="Times New Roman" w:cs="Times New Roman"/>
          <w:bCs/>
          <w:iCs/>
          <w:sz w:val="20"/>
          <w:szCs w:val="20"/>
        </w:rPr>
        <w:t>Corridor-2: East-West Corridor (Lokmanya Nagar To Prajapati Nagar)</w:t>
      </w:r>
      <w:r w:rsidRPr="00343878">
        <w:rPr>
          <w:rFonts w:ascii="Times New Roman" w:eastAsia="Times New Roman" w:hAnsi="Times New Roman" w:cs="Times New Roman"/>
          <w:bCs/>
          <w:iCs/>
          <w:sz w:val="20"/>
          <w:szCs w:val="20"/>
        </w:rPr>
        <w:tab/>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The overall capital cost for Corridor-2: at june2012 price level, works out to Rs. 2984Crore excluding taxes and duties, but including general charges &amp; design charges @ 5% on all items except land and 3% contingencies on all .</w:t>
      </w:r>
    </w:p>
    <w:p w:rsidR="00B10331" w:rsidRPr="00343878" w:rsidRDefault="00B10331" w:rsidP="00343878">
      <w:pPr>
        <w:spacing w:after="0" w:line="360" w:lineRule="auto"/>
        <w:ind w:left="720"/>
        <w:jc w:val="both"/>
        <w:rPr>
          <w:rFonts w:ascii="Times New Roman" w:hAnsi="Times New Roman" w:cs="Times New Roman"/>
          <w:sz w:val="20"/>
          <w:szCs w:val="20"/>
        </w:rPr>
      </w:pPr>
    </w:p>
    <w:p w:rsidR="00B10331" w:rsidRPr="00343878" w:rsidRDefault="00B10331" w:rsidP="00CA0012">
      <w:pPr>
        <w:tabs>
          <w:tab w:val="left" w:pos="360"/>
        </w:tabs>
        <w:suppressAutoHyphens/>
        <w:snapToGrid w:val="0"/>
        <w:spacing w:after="0" w:line="360" w:lineRule="auto"/>
        <w:ind w:left="1980"/>
        <w:rPr>
          <w:rFonts w:ascii="Times New Roman" w:hAnsi="Times New Roman" w:cs="Times New Roman"/>
          <w:smallCaps/>
          <w:sz w:val="20"/>
          <w:szCs w:val="20"/>
        </w:rPr>
      </w:pPr>
      <w:r w:rsidRPr="00343878">
        <w:rPr>
          <w:rFonts w:ascii="Times New Roman" w:hAnsi="Times New Roman" w:cs="Times New Roman"/>
          <w:smallCaps/>
          <w:sz w:val="20"/>
          <w:szCs w:val="20"/>
        </w:rPr>
        <w:t>Nagpur Metro Alignment</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hAnsi="Times New Roman" w:cs="Times New Roman"/>
          <w:bCs/>
          <w:sz w:val="20"/>
          <w:szCs w:val="20"/>
        </w:rPr>
        <w:t xml:space="preserve">         </w:t>
      </w:r>
      <w:r w:rsidRPr="00343878">
        <w:rPr>
          <w:rFonts w:ascii="Times New Roman" w:eastAsia="Times New Roman" w:hAnsi="Times New Roman" w:cs="Times New Roman"/>
          <w:bCs/>
          <w:iCs/>
          <w:sz w:val="20"/>
          <w:szCs w:val="20"/>
        </w:rPr>
        <w:t>Line -1  (North-South Corridor)</w:t>
      </w:r>
      <w:r w:rsidRPr="00343878">
        <w:rPr>
          <w:rFonts w:ascii="Times New Roman" w:eastAsia="Times New Roman" w:hAnsi="Times New Roman" w:cs="Times New Roman"/>
          <w:b/>
          <w:sz w:val="20"/>
          <w:szCs w:val="20"/>
        </w:rPr>
        <w:t xml:space="preserve">  </w:t>
      </w:r>
      <w:r w:rsidRPr="00343878">
        <w:rPr>
          <w:rFonts w:ascii="Times New Roman" w:eastAsia="Times New Roman" w:hAnsi="Times New Roman" w:cs="Times New Roman"/>
          <w:sz w:val="20"/>
          <w:szCs w:val="20"/>
        </w:rPr>
        <w:t>Automative Square to KHAPRI Depot Distance 21.833Km with 17stations.</w:t>
      </w:r>
    </w:p>
    <w:p w:rsidR="00B10331" w:rsidRPr="00343878" w:rsidRDefault="00B10331" w:rsidP="00343878">
      <w:pPr>
        <w:spacing w:after="0" w:line="360" w:lineRule="auto"/>
        <w:jc w:val="both"/>
        <w:rPr>
          <w:rFonts w:ascii="Times New Roman" w:eastAsia="Times New Roman" w:hAnsi="Times New Roman" w:cs="Times New Roman"/>
          <w:b/>
          <w:sz w:val="20"/>
          <w:szCs w:val="20"/>
        </w:rPr>
      </w:pPr>
      <w:r w:rsidRPr="00343878">
        <w:rPr>
          <w:rFonts w:ascii="Times New Roman" w:eastAsia="Times New Roman" w:hAnsi="Times New Roman" w:cs="Times New Roman"/>
          <w:sz w:val="20"/>
          <w:szCs w:val="20"/>
        </w:rPr>
        <w:t xml:space="preserve"> </w:t>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hAnsi="Times New Roman" w:cs="Times New Roman"/>
          <w:bCs/>
          <w:iCs/>
          <w:sz w:val="20"/>
          <w:szCs w:val="20"/>
        </w:rPr>
        <w:t xml:space="preserve">         Line -2  (East-West Corridor)</w:t>
      </w:r>
      <w:r w:rsidRPr="00343878">
        <w:rPr>
          <w:rFonts w:ascii="Times New Roman" w:hAnsi="Times New Roman" w:cs="Times New Roman"/>
          <w:sz w:val="20"/>
          <w:szCs w:val="20"/>
        </w:rPr>
        <w:t xml:space="preserve">    Prajapati Nagar  to Lokmanya Nagar </w:t>
      </w:r>
      <w:r w:rsidRPr="00343878">
        <w:rPr>
          <w:rFonts w:ascii="Times New Roman" w:eastAsia="Times New Roman" w:hAnsi="Times New Roman" w:cs="Times New Roman"/>
          <w:sz w:val="20"/>
          <w:szCs w:val="20"/>
        </w:rPr>
        <w:t>Distance 18.266 Km with 19 stations.</w:t>
      </w:r>
    </w:p>
    <w:p w:rsidR="00B10331" w:rsidRPr="00343878" w:rsidRDefault="00B10331" w:rsidP="00343878">
      <w:pPr>
        <w:spacing w:after="0" w:line="360" w:lineRule="auto"/>
        <w:jc w:val="both"/>
        <w:rPr>
          <w:rFonts w:ascii="Times New Roman" w:eastAsia="Times New Roman" w:hAnsi="Times New Roman" w:cs="Times New Roman"/>
          <w:sz w:val="20"/>
          <w:szCs w:val="20"/>
        </w:rPr>
      </w:pPr>
    </w:p>
    <w:p w:rsidR="00B10331" w:rsidRPr="00343878" w:rsidRDefault="00B10331" w:rsidP="00CA0012">
      <w:pPr>
        <w:tabs>
          <w:tab w:val="left" w:pos="360"/>
        </w:tabs>
        <w:suppressAutoHyphens/>
        <w:snapToGrid w:val="0"/>
        <w:spacing w:after="0" w:line="360" w:lineRule="auto"/>
        <w:ind w:left="1980"/>
        <w:rPr>
          <w:rFonts w:ascii="Times New Roman" w:hAnsi="Times New Roman" w:cs="Times New Roman"/>
          <w:smallCaps/>
          <w:sz w:val="20"/>
          <w:szCs w:val="20"/>
        </w:rPr>
      </w:pPr>
      <w:r w:rsidRPr="00343878">
        <w:rPr>
          <w:rFonts w:ascii="Times New Roman" w:hAnsi="Times New Roman" w:cs="Times New Roman"/>
          <w:smallCaps/>
          <w:sz w:val="20"/>
          <w:szCs w:val="20"/>
        </w:rPr>
        <w:t>Construction Methodology</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t xml:space="preserve">          For the elevated sections it is recommended to have pre-cast segmental construction for super structure for the viaduct. For stations also the superstructure is generally of pre-cast members. The pre-cast construction will have following advantages:-</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t>• Reduction in construction period due to concurrent working for substructure and superstructure.</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t>• For segmental, pre-cast element (of generally 3.0m length), transportation from construction depot to site is easy and economical.</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t>• Minimum inconvenience is caused to the public utilizing the road as the superstructure launching is carried out through launching girder requiring narrow width of the road.</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lastRenderedPageBreak/>
        <w:t>• As the pre-cast elements are cast on production line in a construction depot, verygood quality can be ensured.</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b/>
          <w:bCs/>
          <w:sz w:val="20"/>
          <w:szCs w:val="20"/>
          <w:lang w:val="en-IN"/>
        </w:rPr>
        <w:t xml:space="preserve">• </w:t>
      </w:r>
      <w:r w:rsidRPr="00343878">
        <w:rPr>
          <w:rFonts w:ascii="Times New Roman" w:hAnsi="Times New Roman" w:cs="Times New Roman"/>
          <w:sz w:val="20"/>
          <w:szCs w:val="20"/>
          <w:lang w:val="en-IN"/>
        </w:rPr>
        <w:t>The method is environment friendly as no concreting work is carried at site for the superstructure</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p>
    <w:p w:rsidR="00B10331" w:rsidRPr="00343878" w:rsidRDefault="00B10331" w:rsidP="00343878">
      <w:pPr>
        <w:spacing w:after="0" w:line="360" w:lineRule="auto"/>
        <w:jc w:val="both"/>
        <w:rPr>
          <w:rFonts w:ascii="Times New Roman" w:eastAsia="Times New Roman" w:hAnsi="Times New Roman" w:cs="Times New Roman"/>
          <w:bCs/>
          <w:iCs/>
          <w:sz w:val="20"/>
          <w:szCs w:val="20"/>
        </w:rPr>
      </w:pPr>
      <w:r w:rsidRPr="00343878">
        <w:rPr>
          <w:rFonts w:ascii="Times New Roman" w:eastAsia="Times New Roman" w:hAnsi="Times New Roman" w:cs="Times New Roman"/>
          <w:bCs/>
          <w:iCs/>
          <w:sz w:val="20"/>
          <w:szCs w:val="20"/>
        </w:rPr>
        <w:t>Nagpur Metro Route Map</w:t>
      </w:r>
    </w:p>
    <w:p w:rsidR="00B10331" w:rsidRPr="00343878" w:rsidRDefault="00B10331" w:rsidP="00343878">
      <w:pPr>
        <w:spacing w:after="0" w:line="360" w:lineRule="auto"/>
        <w:jc w:val="both"/>
        <w:rPr>
          <w:rFonts w:ascii="Times New Roman" w:hAnsi="Times New Roman" w:cs="Times New Roman"/>
          <w:b/>
          <w:sz w:val="20"/>
          <w:szCs w:val="20"/>
        </w:rPr>
      </w:pPr>
    </w:p>
    <w:p w:rsidR="00B10331" w:rsidRPr="00343878" w:rsidRDefault="00B10331" w:rsidP="00343878">
      <w:pPr>
        <w:spacing w:after="0" w:line="360" w:lineRule="auto"/>
        <w:jc w:val="both"/>
        <w:rPr>
          <w:rFonts w:ascii="Times New Roman" w:eastAsia="Times New Roman" w:hAnsi="Times New Roman" w:cs="Times New Roman"/>
          <w:b/>
          <w:sz w:val="20"/>
          <w:szCs w:val="20"/>
        </w:rPr>
      </w:pPr>
      <w:r w:rsidRPr="00343878">
        <w:rPr>
          <w:rFonts w:ascii="Times New Roman" w:eastAsia="Times New Roman" w:hAnsi="Times New Roman" w:cs="Times New Roman"/>
          <w:b/>
          <w:noProof/>
          <w:sz w:val="20"/>
          <w:szCs w:val="20"/>
        </w:rPr>
        <w:drawing>
          <wp:inline distT="0" distB="0" distL="0" distR="0">
            <wp:extent cx="2726690" cy="1828800"/>
            <wp:effectExtent l="19050" t="0" r="0" b="0"/>
            <wp:docPr id="67" name="Image1" descr="C:\Users\nikhil\Documents\Bluetooth Folder\No tit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nikhil\Documents\Bluetooth Folder\No title(8).jpg"/>
                    <pic:cNvPicPr>
                      <a:picLocks noChangeAspect="1" noChangeArrowheads="1"/>
                    </pic:cNvPicPr>
                  </pic:nvPicPr>
                  <pic:blipFill>
                    <a:blip r:embed="rId67"/>
                    <a:srcRect/>
                    <a:stretch>
                      <a:fillRect/>
                    </a:stretch>
                  </pic:blipFill>
                  <pic:spPr bwMode="auto">
                    <a:xfrm>
                      <a:off x="0" y="0"/>
                      <a:ext cx="2726690" cy="1828800"/>
                    </a:xfrm>
                    <a:prstGeom prst="rect">
                      <a:avLst/>
                    </a:prstGeom>
                    <a:noFill/>
                    <a:ln w="9525">
                      <a:noFill/>
                      <a:miter lim="800000"/>
                      <a:headEnd/>
                      <a:tailEnd/>
                    </a:ln>
                  </pic:spPr>
                </pic:pic>
              </a:graphicData>
            </a:graphic>
          </wp:inline>
        </w:drawing>
      </w:r>
    </w:p>
    <w:p w:rsidR="00B10331" w:rsidRPr="00343878" w:rsidRDefault="00B10331" w:rsidP="00343878">
      <w:pPr>
        <w:tabs>
          <w:tab w:val="left" w:pos="1260"/>
        </w:tabs>
        <w:spacing w:after="0" w:line="360" w:lineRule="auto"/>
        <w:rPr>
          <w:rFonts w:ascii="Times New Roman" w:hAnsi="Times New Roman" w:cs="Times New Roman"/>
          <w:b/>
          <w:bCs/>
          <w:sz w:val="20"/>
          <w:szCs w:val="20"/>
        </w:rPr>
      </w:pPr>
    </w:p>
    <w:p w:rsidR="00B10331" w:rsidRPr="00343878" w:rsidRDefault="00B10331" w:rsidP="00343878">
      <w:pPr>
        <w:tabs>
          <w:tab w:val="left" w:pos="1260"/>
        </w:tabs>
        <w:spacing w:after="0" w:line="360" w:lineRule="auto"/>
        <w:rPr>
          <w:rFonts w:ascii="Times New Roman" w:hAnsi="Times New Roman" w:cs="Times New Roman"/>
          <w:iCs/>
          <w:sz w:val="20"/>
          <w:szCs w:val="20"/>
        </w:rPr>
      </w:pPr>
      <w:r w:rsidRPr="00343878">
        <w:rPr>
          <w:rFonts w:ascii="Times New Roman" w:hAnsi="Times New Roman" w:cs="Times New Roman"/>
          <w:iCs/>
          <w:sz w:val="20"/>
          <w:szCs w:val="20"/>
        </w:rPr>
        <w:t>Benefits of Mass Transport System</w:t>
      </w:r>
    </w:p>
    <w:p w:rsidR="00B10331" w:rsidRPr="00343878" w:rsidRDefault="00B10331" w:rsidP="00343878">
      <w:pPr>
        <w:tabs>
          <w:tab w:val="left" w:pos="1260"/>
        </w:tabs>
        <w:spacing w:after="0" w:line="360" w:lineRule="auto"/>
        <w:rPr>
          <w:rFonts w:ascii="Times New Roman" w:hAnsi="Times New Roman" w:cs="Times New Roman"/>
          <w:b/>
          <w:bCs/>
          <w:sz w:val="20"/>
          <w:szCs w:val="20"/>
        </w:rPr>
      </w:pP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main benefits addressed by mass transport are the mobility and freedom. The sustainability of mass transport has greater potential and major benefits occur through immediate means of helping the environment and conserving energy. In developing countries, like India, benefit through mass transit systems extend to urban poor with affordable fare structure when compared with costs incurred by private transportation on fuels, parking, congestion etc. The supply of planned and integrated mass public transport is the only way to relieve traffic congestion and reduce hours of delay on major travel corridors. Moreover, supply of metro rail system in Nagpur will mean a lot in terms of sustainable means of transport that meets the mobility and accessibility needs of people.</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p>
    <w:p w:rsidR="00B10331" w:rsidRPr="00343878" w:rsidRDefault="00B10331" w:rsidP="00343878">
      <w:pPr>
        <w:autoSpaceDE w:val="0"/>
        <w:autoSpaceDN w:val="0"/>
        <w:adjustRightInd w:val="0"/>
        <w:spacing w:after="0" w:line="360" w:lineRule="auto"/>
        <w:jc w:val="both"/>
        <w:rPr>
          <w:rFonts w:ascii="Times New Roman" w:hAnsi="Times New Roman" w:cs="Times New Roman"/>
          <w:bCs/>
          <w:iCs/>
          <w:sz w:val="20"/>
          <w:szCs w:val="20"/>
        </w:rPr>
      </w:pPr>
      <w:r w:rsidRPr="00343878">
        <w:rPr>
          <w:rFonts w:ascii="Times New Roman" w:hAnsi="Times New Roman" w:cs="Times New Roman"/>
          <w:bCs/>
          <w:iCs/>
          <w:sz w:val="20"/>
          <w:szCs w:val="20"/>
        </w:rPr>
        <w:t>Necessity</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It is well known that public transportation is increasingly important for urban areas to prosper in the face of challenges such as reducing congestion and pollution. Therefore, security places an important role in helping public transport system to </w:t>
      </w:r>
      <w:r w:rsidRPr="00343878">
        <w:rPr>
          <w:rFonts w:ascii="Times New Roman" w:hAnsi="Times New Roman" w:cs="Times New Roman"/>
          <w:sz w:val="20"/>
          <w:szCs w:val="20"/>
        </w:rPr>
        <w:lastRenderedPageBreak/>
        <w:t>become the mode of choice. Therefore, excellence in security is a prerequisite for Metro system for increasing its market share. Metro railway administration must ensure that security model must keep pace rapid expansion of the metro and changing security scenario.</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p>
    <w:p w:rsidR="00B10331" w:rsidRPr="00343878" w:rsidRDefault="00B10331" w:rsidP="00CA0012">
      <w:pPr>
        <w:suppressAutoHyphens/>
        <w:spacing w:after="0" w:line="360" w:lineRule="auto"/>
        <w:ind w:left="1980"/>
        <w:rPr>
          <w:rFonts w:ascii="Times New Roman" w:hAnsi="Times New Roman" w:cs="Times New Roman"/>
          <w:smallCaps/>
          <w:sz w:val="20"/>
          <w:szCs w:val="20"/>
        </w:rPr>
      </w:pPr>
      <w:r w:rsidRPr="00343878">
        <w:rPr>
          <w:rFonts w:ascii="Times New Roman" w:hAnsi="Times New Roman" w:cs="Times New Roman"/>
          <w:smallCaps/>
          <w:sz w:val="20"/>
          <w:szCs w:val="20"/>
        </w:rPr>
        <w:t>cope Of The Project</w:t>
      </w:r>
    </w:p>
    <w:p w:rsidR="00B10331" w:rsidRPr="00343878" w:rsidRDefault="00B10331" w:rsidP="00493E82">
      <w:pPr>
        <w:numPr>
          <w:ilvl w:val="0"/>
          <w:numId w:val="49"/>
        </w:numPr>
        <w:suppressAutoHyphens/>
        <w:spacing w:after="0" w:line="360" w:lineRule="auto"/>
        <w:jc w:val="both"/>
        <w:rPr>
          <w:rFonts w:ascii="Times New Roman" w:hAnsi="Times New Roman" w:cs="Times New Roman"/>
          <w:smallCaps/>
          <w:sz w:val="20"/>
          <w:szCs w:val="20"/>
        </w:rPr>
      </w:pPr>
      <w:r w:rsidRPr="00343878">
        <w:rPr>
          <w:rFonts w:ascii="Times New Roman" w:hAnsi="Times New Roman" w:cs="Times New Roman"/>
          <w:sz w:val="20"/>
          <w:szCs w:val="20"/>
        </w:rPr>
        <w:t>Understanding the mass transition system.</w:t>
      </w:r>
    </w:p>
    <w:p w:rsidR="00B10331" w:rsidRPr="00343878" w:rsidRDefault="00B10331" w:rsidP="00493E82">
      <w:pPr>
        <w:numPr>
          <w:ilvl w:val="0"/>
          <w:numId w:val="49"/>
        </w:numPr>
        <w:suppressAutoHyphens/>
        <w:spacing w:after="0" w:line="360" w:lineRule="auto"/>
        <w:jc w:val="both"/>
        <w:rPr>
          <w:rFonts w:ascii="Times New Roman" w:hAnsi="Times New Roman" w:cs="Times New Roman"/>
          <w:smallCaps/>
          <w:sz w:val="20"/>
          <w:szCs w:val="20"/>
        </w:rPr>
      </w:pPr>
      <w:r w:rsidRPr="00343878">
        <w:rPr>
          <w:rFonts w:ascii="Times New Roman" w:hAnsi="Times New Roman" w:cs="Times New Roman"/>
          <w:sz w:val="20"/>
          <w:szCs w:val="20"/>
        </w:rPr>
        <w:t>Economy of metro projects in india.</w:t>
      </w:r>
    </w:p>
    <w:p w:rsidR="00B10331" w:rsidRPr="00343878" w:rsidRDefault="00B10331" w:rsidP="00493E82">
      <w:pPr>
        <w:numPr>
          <w:ilvl w:val="0"/>
          <w:numId w:val="49"/>
        </w:numPr>
        <w:suppressAutoHyphens/>
        <w:spacing w:after="0" w:line="360" w:lineRule="auto"/>
        <w:jc w:val="both"/>
        <w:rPr>
          <w:rFonts w:ascii="Times New Roman" w:hAnsi="Times New Roman" w:cs="Times New Roman"/>
          <w:smallCaps/>
          <w:sz w:val="20"/>
          <w:szCs w:val="20"/>
        </w:rPr>
      </w:pPr>
      <w:r w:rsidRPr="00343878">
        <w:rPr>
          <w:rFonts w:ascii="Times New Roman" w:hAnsi="Times New Roman" w:cs="Times New Roman"/>
          <w:sz w:val="20"/>
          <w:szCs w:val="20"/>
        </w:rPr>
        <w:t>Studying the various component of a metro rail project.</w:t>
      </w:r>
    </w:p>
    <w:p w:rsidR="00B10331" w:rsidRPr="00343878" w:rsidRDefault="00B10331" w:rsidP="00493E82">
      <w:pPr>
        <w:numPr>
          <w:ilvl w:val="0"/>
          <w:numId w:val="49"/>
        </w:numPr>
        <w:suppressAutoHyphens/>
        <w:spacing w:after="0" w:line="360" w:lineRule="auto"/>
        <w:jc w:val="both"/>
        <w:rPr>
          <w:rFonts w:ascii="Times New Roman" w:hAnsi="Times New Roman" w:cs="Times New Roman"/>
          <w:smallCaps/>
          <w:sz w:val="20"/>
          <w:szCs w:val="20"/>
        </w:rPr>
      </w:pPr>
      <w:r w:rsidRPr="00343878">
        <w:rPr>
          <w:rFonts w:ascii="Times New Roman" w:hAnsi="Times New Roman" w:cs="Times New Roman"/>
          <w:sz w:val="20"/>
          <w:szCs w:val="20"/>
        </w:rPr>
        <w:t>Liability of the project in terms of fastness and cost.</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sz w:val="20"/>
          <w:szCs w:val="20"/>
          <w:lang w:val="en-IN"/>
        </w:rPr>
      </w:pPr>
    </w:p>
    <w:p w:rsidR="00B10331" w:rsidRPr="00343878" w:rsidRDefault="00B10331" w:rsidP="00343878">
      <w:pPr>
        <w:pStyle w:val="BodyText"/>
        <w:spacing w:after="0" w:line="360" w:lineRule="auto"/>
        <w:ind w:firstLine="0"/>
        <w:jc w:val="center"/>
        <w:rPr>
          <w:smallCaps/>
        </w:rPr>
      </w:pPr>
      <w:r w:rsidRPr="00343878">
        <w:rPr>
          <w:smallCaps/>
        </w:rPr>
        <w:t>Conclusion</w:t>
      </w:r>
    </w:p>
    <w:p w:rsidR="00B10331" w:rsidRPr="00343878" w:rsidRDefault="00B10331" w:rsidP="00343878">
      <w:pPr>
        <w:pStyle w:val="BodyText"/>
        <w:spacing w:after="0" w:line="360" w:lineRule="auto"/>
        <w:jc w:val="left"/>
        <w:rPr>
          <w:smallCaps/>
        </w:rPr>
      </w:pP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lang w:val="en-IN"/>
        </w:rPr>
        <w:t>Nagpur Metro will surely be proven an asset to our city. It will not only free us from the heavy traffic but also help the environment to flourish positively.</w:t>
      </w:r>
    </w:p>
    <w:p w:rsidR="00B10331" w:rsidRPr="00343878" w:rsidRDefault="00B10331" w:rsidP="00343878">
      <w:pPr>
        <w:pStyle w:val="BodyText"/>
        <w:spacing w:after="0" w:line="360" w:lineRule="auto"/>
        <w:jc w:val="left"/>
        <w:rPr>
          <w:smallCaps/>
        </w:rPr>
      </w:pPr>
    </w:p>
    <w:p w:rsidR="00B10331" w:rsidRPr="00343878" w:rsidRDefault="00B10331" w:rsidP="00343878">
      <w:pPr>
        <w:pStyle w:val="BodyText"/>
        <w:spacing w:after="0" w:line="360" w:lineRule="auto"/>
        <w:jc w:val="center"/>
        <w:rPr>
          <w:smallCaps/>
        </w:rPr>
      </w:pPr>
      <w:r w:rsidRPr="00343878">
        <w:rPr>
          <w:smallCaps/>
        </w:rPr>
        <w:t>References</w:t>
      </w:r>
    </w:p>
    <w:p w:rsidR="00B10331" w:rsidRPr="00CA0012" w:rsidRDefault="00B60151" w:rsidP="00493E82">
      <w:pPr>
        <w:pStyle w:val="ListParagraph"/>
        <w:numPr>
          <w:ilvl w:val="0"/>
          <w:numId w:val="85"/>
        </w:numPr>
        <w:autoSpaceDE w:val="0"/>
        <w:autoSpaceDN w:val="0"/>
        <w:adjustRightInd w:val="0"/>
        <w:spacing w:line="360" w:lineRule="auto"/>
        <w:jc w:val="both"/>
      </w:pPr>
      <w:hyperlink r:id="rId68" w:history="1">
        <w:r w:rsidR="00B10331" w:rsidRPr="00CA0012">
          <w:rPr>
            <w:rStyle w:val="Hyperlink"/>
          </w:rPr>
          <w:t>www.nagpurmetro.org</w:t>
        </w:r>
      </w:hyperlink>
    </w:p>
    <w:p w:rsidR="00DE796F" w:rsidRPr="00CA0012" w:rsidRDefault="00B60151" w:rsidP="00493E82">
      <w:pPr>
        <w:pStyle w:val="ListParagraph"/>
        <w:numPr>
          <w:ilvl w:val="0"/>
          <w:numId w:val="85"/>
        </w:numPr>
        <w:spacing w:line="360" w:lineRule="auto"/>
        <w:jc w:val="both"/>
      </w:pPr>
      <w:hyperlink r:id="rId69" w:history="1">
        <w:r w:rsidR="00B10331" w:rsidRPr="00CA0012">
          <w:rPr>
            <w:rStyle w:val="Hyperlink"/>
          </w:rPr>
          <w:t>www.dmrc.com</w:t>
        </w:r>
      </w:hyperlink>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B10331" w:rsidRPr="00343878" w:rsidRDefault="00B10331" w:rsidP="00343878">
      <w:pPr>
        <w:autoSpaceDE w:val="0"/>
        <w:autoSpaceDN w:val="0"/>
        <w:adjustRightInd w:val="0"/>
        <w:spacing w:after="0" w:line="360" w:lineRule="auto"/>
        <w:rPr>
          <w:rFonts w:ascii="Times New Roman" w:eastAsia="Times New Roman" w:hAnsi="Times New Roman" w:cs="Times New Roman"/>
          <w:iCs/>
          <w:sz w:val="20"/>
          <w:szCs w:val="20"/>
          <w:lang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012" w:rsidRDefault="00CA0012" w:rsidP="00343878">
      <w:pPr>
        <w:widowControl w:val="0"/>
        <w:spacing w:after="0" w:line="360" w:lineRule="auto"/>
        <w:ind w:firstLine="720"/>
        <w:rPr>
          <w:rFonts w:ascii="Times New Roman" w:eastAsia="Droid Sans Fallback" w:hAnsi="Times New Roman" w:cs="Times New Roman"/>
          <w:bCs/>
          <w:kern w:val="1"/>
          <w:sz w:val="20"/>
          <w:szCs w:val="20"/>
          <w:lang w:val="en-IN" w:bidi="hi-IN"/>
        </w:rPr>
      </w:pPr>
    </w:p>
    <w:p w:rsidR="00CA0AC4" w:rsidRDefault="00CA0AC4" w:rsidP="00343878">
      <w:pPr>
        <w:widowControl w:val="0"/>
        <w:spacing w:after="0" w:line="360" w:lineRule="auto"/>
        <w:ind w:firstLine="720"/>
        <w:rPr>
          <w:rFonts w:ascii="Times New Roman" w:eastAsia="Droid Sans Fallback" w:hAnsi="Times New Roman" w:cs="Times New Roman"/>
          <w:bCs/>
          <w:kern w:val="1"/>
          <w:sz w:val="20"/>
          <w:szCs w:val="20"/>
          <w:lang w:val="en-IN" w:bidi="hi-IN"/>
        </w:rPr>
        <w:sectPr w:rsidR="00CA0AC4" w:rsidSect="00343878">
          <w:headerReference w:type="default" r:id="rId70"/>
          <w:footerReference w:type="default" r:id="rId71"/>
          <w:type w:val="continuous"/>
          <w:pgSz w:w="11909" w:h="16834" w:code="9"/>
          <w:pgMar w:top="1080" w:right="734" w:bottom="2434" w:left="734" w:header="720" w:footer="720" w:gutter="0"/>
          <w:cols w:num="2" w:space="360"/>
          <w:docGrid w:linePitch="360"/>
        </w:sectPr>
      </w:pPr>
    </w:p>
    <w:p w:rsidR="00B10331" w:rsidRPr="00343878" w:rsidRDefault="00B10331" w:rsidP="00CA0AC4">
      <w:pPr>
        <w:widowControl w:val="0"/>
        <w:spacing w:after="0" w:line="360" w:lineRule="auto"/>
        <w:jc w:val="center"/>
        <w:rPr>
          <w:rFonts w:ascii="Times New Roman" w:hAnsi="Times New Roman" w:cs="Times New Roman"/>
          <w:bCs/>
          <w:iCs/>
          <w:sz w:val="20"/>
          <w:szCs w:val="20"/>
        </w:rPr>
      </w:pPr>
      <w:r w:rsidRPr="00CA0AC4">
        <w:rPr>
          <w:rFonts w:ascii="Times New Roman" w:eastAsia="Droid Sans Fallback" w:hAnsi="Times New Roman" w:cs="Times New Roman"/>
          <w:b/>
          <w:bCs/>
          <w:kern w:val="1"/>
          <w:sz w:val="32"/>
          <w:szCs w:val="32"/>
          <w:lang w:val="en-IN" w:bidi="hi-IN"/>
        </w:rPr>
        <w:lastRenderedPageBreak/>
        <w:t xml:space="preserve">COMPARATIVE STUDY IN THE ANALYSIS </w:t>
      </w:r>
      <w:r w:rsidRPr="00CA0AC4">
        <w:rPr>
          <w:rFonts w:ascii="Times New Roman" w:eastAsia="Calibri" w:hAnsi="Times New Roman" w:cs="Times New Roman"/>
          <w:b/>
          <w:bCs/>
          <w:sz w:val="32"/>
          <w:szCs w:val="32"/>
        </w:rPr>
        <w:t>OF MULTISTOREY RCC STRUCTURE BY USING DIFFERENT TYPES OF CONCENTRIC BRACING SYSTEM</w:t>
      </w:r>
      <w:r w:rsidR="00CA0AC4">
        <w:rPr>
          <w:rFonts w:ascii="Times New Roman" w:eastAsia="Calibri" w:hAnsi="Times New Roman" w:cs="Times New Roman"/>
          <w:b/>
          <w:bCs/>
          <w:sz w:val="32"/>
          <w:szCs w:val="32"/>
        </w:rPr>
        <w:t xml:space="preserve"> </w:t>
      </w:r>
      <w:r w:rsidRPr="00CA0AC4">
        <w:rPr>
          <w:rFonts w:ascii="Times New Roman" w:eastAsia="Calibri" w:hAnsi="Times New Roman" w:cs="Times New Roman"/>
          <w:b/>
          <w:bCs/>
          <w:sz w:val="32"/>
          <w:szCs w:val="32"/>
        </w:rPr>
        <w:t>(By Using Software )</w:t>
      </w:r>
    </w:p>
    <w:p w:rsidR="00B10331" w:rsidRPr="00343878" w:rsidRDefault="00B10331" w:rsidP="00343878">
      <w:pPr>
        <w:pStyle w:val="Author"/>
        <w:spacing w:before="0" w:after="0" w:line="360" w:lineRule="auto"/>
        <w:rPr>
          <w:rFonts w:eastAsia="MS Mincho"/>
          <w:bCs/>
          <w:iCs/>
          <w:sz w:val="20"/>
          <w:szCs w:val="20"/>
        </w:rPr>
      </w:pPr>
      <w:r w:rsidRPr="00343878">
        <w:rPr>
          <w:rFonts w:eastAsia="MS Mincho"/>
          <w:bCs/>
          <w:iCs/>
          <w:sz w:val="20"/>
          <w:szCs w:val="20"/>
        </w:rPr>
        <w:t>DHIRAJ NAXINE</w:t>
      </w:r>
    </w:p>
    <w:p w:rsidR="00B10331" w:rsidRPr="00343878" w:rsidRDefault="00B10331" w:rsidP="00343878">
      <w:pPr>
        <w:pStyle w:val="Affiliation"/>
        <w:spacing w:line="360" w:lineRule="auto"/>
        <w:rPr>
          <w:rFonts w:eastAsia="MS Mincho"/>
          <w:bCs/>
          <w:iCs/>
        </w:rPr>
      </w:pPr>
      <w:r w:rsidRPr="00343878">
        <w:rPr>
          <w:rFonts w:eastAsia="MS Mincho"/>
          <w:bCs/>
          <w:iCs/>
        </w:rPr>
        <w:t>K.D.K College of Engineering,</w:t>
      </w:r>
    </w:p>
    <w:p w:rsidR="00B10331" w:rsidRPr="00343878" w:rsidRDefault="00B10331" w:rsidP="00343878">
      <w:pPr>
        <w:pStyle w:val="Affiliation"/>
        <w:spacing w:line="360" w:lineRule="auto"/>
        <w:rPr>
          <w:rFonts w:eastAsia="MS Mincho"/>
          <w:bCs/>
          <w:iCs/>
        </w:rPr>
      </w:pPr>
      <w:r w:rsidRPr="00343878">
        <w:rPr>
          <w:rFonts w:eastAsia="MS Mincho"/>
          <w:bCs/>
          <w:iCs/>
        </w:rPr>
        <w:t>Nagpur, Maharashtra , India.</w:t>
      </w:r>
    </w:p>
    <w:p w:rsidR="00B10331" w:rsidRPr="00343878" w:rsidRDefault="00B10331" w:rsidP="00343878">
      <w:pPr>
        <w:pStyle w:val="Affiliation"/>
        <w:spacing w:line="360" w:lineRule="auto"/>
        <w:rPr>
          <w:rFonts w:eastAsia="MS Mincho"/>
          <w:bCs/>
          <w:iCs/>
        </w:rPr>
      </w:pPr>
      <w:r w:rsidRPr="00343878">
        <w:rPr>
          <w:rFonts w:eastAsia="MS Mincho"/>
          <w:bCs/>
          <w:iCs/>
        </w:rPr>
        <w:t>9420359849, naxine.dhiraj@gmail.com</w:t>
      </w:r>
    </w:p>
    <w:p w:rsidR="00CA0AC4" w:rsidRDefault="00CA0AC4" w:rsidP="00343878">
      <w:pPr>
        <w:pStyle w:val="papersubtitle"/>
        <w:spacing w:after="0" w:line="360" w:lineRule="auto"/>
        <w:jc w:val="left"/>
        <w:rPr>
          <w:bCs/>
          <w:iCs/>
          <w:sz w:val="20"/>
          <w:szCs w:val="20"/>
        </w:rPr>
        <w:sectPr w:rsidR="00CA0AC4" w:rsidSect="00CA0AC4">
          <w:type w:val="continuous"/>
          <w:pgSz w:w="11909" w:h="16834" w:code="9"/>
          <w:pgMar w:top="1080" w:right="734" w:bottom="2434" w:left="734" w:header="720" w:footer="720" w:gutter="0"/>
          <w:cols w:space="360"/>
          <w:docGrid w:linePitch="360"/>
        </w:sectPr>
      </w:pPr>
    </w:p>
    <w:p w:rsidR="00B10331" w:rsidRPr="00343878" w:rsidRDefault="00B10331" w:rsidP="00343878">
      <w:pPr>
        <w:pStyle w:val="papersubtitle"/>
        <w:spacing w:after="0" w:line="360" w:lineRule="auto"/>
        <w:jc w:val="left"/>
        <w:rPr>
          <w:bCs/>
          <w:iCs/>
          <w:sz w:val="20"/>
          <w:szCs w:val="20"/>
        </w:rPr>
      </w:pPr>
    </w:p>
    <w:p w:rsidR="00B10331" w:rsidRPr="00343878" w:rsidRDefault="00B10331" w:rsidP="00343878">
      <w:pPr>
        <w:pStyle w:val="papersubtitle"/>
        <w:spacing w:after="0" w:line="360" w:lineRule="auto"/>
        <w:jc w:val="left"/>
        <w:rPr>
          <w:sz w:val="20"/>
          <w:szCs w:val="20"/>
        </w:rPr>
      </w:pPr>
    </w:p>
    <w:p w:rsidR="00B10331" w:rsidRPr="00343878" w:rsidRDefault="00B10331" w:rsidP="00343878">
      <w:pPr>
        <w:autoSpaceDE w:val="0"/>
        <w:autoSpaceDN w:val="0"/>
        <w:adjustRightInd w:val="0"/>
        <w:spacing w:after="0" w:line="360" w:lineRule="auto"/>
        <w:jc w:val="both"/>
        <w:rPr>
          <w:rFonts w:ascii="Times New Roman" w:hAnsi="Times New Roman" w:cs="Times New Roman"/>
          <w:iCs/>
          <w:sz w:val="20"/>
          <w:szCs w:val="20"/>
        </w:rPr>
        <w:sectPr w:rsidR="00B10331" w:rsidRPr="00343878" w:rsidSect="00343878">
          <w:type w:val="continuous"/>
          <w:pgSz w:w="11909" w:h="16834" w:code="9"/>
          <w:pgMar w:top="1080" w:right="734" w:bottom="2434" w:left="734" w:header="720" w:footer="720" w:gutter="0"/>
          <w:cols w:num="2" w:space="360"/>
          <w:docGrid w:linePitch="360"/>
        </w:sectPr>
      </w:pPr>
    </w:p>
    <w:p w:rsidR="00B10331" w:rsidRPr="00343878" w:rsidRDefault="00B10331" w:rsidP="00343878">
      <w:pPr>
        <w:autoSpaceDE w:val="0"/>
        <w:autoSpaceDN w:val="0"/>
        <w:adjustRightInd w:val="0"/>
        <w:spacing w:after="0" w:line="360" w:lineRule="auto"/>
        <w:jc w:val="both"/>
        <w:rPr>
          <w:rFonts w:ascii="Times New Roman" w:eastAsia="MS Mincho" w:hAnsi="Times New Roman" w:cs="Times New Roman"/>
          <w:b/>
          <w:bCs/>
          <w:sz w:val="20"/>
          <w:szCs w:val="20"/>
        </w:rPr>
      </w:pPr>
      <w:r w:rsidRPr="00343878">
        <w:rPr>
          <w:rFonts w:ascii="Times New Roman" w:hAnsi="Times New Roman" w:cs="Times New Roman"/>
          <w:iCs/>
          <w:sz w:val="20"/>
          <w:szCs w:val="20"/>
        </w:rPr>
        <w:lastRenderedPageBreak/>
        <w:t xml:space="preserve">Abstract - </w:t>
      </w:r>
      <w:r w:rsidRPr="00343878">
        <w:rPr>
          <w:rFonts w:ascii="Times New Roman" w:eastAsia="MS Mincho" w:hAnsi="Times New Roman" w:cs="Times New Roman"/>
          <w:b/>
          <w:bCs/>
          <w:sz w:val="20"/>
          <w:szCs w:val="20"/>
        </w:rPr>
        <w:t xml:space="preserve">From last some years we have seen that the most of the RCC buildings were failed due to lateral load. </w:t>
      </w:r>
      <w:r w:rsidRPr="00343878">
        <w:rPr>
          <w:rFonts w:ascii="Times New Roman" w:hAnsi="Times New Roman" w:cs="Times New Roman"/>
          <w:b/>
          <w:bCs/>
          <w:sz w:val="20"/>
          <w:szCs w:val="20"/>
        </w:rPr>
        <w:t xml:space="preserve">Bracings systems are one of the lateral load resisting system which has got structural importance specially in reinforced concrete buildings. Different bracing systems are efficient enough for seismic responses. Steel bracing systems have both practical and economical advantages. The application of steel bracings is faster to execute. The steel bracings are usually installed between existing vertical members. </w:t>
      </w:r>
      <w:r w:rsidRPr="00343878">
        <w:rPr>
          <w:rFonts w:ascii="Times New Roman" w:eastAsia="MS Mincho" w:hAnsi="Times New Roman" w:cs="Times New Roman"/>
          <w:b/>
          <w:bCs/>
          <w:sz w:val="20"/>
          <w:szCs w:val="20"/>
        </w:rPr>
        <w:t>The purpose of the study of seismic response of a building is to design and build a structure in which the damage to the structure and its structure component by earthquake is minimized. The paper aims towards the review of study of analysis of  Unbraced and braced multistorey RCC building conducted by various authors in the past.</w:t>
      </w:r>
    </w:p>
    <w:p w:rsidR="00B10331" w:rsidRPr="00343878" w:rsidRDefault="00B10331" w:rsidP="00343878">
      <w:pPr>
        <w:autoSpaceDE w:val="0"/>
        <w:autoSpaceDN w:val="0"/>
        <w:adjustRightInd w:val="0"/>
        <w:spacing w:after="0" w:line="360" w:lineRule="auto"/>
        <w:jc w:val="both"/>
        <w:rPr>
          <w:rFonts w:ascii="Times New Roman" w:eastAsia="MS Mincho" w:hAnsi="Times New Roman" w:cs="Times New Roman"/>
          <w:sz w:val="20"/>
          <w:szCs w:val="20"/>
        </w:rPr>
      </w:pPr>
    </w:p>
    <w:p w:rsidR="00B10331" w:rsidRPr="00343878" w:rsidRDefault="00B10331" w:rsidP="00343878">
      <w:pPr>
        <w:pStyle w:val="keywords"/>
        <w:spacing w:after="0" w:line="360" w:lineRule="auto"/>
        <w:rPr>
          <w:rFonts w:eastAsia="MS Mincho"/>
          <w:sz w:val="20"/>
          <w:szCs w:val="20"/>
        </w:rPr>
      </w:pPr>
      <w:r w:rsidRPr="00343878">
        <w:rPr>
          <w:rFonts w:eastAsia="MS Mincho"/>
          <w:b w:val="0"/>
          <w:bCs w:val="0"/>
          <w:iCs w:val="0"/>
          <w:sz w:val="20"/>
          <w:szCs w:val="20"/>
        </w:rPr>
        <w:t>Keywords</w:t>
      </w:r>
      <w:r w:rsidRPr="00343878">
        <w:rPr>
          <w:rFonts w:eastAsia="MS Mincho"/>
          <w:sz w:val="20"/>
          <w:szCs w:val="20"/>
        </w:rPr>
        <w:t xml:space="preserve">—RCC Frame,Bracing,Earthquake,ETAB’S </w:t>
      </w: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b/>
          <w:bCs/>
          <w:sz w:val="20"/>
          <w:szCs w:val="20"/>
        </w:rPr>
      </w:pP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iCs/>
          <w:color w:val="000000"/>
          <w:sz w:val="20"/>
          <w:szCs w:val="20"/>
        </w:rPr>
      </w:pPr>
    </w:p>
    <w:p w:rsidR="00B10331" w:rsidRPr="00343878" w:rsidRDefault="00B10331" w:rsidP="00343878">
      <w:pPr>
        <w:pStyle w:val="Heading1"/>
        <w:tabs>
          <w:tab w:val="clear" w:pos="0"/>
          <w:tab w:val="num" w:pos="216"/>
        </w:tabs>
        <w:spacing w:before="0" w:after="0" w:line="360" w:lineRule="auto"/>
        <w:ind w:left="216"/>
      </w:pPr>
      <w:r w:rsidRPr="00343878">
        <w:t>Introduction</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In earthquake design the building has to go through regular motion at its base, which leads to inertia force in the building that consecutively causes stresses. India has experienced number of earthquakes that caused large damage to residential and industrial structure. For earthquake resistant design the normal building should be able to resist minor, </w:t>
      </w:r>
      <w:r w:rsidRPr="00343878">
        <w:rPr>
          <w:rFonts w:ascii="Times New Roman" w:hAnsi="Times New Roman" w:cs="Times New Roman"/>
          <w:sz w:val="20"/>
          <w:szCs w:val="20"/>
        </w:rPr>
        <w:lastRenderedPageBreak/>
        <w:t>moderate, sever shaking. In the circumstances of the building, simple shape configuration building transfer the earthquake force in the direct path to the base while in complex shape building the load transferring path is indirect which leads to generation of stresses at the corners. Seismic Analysis is a subset of structural analysis and is the calculation of the response of a building structure to earthquakes. It is part of the process of structural design, earthquake engineering or structural assessment and retrofit in regions where earthquakes are prevalent. In order to make multi-storey structures stronger and stiffer, which are more susceptible to earthquake and wind forces, the cross sections of the member increases from top to bottom this makes the structure uneconomical owing to safety of structure .The behavior of the buildings during earthquake depends not only on the size of the members and amount of reinforcement, but to a great extent on the placing and detailing of the reinforcement. Therefore, it is necessary to provide special mechanism that to improve lateral stability of the structure. There are various types of bracing systems like X bracing, V bracing, inverted V bracing, K bracing, diagonal bracing and so on.</w:t>
      </w:r>
    </w:p>
    <w:p w:rsidR="00B10331" w:rsidRPr="00343878" w:rsidRDefault="00B10331" w:rsidP="00343878">
      <w:pPr>
        <w:pStyle w:val="Default"/>
        <w:spacing w:line="360" w:lineRule="auto"/>
        <w:jc w:val="both"/>
        <w:rPr>
          <w:b/>
          <w:noProof/>
          <w:sz w:val="20"/>
          <w:szCs w:val="20"/>
        </w:rPr>
      </w:pPr>
      <w:r w:rsidRPr="00343878">
        <w:rPr>
          <w:b/>
          <w:sz w:val="20"/>
          <w:szCs w:val="20"/>
        </w:rPr>
        <w:t xml:space="preserve">   </w:t>
      </w:r>
      <w:r w:rsidRPr="00343878">
        <w:rPr>
          <w:b/>
          <w:noProof/>
          <w:sz w:val="20"/>
          <w:szCs w:val="20"/>
        </w:rPr>
        <w:drawing>
          <wp:inline distT="0" distB="0" distL="0" distR="0">
            <wp:extent cx="675640" cy="1087120"/>
            <wp:effectExtent l="19050" t="0" r="0" b="0"/>
            <wp:docPr id="71" name="Picture 3" descr="C:\Users\dhiraj\Downloads\si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iraj\Downloads\single.gif"/>
                    <pic:cNvPicPr>
                      <a:picLocks noChangeAspect="1" noChangeArrowheads="1"/>
                    </pic:cNvPicPr>
                  </pic:nvPicPr>
                  <pic:blipFill>
                    <a:blip r:embed="rId72"/>
                    <a:srcRect/>
                    <a:stretch>
                      <a:fillRect/>
                    </a:stretch>
                  </pic:blipFill>
                  <pic:spPr bwMode="auto">
                    <a:xfrm>
                      <a:off x="0" y="0"/>
                      <a:ext cx="675640" cy="1087120"/>
                    </a:xfrm>
                    <a:prstGeom prst="rect">
                      <a:avLst/>
                    </a:prstGeom>
                    <a:noFill/>
                    <a:ln w="9525">
                      <a:noFill/>
                      <a:miter lim="800000"/>
                      <a:headEnd/>
                      <a:tailEnd/>
                    </a:ln>
                  </pic:spPr>
                </pic:pic>
              </a:graphicData>
            </a:graphic>
          </wp:inline>
        </w:drawing>
      </w:r>
      <w:r w:rsidRPr="00343878">
        <w:rPr>
          <w:b/>
          <w:noProof/>
          <w:sz w:val="20"/>
          <w:szCs w:val="20"/>
        </w:rPr>
        <w:t xml:space="preserve">   </w:t>
      </w:r>
      <w:r w:rsidRPr="00343878">
        <w:rPr>
          <w:b/>
          <w:noProof/>
          <w:sz w:val="20"/>
          <w:szCs w:val="20"/>
        </w:rPr>
        <w:drawing>
          <wp:inline distT="0" distB="0" distL="0" distR="0">
            <wp:extent cx="897890" cy="1078865"/>
            <wp:effectExtent l="19050" t="0" r="0" b="0"/>
            <wp:docPr id="72" name="Picture 4" descr="C:\Users\dhiraj\Downloads\dou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iraj\Downloads\double.gif"/>
                    <pic:cNvPicPr>
                      <a:picLocks noChangeAspect="1" noChangeArrowheads="1"/>
                    </pic:cNvPicPr>
                  </pic:nvPicPr>
                  <pic:blipFill>
                    <a:blip r:embed="rId73"/>
                    <a:srcRect/>
                    <a:stretch>
                      <a:fillRect/>
                    </a:stretch>
                  </pic:blipFill>
                  <pic:spPr bwMode="auto">
                    <a:xfrm>
                      <a:off x="0" y="0"/>
                      <a:ext cx="897890" cy="1078865"/>
                    </a:xfrm>
                    <a:prstGeom prst="rect">
                      <a:avLst/>
                    </a:prstGeom>
                    <a:noFill/>
                    <a:ln w="9525">
                      <a:noFill/>
                      <a:miter lim="800000"/>
                      <a:headEnd/>
                      <a:tailEnd/>
                    </a:ln>
                  </pic:spPr>
                </pic:pic>
              </a:graphicData>
            </a:graphic>
          </wp:inline>
        </w:drawing>
      </w:r>
      <w:r w:rsidRPr="00343878">
        <w:rPr>
          <w:b/>
          <w:noProof/>
          <w:sz w:val="20"/>
          <w:szCs w:val="20"/>
        </w:rPr>
        <w:t xml:space="preserve">  </w:t>
      </w:r>
      <w:r w:rsidRPr="00343878">
        <w:rPr>
          <w:b/>
          <w:noProof/>
          <w:sz w:val="20"/>
          <w:szCs w:val="20"/>
        </w:rPr>
        <w:drawing>
          <wp:inline distT="0" distB="0" distL="0" distR="0">
            <wp:extent cx="675640" cy="1038225"/>
            <wp:effectExtent l="19050" t="0" r="0" b="0"/>
            <wp:docPr id="73" name="Picture 6" descr="C:\Users\dhiraj\Downloads\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iraj\Downloads\v.gif"/>
                    <pic:cNvPicPr>
                      <a:picLocks noChangeAspect="1" noChangeArrowheads="1"/>
                    </pic:cNvPicPr>
                  </pic:nvPicPr>
                  <pic:blipFill>
                    <a:blip r:embed="rId74"/>
                    <a:srcRect/>
                    <a:stretch>
                      <a:fillRect/>
                    </a:stretch>
                  </pic:blipFill>
                  <pic:spPr bwMode="auto">
                    <a:xfrm>
                      <a:off x="0" y="0"/>
                      <a:ext cx="675640" cy="1038225"/>
                    </a:xfrm>
                    <a:prstGeom prst="rect">
                      <a:avLst/>
                    </a:prstGeom>
                    <a:noFill/>
                    <a:ln w="9525">
                      <a:noFill/>
                      <a:miter lim="800000"/>
                      <a:headEnd/>
                      <a:tailEnd/>
                    </a:ln>
                  </pic:spPr>
                </pic:pic>
              </a:graphicData>
            </a:graphic>
          </wp:inline>
        </w:drawing>
      </w:r>
      <w:r w:rsidRPr="00343878">
        <w:rPr>
          <w:b/>
          <w:noProof/>
          <w:sz w:val="20"/>
          <w:szCs w:val="20"/>
        </w:rPr>
        <w:drawing>
          <wp:inline distT="0" distB="0" distL="0" distR="0">
            <wp:extent cx="551815" cy="1038225"/>
            <wp:effectExtent l="19050" t="0" r="635" b="0"/>
            <wp:docPr id="74" name="Picture 5" descr="C:\Users\dhiraj\Downloads\inverted 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iraj\Downloads\inverted v.gif"/>
                    <pic:cNvPicPr>
                      <a:picLocks noChangeAspect="1" noChangeArrowheads="1"/>
                    </pic:cNvPicPr>
                  </pic:nvPicPr>
                  <pic:blipFill>
                    <a:blip r:embed="rId75"/>
                    <a:srcRect/>
                    <a:stretch>
                      <a:fillRect/>
                    </a:stretch>
                  </pic:blipFill>
                  <pic:spPr bwMode="auto">
                    <a:xfrm>
                      <a:off x="0" y="0"/>
                      <a:ext cx="551815" cy="1038225"/>
                    </a:xfrm>
                    <a:prstGeom prst="rect">
                      <a:avLst/>
                    </a:prstGeom>
                    <a:noFill/>
                    <a:ln w="9525">
                      <a:noFill/>
                      <a:miter lim="800000"/>
                      <a:headEnd/>
                      <a:tailEnd/>
                    </a:ln>
                  </pic:spPr>
                </pic:pic>
              </a:graphicData>
            </a:graphic>
          </wp:inline>
        </w:drawing>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Single Diagonal</w:t>
      </w:r>
      <w:r w:rsidRPr="00343878">
        <w:rPr>
          <w:rFonts w:ascii="Times New Roman" w:hAnsi="Times New Roman" w:cs="Times New Roman"/>
          <w:sz w:val="20"/>
          <w:szCs w:val="20"/>
        </w:rPr>
        <w:tab/>
        <w:t xml:space="preserve">   X Bracing         V And Inverted V Bracing</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pStyle w:val="Heading1"/>
        <w:spacing w:before="0" w:after="0" w:line="360" w:lineRule="auto"/>
        <w:rPr>
          <w:lang w:val="en-IN"/>
        </w:rPr>
      </w:pPr>
      <w:r w:rsidRPr="00343878">
        <w:rPr>
          <w:lang w:val="en-IN"/>
        </w:rPr>
        <w:t>Literature Survey</w:t>
      </w:r>
    </w:p>
    <w:p w:rsidR="00B10331" w:rsidRPr="00343878" w:rsidRDefault="00B10331" w:rsidP="00343878">
      <w:pPr>
        <w:pStyle w:val="Default"/>
        <w:spacing w:line="360" w:lineRule="auto"/>
        <w:jc w:val="both"/>
        <w:rPr>
          <w:bCs/>
          <w:sz w:val="20"/>
          <w:szCs w:val="20"/>
        </w:rPr>
      </w:pPr>
      <w:r w:rsidRPr="00343878">
        <w:rPr>
          <w:sz w:val="20"/>
          <w:szCs w:val="20"/>
        </w:rPr>
        <w:t xml:space="preserve">Nauman Mohammed, Islam Nazrul (2013) explain bracing system is one of the retrofitting techniques and it provides an excellent approach for strengthening and stiffening existing building for lateral forces. Our ability to build seismically safe structures with adequate seismic resistance has increased significantly in the past few decades. Many reinforced concrete frame structures built in seismically active areas are expected to perform inadequately in a seismic event. The potential advantage of bracing system is the comparatively small increase in mass associated with the retrofitting scheme since this is a great problem for several retrofitting techniques. The application of steel bracings is faster to execute. The steel bracings are usually installed between existing vertical members. Furthermore, if it is used in the structure, the minimum disruption of the building is obtained.   </w:t>
      </w:r>
    </w:p>
    <w:p w:rsidR="00B10331" w:rsidRPr="00343878" w:rsidRDefault="00B10331" w:rsidP="00343878">
      <w:pPr>
        <w:pStyle w:val="Default"/>
        <w:spacing w:line="360" w:lineRule="auto"/>
        <w:jc w:val="both"/>
        <w:rPr>
          <w:sz w:val="20"/>
          <w:szCs w:val="20"/>
        </w:rPr>
      </w:pPr>
      <w:r w:rsidRPr="00343878">
        <w:rPr>
          <w:sz w:val="20"/>
          <w:szCs w:val="20"/>
        </w:rPr>
        <w:tab/>
      </w:r>
    </w:p>
    <w:p w:rsidR="00B10331" w:rsidRPr="00343878" w:rsidRDefault="00B10331" w:rsidP="00343878">
      <w:pPr>
        <w:pStyle w:val="Default"/>
        <w:spacing w:line="360" w:lineRule="auto"/>
        <w:ind w:firstLine="720"/>
        <w:jc w:val="both"/>
        <w:rPr>
          <w:sz w:val="20"/>
          <w:szCs w:val="20"/>
        </w:rPr>
      </w:pPr>
      <w:r w:rsidRPr="00343878">
        <w:rPr>
          <w:bCs/>
          <w:sz w:val="20"/>
          <w:szCs w:val="20"/>
        </w:rPr>
        <w:t xml:space="preserve">Umesh.R.Biradar1,Shivaraj and Mangalgi(2014)  executed </w:t>
      </w:r>
      <w:r w:rsidRPr="00343878">
        <w:rPr>
          <w:sz w:val="20"/>
          <w:szCs w:val="20"/>
        </w:rPr>
        <w:t xml:space="preserve"> </w:t>
      </w:r>
      <w:r w:rsidRPr="00343878">
        <w:rPr>
          <w:iCs/>
          <w:sz w:val="20"/>
          <w:szCs w:val="20"/>
        </w:rPr>
        <w:t>7 models with different bracing systems.They  have been modeled and analysed for linear static(ESA),linear dynamic(RSA) ,non linear static(Pushover Analysis) and non linear dynamic analysis(Time history Analysis) by ETABS software .Results such as fundamental time period , seicmic base shear , storey displacement and storey drift have been evaluated and compared with bare frame model. Model 2 (X bracing system) is showing better seismic performance out of all the models.</w:t>
      </w:r>
    </w:p>
    <w:p w:rsidR="00B10331" w:rsidRPr="00343878" w:rsidRDefault="00B10331" w:rsidP="00343878">
      <w:pPr>
        <w:pStyle w:val="Default"/>
        <w:spacing w:line="360" w:lineRule="auto"/>
        <w:ind w:firstLine="720"/>
        <w:jc w:val="both"/>
        <w:rPr>
          <w:sz w:val="20"/>
          <w:szCs w:val="20"/>
        </w:rPr>
      </w:pPr>
    </w:p>
    <w:p w:rsidR="00B10331" w:rsidRPr="00343878" w:rsidRDefault="00B10331" w:rsidP="00343878">
      <w:pPr>
        <w:pStyle w:val="Default"/>
        <w:spacing w:line="360" w:lineRule="auto"/>
        <w:ind w:firstLine="720"/>
        <w:jc w:val="both"/>
        <w:rPr>
          <w:bCs/>
          <w:sz w:val="20"/>
          <w:szCs w:val="20"/>
        </w:rPr>
      </w:pPr>
      <w:r w:rsidRPr="00343878">
        <w:rPr>
          <w:sz w:val="20"/>
          <w:szCs w:val="20"/>
        </w:rPr>
        <w:t xml:space="preserve">Dhananjay. S. Pawar, S. Abdulla U. Phadnis, Raju. S. Shinde, Yugandhar. N. Jinde(2015) observed that, Now-a-days, shear wall in R.C. structure and steel bracings in steel structure are most popular system to resist lateral load due to earthquake, wind, blast etc. bracing is a highly efficient and economical method of resisting horizontal forces in a frame structure. Bracing is efficient because the diagonals work in axial stress and therefore call for minimum member sizes in </w:t>
      </w:r>
      <w:r w:rsidRPr="00343878">
        <w:rPr>
          <w:sz w:val="20"/>
          <w:szCs w:val="20"/>
        </w:rPr>
        <w:lastRenderedPageBreak/>
        <w:t>providing stiffness and strength against horizontal shear. Through the addition of the bracing system, load could be transferred out of the frame and into the braces, by passing the weak columns while increasing strength.</w:t>
      </w:r>
    </w:p>
    <w:p w:rsidR="00B10331" w:rsidRPr="00343878" w:rsidRDefault="00B10331" w:rsidP="00343878">
      <w:pPr>
        <w:pStyle w:val="Default"/>
        <w:spacing w:line="360" w:lineRule="auto"/>
        <w:jc w:val="both"/>
        <w:rPr>
          <w:sz w:val="20"/>
          <w:szCs w:val="20"/>
        </w:rPr>
      </w:pPr>
    </w:p>
    <w:p w:rsidR="00B10331" w:rsidRPr="00343878" w:rsidRDefault="00B10331" w:rsidP="00343878">
      <w:pPr>
        <w:pStyle w:val="Default"/>
        <w:spacing w:line="360" w:lineRule="auto"/>
        <w:ind w:firstLine="720"/>
        <w:jc w:val="both"/>
        <w:rPr>
          <w:sz w:val="20"/>
          <w:szCs w:val="20"/>
        </w:rPr>
      </w:pPr>
      <w:r w:rsidRPr="00343878">
        <w:rPr>
          <w:sz w:val="20"/>
          <w:szCs w:val="20"/>
        </w:rPr>
        <w:t>Shahrzad Eghtesadi,  Danesh  Nourzadeh, Khosrow Bargi (2012)</w:t>
      </w:r>
      <w:r w:rsidRPr="00343878">
        <w:rPr>
          <w:bCs/>
          <w:sz w:val="20"/>
          <w:szCs w:val="20"/>
        </w:rPr>
        <w:t xml:space="preserve"> research evaluates that </w:t>
      </w:r>
      <w:r w:rsidRPr="00343878">
        <w:rPr>
          <w:sz w:val="20"/>
          <w:szCs w:val="20"/>
        </w:rPr>
        <w:t>Choosing an appropriate lateral force resisting system has a significant effect on performance of the structure in steel frames. So this paper is aimed at investigating and comparing various types of bracing systems. For this reason, four types of bracing systems including X-bracing, Diagonal bracing, Inverted chevron CBF and Inverted chevron EBF, in four different height levels, are modeled and analyzed. Results show that although diagonal bracing systems increase the energy absorption capacity of the structure, but because of its less rigidity it leads to increasing the buildings weight. So in order to optimize the amount of steel consumption and obtain the light weight structure, best solution is to apply the Inverted chevron CBF bracing systems in steel frames</w:t>
      </w:r>
    </w:p>
    <w:p w:rsidR="00B10331" w:rsidRPr="00343878" w:rsidRDefault="00B10331" w:rsidP="00343878">
      <w:pPr>
        <w:autoSpaceDE w:val="0"/>
        <w:autoSpaceDN w:val="0"/>
        <w:adjustRightInd w:val="0"/>
        <w:spacing w:after="0" w:line="360" w:lineRule="auto"/>
        <w:jc w:val="both"/>
        <w:rPr>
          <w:rFonts w:ascii="Times New Roman" w:eastAsia="Calibri" w:hAnsi="Times New Roman" w:cs="Times New Roman"/>
          <w:sz w:val="20"/>
          <w:szCs w:val="20"/>
        </w:rPr>
      </w:pPr>
    </w:p>
    <w:p w:rsidR="00B10331" w:rsidRPr="00343878" w:rsidRDefault="00B10331" w:rsidP="00343878">
      <w:pPr>
        <w:autoSpaceDE w:val="0"/>
        <w:autoSpaceDN w:val="0"/>
        <w:adjustRightInd w:val="0"/>
        <w:spacing w:after="0" w:line="360" w:lineRule="auto"/>
        <w:ind w:firstLine="720"/>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 xml:space="preserve">Karthik K. M, Vidyashree has been modeled G+5 storey building and  analyzed considering different types of vertical geometric irregularities and steel bracings using pushover analysis with the help of ETABS 9.7 software. Addition of X type brace, V type Brace and Inverted V/K type brace shows that use of X-type of bracing is found more suitable to enhance the performance of the irregular buildings.  </w:t>
      </w:r>
    </w:p>
    <w:p w:rsidR="00B10331" w:rsidRPr="00343878" w:rsidRDefault="00B10331" w:rsidP="00343878">
      <w:pPr>
        <w:autoSpaceDE w:val="0"/>
        <w:autoSpaceDN w:val="0"/>
        <w:adjustRightInd w:val="0"/>
        <w:spacing w:after="0" w:line="360" w:lineRule="auto"/>
        <w:jc w:val="both"/>
        <w:rPr>
          <w:rFonts w:ascii="Times New Roman" w:eastAsia="Calibri" w:hAnsi="Times New Roman" w:cs="Times New Roman"/>
          <w:sz w:val="20"/>
          <w:szCs w:val="20"/>
        </w:rPr>
      </w:pPr>
    </w:p>
    <w:p w:rsidR="00B10331" w:rsidRPr="00343878" w:rsidRDefault="00B10331" w:rsidP="00343878">
      <w:pPr>
        <w:snapToGrid w:val="0"/>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 xml:space="preserve">               Shachindra Kumar Chadhar, Dr. Abhay Sharma has modeled with V and inverted V.Study   revealed that inverted V bracing reduces the bending moment, shear force, storey drift and node displacement significantly. They also found that the various arrangements of bracing systems has great influence on seismic performance of the building frame and double angle section give better result as compared to ISMB III. </w:t>
      </w:r>
    </w:p>
    <w:p w:rsidR="00B10331" w:rsidRPr="00343878" w:rsidRDefault="00B10331" w:rsidP="00343878">
      <w:pPr>
        <w:snapToGrid w:val="0"/>
        <w:spacing w:after="0" w:line="360" w:lineRule="auto"/>
        <w:jc w:val="both"/>
        <w:rPr>
          <w:rFonts w:ascii="Times New Roman" w:eastAsia="Calibri" w:hAnsi="Times New Roman" w:cs="Times New Roman"/>
          <w:sz w:val="20"/>
          <w:szCs w:val="20"/>
        </w:rPr>
      </w:pPr>
    </w:p>
    <w:p w:rsidR="00B10331" w:rsidRPr="00343878" w:rsidRDefault="00B10331" w:rsidP="00343878">
      <w:pPr>
        <w:numPr>
          <w:ilvl w:val="0"/>
          <w:numId w:val="1"/>
        </w:numPr>
        <w:suppressAutoHyphens/>
        <w:snapToGrid w:val="0"/>
        <w:spacing w:after="0" w:line="360" w:lineRule="auto"/>
        <w:jc w:val="center"/>
        <w:rPr>
          <w:rFonts w:ascii="Times New Roman" w:hAnsi="Times New Roman" w:cs="Times New Roman"/>
          <w:sz w:val="20"/>
          <w:szCs w:val="20"/>
        </w:rPr>
      </w:pPr>
      <w:r w:rsidRPr="00343878">
        <w:rPr>
          <w:rFonts w:ascii="Times New Roman" w:hAnsi="Times New Roman" w:cs="Times New Roman"/>
          <w:smallCaps/>
          <w:sz w:val="20"/>
          <w:szCs w:val="20"/>
        </w:rPr>
        <w:lastRenderedPageBreak/>
        <w:t>Conclusion</w:t>
      </w:r>
    </w:p>
    <w:p w:rsidR="00B10331" w:rsidRPr="00343878" w:rsidRDefault="00B10331" w:rsidP="00343878">
      <w:pPr>
        <w:autoSpaceDE w:val="0"/>
        <w:autoSpaceDN w:val="0"/>
        <w:adjustRightInd w:val="0"/>
        <w:spacing w:after="0" w:line="360" w:lineRule="auto"/>
        <w:jc w:val="both"/>
        <w:rPr>
          <w:rFonts w:ascii="Times New Roman" w:eastAsia="Calibri" w:hAnsi="Times New Roman" w:cs="Times New Roman"/>
          <w:sz w:val="20"/>
          <w:szCs w:val="20"/>
        </w:rPr>
      </w:pPr>
      <w:r w:rsidRPr="00343878">
        <w:rPr>
          <w:rFonts w:ascii="Times New Roman" w:eastAsia="Calibri" w:hAnsi="Times New Roman" w:cs="Times New Roman"/>
          <w:sz w:val="20"/>
          <w:szCs w:val="20"/>
        </w:rPr>
        <w:t xml:space="preserve">              Many of the studies have shown seismic analysis of the RCC structures with different bracing system such as single diagonal, X, V, Inverted V and K bracing. From previous studies it has been concluded that the X bracing and Inverted V  bracing  minimizes the effect of earthquake. The X and Inverted V bracing reduces the maximum lateral displacement and also reduces shear force and bending moment in column.</w:t>
      </w:r>
    </w:p>
    <w:p w:rsidR="00B10331" w:rsidRPr="00343878" w:rsidRDefault="00B10331" w:rsidP="00343878">
      <w:pPr>
        <w:spacing w:after="0" w:line="360" w:lineRule="auto"/>
        <w:jc w:val="both"/>
        <w:rPr>
          <w:rFonts w:ascii="Times New Roman" w:eastAsia="Times New Roman" w:hAnsi="Times New Roman" w:cs="Times New Roman"/>
          <w:noProof/>
          <w:sz w:val="20"/>
          <w:szCs w:val="20"/>
          <w:lang w:bidi="mr-IN"/>
        </w:rPr>
      </w:pPr>
    </w:p>
    <w:p w:rsidR="00B10331" w:rsidRPr="00343878" w:rsidRDefault="00B10331" w:rsidP="00343878">
      <w:pPr>
        <w:pStyle w:val="BodyText"/>
        <w:spacing w:after="0" w:line="360" w:lineRule="auto"/>
        <w:ind w:firstLine="0"/>
        <w:jc w:val="left"/>
        <w:rPr>
          <w:smallCaps/>
        </w:rPr>
      </w:pPr>
    </w:p>
    <w:p w:rsidR="00B10331" w:rsidRPr="00343878" w:rsidRDefault="00B10331" w:rsidP="00343878">
      <w:pPr>
        <w:pStyle w:val="BodyText"/>
        <w:spacing w:after="0" w:line="360" w:lineRule="auto"/>
        <w:jc w:val="center"/>
        <w:rPr>
          <w:smallCaps/>
        </w:rPr>
      </w:pPr>
      <w:r w:rsidRPr="00343878">
        <w:rPr>
          <w:smallCaps/>
        </w:rPr>
        <w:t>References</w:t>
      </w:r>
    </w:p>
    <w:p w:rsidR="00B10331" w:rsidRPr="00CA0AC4" w:rsidRDefault="00B10331" w:rsidP="00493E82">
      <w:pPr>
        <w:pStyle w:val="ListParagraph"/>
        <w:numPr>
          <w:ilvl w:val="0"/>
          <w:numId w:val="86"/>
        </w:numPr>
        <w:autoSpaceDE w:val="0"/>
        <w:autoSpaceDN w:val="0"/>
        <w:adjustRightInd w:val="0"/>
        <w:spacing w:line="360" w:lineRule="auto"/>
        <w:ind w:left="360"/>
        <w:jc w:val="both"/>
        <w:rPr>
          <w:rFonts w:eastAsia="Calibri"/>
          <w:bCs/>
        </w:rPr>
      </w:pPr>
      <w:r w:rsidRPr="00CA0AC4">
        <w:t>Nauman Mohammed, Islam Nazrul, “</w:t>
      </w:r>
      <w:r w:rsidRPr="00CA0AC4">
        <w:rPr>
          <w:rFonts w:eastAsia="Calibri"/>
          <w:bCs/>
        </w:rPr>
        <w:t>Behaviour of Multistorey RCC Structure with Different Type of Bracing System”,</w:t>
      </w:r>
      <w:r w:rsidRPr="00CA0AC4">
        <w:rPr>
          <w:rFonts w:eastAsia="Calibri"/>
          <w:b/>
          <w:bCs/>
          <w:color w:val="0000FF"/>
        </w:rPr>
        <w:t xml:space="preserve"> </w:t>
      </w:r>
      <w:r w:rsidRPr="00CA0AC4">
        <w:rPr>
          <w:rFonts w:eastAsia="Calibri"/>
          <w:bCs/>
        </w:rPr>
        <w:t>Vol. 2, Issue 12, December 2013.</w:t>
      </w:r>
    </w:p>
    <w:p w:rsidR="00B10331" w:rsidRPr="00343878" w:rsidRDefault="00B10331" w:rsidP="00493E82">
      <w:pPr>
        <w:pStyle w:val="Default"/>
        <w:numPr>
          <w:ilvl w:val="0"/>
          <w:numId w:val="86"/>
        </w:numPr>
        <w:spacing w:line="360" w:lineRule="auto"/>
        <w:ind w:left="360"/>
        <w:jc w:val="both"/>
        <w:rPr>
          <w:bCs/>
          <w:sz w:val="20"/>
          <w:szCs w:val="20"/>
        </w:rPr>
      </w:pPr>
      <w:r w:rsidRPr="00343878">
        <w:rPr>
          <w:bCs/>
          <w:sz w:val="20"/>
          <w:szCs w:val="20"/>
        </w:rPr>
        <w:t>2.</w:t>
      </w:r>
      <w:r w:rsidRPr="00343878">
        <w:rPr>
          <w:b/>
          <w:bCs/>
          <w:sz w:val="20"/>
          <w:szCs w:val="20"/>
        </w:rPr>
        <w:t xml:space="preserve"> </w:t>
      </w:r>
      <w:r w:rsidRPr="00343878">
        <w:rPr>
          <w:bCs/>
          <w:sz w:val="20"/>
          <w:szCs w:val="20"/>
        </w:rPr>
        <w:t>Umesh.R.Biradar1, Shivaraj Mangalgi, “Seismic    response of reinforced concrete structure by using different bracing SYSTEMS”,</w:t>
      </w:r>
      <w:r w:rsidRPr="00343878">
        <w:rPr>
          <w:b/>
          <w:bCs/>
          <w:sz w:val="20"/>
          <w:szCs w:val="20"/>
        </w:rPr>
        <w:t xml:space="preserve"> </w:t>
      </w:r>
      <w:r w:rsidRPr="00343878">
        <w:rPr>
          <w:bCs/>
          <w:sz w:val="20"/>
          <w:szCs w:val="20"/>
        </w:rPr>
        <w:t>Volume: 03 Issue: 09 Sep-2014.</w:t>
      </w:r>
    </w:p>
    <w:p w:rsidR="00B10331" w:rsidRPr="00343878" w:rsidRDefault="00B10331" w:rsidP="00493E82">
      <w:pPr>
        <w:pStyle w:val="Default"/>
        <w:numPr>
          <w:ilvl w:val="0"/>
          <w:numId w:val="86"/>
        </w:numPr>
        <w:spacing w:line="360" w:lineRule="auto"/>
        <w:ind w:left="360"/>
        <w:jc w:val="both"/>
        <w:rPr>
          <w:sz w:val="20"/>
          <w:szCs w:val="20"/>
        </w:rPr>
      </w:pPr>
      <w:r w:rsidRPr="00343878">
        <w:rPr>
          <w:sz w:val="20"/>
          <w:szCs w:val="20"/>
        </w:rPr>
        <w:t>Dhananjay. S. Pawar, S. Abdulla U. Phadnis, Raju. S. Shinde, Yugandhar. N. Jinde, “</w:t>
      </w:r>
      <w:r w:rsidRPr="00343878">
        <w:rPr>
          <w:bCs/>
          <w:sz w:val="20"/>
          <w:szCs w:val="20"/>
        </w:rPr>
        <w:t>Analysis of multistoried braced frame subjected to seismic and gravity loading</w:t>
      </w:r>
      <w:r w:rsidRPr="00343878">
        <w:rPr>
          <w:sz w:val="20"/>
          <w:szCs w:val="20"/>
        </w:rPr>
        <w:t>”,</w:t>
      </w:r>
      <w:r w:rsidRPr="00343878">
        <w:rPr>
          <w:iCs/>
          <w:sz w:val="20"/>
          <w:szCs w:val="20"/>
        </w:rPr>
        <w:t xml:space="preserve"> Vol. 5, Issue 3, ( Part -3) March 2015.</w:t>
      </w:r>
    </w:p>
    <w:p w:rsidR="00B10331" w:rsidRPr="00CA0AC4" w:rsidRDefault="00B10331" w:rsidP="00493E82">
      <w:pPr>
        <w:pStyle w:val="ListParagraph"/>
        <w:numPr>
          <w:ilvl w:val="0"/>
          <w:numId w:val="86"/>
        </w:numPr>
        <w:autoSpaceDE w:val="0"/>
        <w:autoSpaceDN w:val="0"/>
        <w:adjustRightInd w:val="0"/>
        <w:spacing w:line="360" w:lineRule="auto"/>
        <w:ind w:left="360"/>
        <w:jc w:val="both"/>
      </w:pPr>
      <w:r w:rsidRPr="00CA0AC4">
        <w:t>Shahrzad Eghtesadi,  Danesh  Nourzadeh, Khosrow Bargi,</w:t>
      </w:r>
      <w:r w:rsidRPr="00CA0AC4">
        <w:rPr>
          <w:rFonts w:eastAsia="Calibri"/>
        </w:rPr>
        <w:t xml:space="preserve"> “Comparative Study on Different Types of Bracing Systems in Steel Structures</w:t>
      </w:r>
      <w:r w:rsidRPr="00CA0AC4">
        <w:t xml:space="preserve">”, </w:t>
      </w:r>
      <w:r w:rsidRPr="00CA0AC4">
        <w:rPr>
          <w:rFonts w:eastAsia="Calibri"/>
        </w:rPr>
        <w:t>World Academy of Science, Engineering and Technology 73 2011</w:t>
      </w:r>
      <w:r w:rsidRPr="00CA0AC4">
        <w:t>.</w:t>
      </w:r>
    </w:p>
    <w:p w:rsidR="00B10331" w:rsidRPr="00CA0AC4" w:rsidRDefault="00B10331" w:rsidP="00493E82">
      <w:pPr>
        <w:pStyle w:val="ListParagraph"/>
        <w:numPr>
          <w:ilvl w:val="0"/>
          <w:numId w:val="86"/>
        </w:numPr>
        <w:autoSpaceDE w:val="0"/>
        <w:autoSpaceDN w:val="0"/>
        <w:adjustRightInd w:val="0"/>
        <w:spacing w:line="360" w:lineRule="auto"/>
        <w:ind w:left="360"/>
        <w:jc w:val="both"/>
        <w:rPr>
          <w:rFonts w:eastAsia="Calibri"/>
        </w:rPr>
      </w:pPr>
      <w:r w:rsidRPr="00CA0AC4">
        <w:rPr>
          <w:rFonts w:eastAsia="Calibri"/>
        </w:rPr>
        <w:t>Karthik K. M, Vidyashree. D, “Effect of steel bracing on vertically irregular r.c.c building frames under seismic loads”,</w:t>
      </w:r>
      <w:r w:rsidRPr="00CA0AC4">
        <w:t xml:space="preserve"> </w:t>
      </w:r>
      <w:r w:rsidRPr="00CA0AC4">
        <w:rPr>
          <w:rFonts w:eastAsia="Calibri"/>
        </w:rPr>
        <w:t>Volume-04 Issue 06 June-2015.</w:t>
      </w:r>
    </w:p>
    <w:p w:rsidR="00B10331" w:rsidRPr="00CA0AC4" w:rsidRDefault="00B10331" w:rsidP="00493E82">
      <w:pPr>
        <w:pStyle w:val="ListParagraph"/>
        <w:numPr>
          <w:ilvl w:val="0"/>
          <w:numId w:val="86"/>
        </w:numPr>
        <w:autoSpaceDE w:val="0"/>
        <w:autoSpaceDN w:val="0"/>
        <w:adjustRightInd w:val="0"/>
        <w:spacing w:line="360" w:lineRule="auto"/>
        <w:ind w:left="360"/>
        <w:jc w:val="both"/>
        <w:rPr>
          <w:rFonts w:eastAsia="Calibri"/>
        </w:rPr>
      </w:pPr>
      <w:r w:rsidRPr="00CA0AC4">
        <w:rPr>
          <w:rFonts w:eastAsia="Calibri"/>
        </w:rPr>
        <w:t>Shachindra Kumar Chadhar, Dr. Abhay Sharma, “seismic behavior of rc building frame with steel bracing system using various arrangements”,</w:t>
      </w:r>
      <w:r w:rsidRPr="00CA0AC4">
        <w:t xml:space="preserve"> </w:t>
      </w:r>
      <w:r w:rsidRPr="00CA0AC4">
        <w:rPr>
          <w:rFonts w:eastAsia="Calibri"/>
        </w:rPr>
        <w:t>Volume: 02  Issue: 05 Aug-2015.</w:t>
      </w:r>
    </w:p>
    <w:p w:rsidR="00B10331" w:rsidRPr="00343878" w:rsidRDefault="00B10331" w:rsidP="00493E82">
      <w:pPr>
        <w:pStyle w:val="Default"/>
        <w:numPr>
          <w:ilvl w:val="0"/>
          <w:numId w:val="86"/>
        </w:numPr>
        <w:spacing w:line="360" w:lineRule="auto"/>
        <w:ind w:left="360"/>
        <w:jc w:val="both"/>
        <w:rPr>
          <w:sz w:val="20"/>
          <w:szCs w:val="20"/>
        </w:rPr>
      </w:pPr>
      <w:r w:rsidRPr="00343878">
        <w:rPr>
          <w:sz w:val="20"/>
          <w:szCs w:val="20"/>
        </w:rPr>
        <w:t xml:space="preserve">IS 1893(Part-I) 2002: Criteria for Earthquake Resistant Design of Structures, Part-I General Provision and Buildings (Fifth Revision). Bureau of Indian Standards, New Delhi. </w:t>
      </w:r>
    </w:p>
    <w:p w:rsidR="00B10331" w:rsidRPr="00343878" w:rsidRDefault="00B10331" w:rsidP="00493E82">
      <w:pPr>
        <w:pStyle w:val="Default"/>
        <w:numPr>
          <w:ilvl w:val="0"/>
          <w:numId w:val="86"/>
        </w:numPr>
        <w:spacing w:line="360" w:lineRule="auto"/>
        <w:ind w:left="360"/>
        <w:jc w:val="both"/>
        <w:rPr>
          <w:sz w:val="20"/>
          <w:szCs w:val="20"/>
        </w:rPr>
      </w:pPr>
      <w:r w:rsidRPr="00343878">
        <w:rPr>
          <w:sz w:val="20"/>
          <w:szCs w:val="20"/>
        </w:rPr>
        <w:lastRenderedPageBreak/>
        <w:t xml:space="preserve">IS 456: 2000. “Indian Standard Code of Practice for plain and reinforced Concrete”, Bureau of Indian Standards, New Delhi. </w:t>
      </w:r>
    </w:p>
    <w:p w:rsidR="00B10331" w:rsidRPr="00CA0AC4" w:rsidRDefault="00B10331" w:rsidP="00493E82">
      <w:pPr>
        <w:pStyle w:val="ListParagraph"/>
        <w:numPr>
          <w:ilvl w:val="0"/>
          <w:numId w:val="86"/>
        </w:numPr>
        <w:autoSpaceDE w:val="0"/>
        <w:autoSpaceDN w:val="0"/>
        <w:adjustRightInd w:val="0"/>
        <w:spacing w:line="360" w:lineRule="auto"/>
        <w:ind w:left="360"/>
        <w:jc w:val="both"/>
        <w:rPr>
          <w:rFonts w:eastAsia="Calibri"/>
        </w:rPr>
      </w:pPr>
      <w:r w:rsidRPr="00CA0AC4">
        <w:t>8.</w:t>
      </w:r>
      <w:r w:rsidRPr="00CA0AC4">
        <w:rPr>
          <w:rFonts w:eastAsia="Calibri"/>
        </w:rPr>
        <w:t xml:space="preserve">SP:64-Explanatory handbook on  Indian standard Code of Practice  for design  loads (other than earthquake) for buildings and structures. Part-3, Wind Loads. </w:t>
      </w:r>
    </w:p>
    <w:p w:rsidR="00B10331" w:rsidRPr="00CA0AC4" w:rsidRDefault="00B10331" w:rsidP="00493E82">
      <w:pPr>
        <w:pStyle w:val="ListParagraph"/>
        <w:numPr>
          <w:ilvl w:val="0"/>
          <w:numId w:val="86"/>
        </w:numPr>
        <w:autoSpaceDE w:val="0"/>
        <w:autoSpaceDN w:val="0"/>
        <w:adjustRightInd w:val="0"/>
        <w:spacing w:line="360" w:lineRule="auto"/>
        <w:ind w:left="360"/>
        <w:jc w:val="both"/>
        <w:rPr>
          <w:rFonts w:eastAsia="Calibri"/>
        </w:rPr>
      </w:pPr>
      <w:r w:rsidRPr="00CA0AC4">
        <w:rPr>
          <w:rFonts w:eastAsia="Calibri"/>
        </w:rPr>
        <w:t xml:space="preserve">IS  875:  Part  III  –  Code  of  Practice  for  design  loads  (other  than  earthquake)  for </w:t>
      </w:r>
    </w:p>
    <w:p w:rsidR="00B10331" w:rsidRPr="00343878" w:rsidRDefault="00B10331" w:rsidP="00493E82">
      <w:pPr>
        <w:pStyle w:val="Default"/>
        <w:numPr>
          <w:ilvl w:val="0"/>
          <w:numId w:val="86"/>
        </w:numPr>
        <w:spacing w:line="360" w:lineRule="auto"/>
        <w:ind w:left="360"/>
        <w:jc w:val="both"/>
        <w:rPr>
          <w:sz w:val="20"/>
          <w:szCs w:val="20"/>
        </w:rPr>
      </w:pPr>
      <w:r w:rsidRPr="00343878">
        <w:rPr>
          <w:sz w:val="20"/>
          <w:szCs w:val="20"/>
        </w:rPr>
        <w:t xml:space="preserve">buildings and structures.  </w:t>
      </w:r>
    </w:p>
    <w:p w:rsidR="00B10331" w:rsidRPr="00343878" w:rsidRDefault="00B10331" w:rsidP="00493E82">
      <w:pPr>
        <w:numPr>
          <w:ilvl w:val="0"/>
          <w:numId w:val="48"/>
        </w:numPr>
        <w:suppressAutoHyphens/>
        <w:autoSpaceDE w:val="0"/>
        <w:autoSpaceDN w:val="0"/>
        <w:adjustRightInd w:val="0"/>
        <w:spacing w:after="0" w:line="360" w:lineRule="auto"/>
        <w:jc w:val="both"/>
        <w:rPr>
          <w:rFonts w:ascii="Times New Roman" w:hAnsi="Times New Roman" w:cs="Times New Roman"/>
          <w:sz w:val="20"/>
          <w:szCs w:val="20"/>
        </w:rPr>
        <w:sectPr w:rsidR="00B10331" w:rsidRPr="00343878" w:rsidSect="00343878">
          <w:type w:val="continuous"/>
          <w:pgSz w:w="11909" w:h="16834" w:code="9"/>
          <w:pgMar w:top="1080" w:right="734" w:bottom="2434" w:left="734" w:header="720" w:footer="720" w:gutter="0"/>
          <w:cols w:num="2" w:space="360"/>
          <w:docGrid w:linePitch="360"/>
        </w:sectPr>
      </w:pPr>
    </w:p>
    <w:p w:rsidR="00B10331" w:rsidRPr="00A15E84" w:rsidRDefault="00B10331" w:rsidP="00343878">
      <w:pPr>
        <w:pStyle w:val="papertitle"/>
        <w:spacing w:after="0" w:line="360" w:lineRule="auto"/>
        <w:rPr>
          <w:b/>
          <w:sz w:val="32"/>
          <w:szCs w:val="32"/>
        </w:rPr>
      </w:pPr>
      <w:r w:rsidRPr="00A15E84">
        <w:rPr>
          <w:b/>
          <w:sz w:val="32"/>
          <w:szCs w:val="32"/>
        </w:rPr>
        <w:lastRenderedPageBreak/>
        <w:t>APPLICATIONS OF LAYERED THEORY FOR THE ANALYSIS OF FLEXIBLE PAVEMENT USING KENLAYER</w:t>
      </w:r>
    </w:p>
    <w:p w:rsidR="00B10331" w:rsidRPr="00343878" w:rsidRDefault="00B10331" w:rsidP="00343878">
      <w:pPr>
        <w:pStyle w:val="papersubtitle"/>
        <w:spacing w:after="0" w:line="360" w:lineRule="auto"/>
        <w:jc w:val="left"/>
        <w:rPr>
          <w:sz w:val="20"/>
          <w:szCs w:val="20"/>
        </w:rPr>
      </w:pPr>
    </w:p>
    <w:p w:rsidR="00B10331" w:rsidRPr="00343878" w:rsidRDefault="00B10331" w:rsidP="00343878">
      <w:pPr>
        <w:pStyle w:val="papersubtitle"/>
        <w:spacing w:after="0" w:line="360" w:lineRule="auto"/>
        <w:jc w:val="left"/>
        <w:rPr>
          <w:sz w:val="20"/>
          <w:szCs w:val="20"/>
        </w:rPr>
      </w:pPr>
      <w:r w:rsidRPr="00343878">
        <w:rPr>
          <w:sz w:val="20"/>
          <w:szCs w:val="20"/>
        </w:rPr>
        <w:t>Shrikant D. Bobade</w:t>
      </w:r>
      <w:r w:rsidRPr="00343878">
        <w:rPr>
          <w:sz w:val="20"/>
          <w:szCs w:val="20"/>
        </w:rPr>
        <w:tab/>
        <w:t>KDK CE, Nagpur</w:t>
      </w:r>
      <w:r w:rsidR="00A15E84">
        <w:rPr>
          <w:sz w:val="20"/>
          <w:szCs w:val="20"/>
        </w:rPr>
        <w:tab/>
      </w:r>
      <w:r w:rsidR="00A15E84">
        <w:rPr>
          <w:sz w:val="20"/>
          <w:szCs w:val="20"/>
        </w:rPr>
        <w:tab/>
      </w:r>
      <w:r w:rsidRPr="00343878">
        <w:rPr>
          <w:sz w:val="20"/>
          <w:szCs w:val="20"/>
        </w:rPr>
        <w:t xml:space="preserve">7276459794 </w:t>
      </w:r>
      <w:r w:rsidRPr="00343878">
        <w:rPr>
          <w:sz w:val="20"/>
          <w:szCs w:val="20"/>
        </w:rPr>
        <w:tab/>
        <w:t>shrkant47@gmail.com</w:t>
      </w:r>
    </w:p>
    <w:p w:rsidR="00B10331" w:rsidRPr="00343878" w:rsidRDefault="00B10331" w:rsidP="00343878">
      <w:pPr>
        <w:pStyle w:val="papersubtitle"/>
        <w:spacing w:after="0" w:line="360" w:lineRule="auto"/>
        <w:jc w:val="left"/>
        <w:rPr>
          <w:sz w:val="20"/>
          <w:szCs w:val="20"/>
        </w:rPr>
      </w:pPr>
      <w:r w:rsidRPr="00343878">
        <w:rPr>
          <w:sz w:val="20"/>
          <w:szCs w:val="20"/>
        </w:rPr>
        <w:t>Ketan B. Jibhenkar</w:t>
      </w:r>
      <w:r w:rsidRPr="00343878">
        <w:rPr>
          <w:sz w:val="20"/>
          <w:szCs w:val="20"/>
        </w:rPr>
        <w:tab/>
        <w:t xml:space="preserve">KDKCE, Nagpur </w:t>
      </w:r>
      <w:r w:rsidRPr="00343878">
        <w:rPr>
          <w:sz w:val="20"/>
          <w:szCs w:val="20"/>
        </w:rPr>
        <w:tab/>
      </w:r>
      <w:r w:rsidR="00A15E84">
        <w:rPr>
          <w:sz w:val="20"/>
          <w:szCs w:val="20"/>
        </w:rPr>
        <w:tab/>
      </w:r>
      <w:r w:rsidRPr="00343878">
        <w:rPr>
          <w:sz w:val="20"/>
          <w:szCs w:val="20"/>
        </w:rPr>
        <w:t xml:space="preserve">9579148404   </w:t>
      </w:r>
      <w:r w:rsidR="00A15E84">
        <w:rPr>
          <w:sz w:val="20"/>
          <w:szCs w:val="20"/>
        </w:rPr>
        <w:tab/>
      </w:r>
      <w:r w:rsidRPr="00343878">
        <w:rPr>
          <w:sz w:val="20"/>
          <w:szCs w:val="20"/>
        </w:rPr>
        <w:t xml:space="preserve"> Jibhenkar.ketan@gmail.com</w:t>
      </w:r>
    </w:p>
    <w:p w:rsidR="00B10331" w:rsidRPr="00343878" w:rsidRDefault="00B10331" w:rsidP="00343878">
      <w:pPr>
        <w:pStyle w:val="papersubtitle"/>
        <w:spacing w:after="0" w:line="360" w:lineRule="auto"/>
        <w:jc w:val="left"/>
        <w:rPr>
          <w:sz w:val="20"/>
          <w:szCs w:val="20"/>
        </w:rPr>
      </w:pPr>
    </w:p>
    <w:p w:rsidR="00B10331" w:rsidRPr="00343878" w:rsidRDefault="00B10331" w:rsidP="00343878">
      <w:pPr>
        <w:spacing w:after="0" w:line="360" w:lineRule="auto"/>
        <w:rPr>
          <w:rFonts w:ascii="Times New Roman" w:hAnsi="Times New Roman" w:cs="Times New Roman"/>
          <w:sz w:val="20"/>
          <w:szCs w:val="20"/>
        </w:rPr>
        <w:sectPr w:rsidR="00B10331" w:rsidRPr="00343878" w:rsidSect="00A15E84">
          <w:headerReference w:type="default" r:id="rId76"/>
          <w:footerReference w:type="default" r:id="rId77"/>
          <w:type w:val="continuous"/>
          <w:pgSz w:w="11906" w:h="16838" w:code="9"/>
          <w:pgMar w:top="1440" w:right="1440" w:bottom="2160" w:left="1440" w:header="864" w:footer="1440" w:gutter="0"/>
          <w:cols w:space="720"/>
          <w:docGrid w:linePitch="360"/>
        </w:sectPr>
      </w:pPr>
    </w:p>
    <w:p w:rsidR="00B10331" w:rsidRPr="00343878" w:rsidRDefault="00B10331" w:rsidP="00343878">
      <w:pPr>
        <w:pStyle w:val="Abstract"/>
        <w:spacing w:after="0" w:line="360" w:lineRule="auto"/>
        <w:rPr>
          <w:iCs/>
          <w:sz w:val="20"/>
          <w:szCs w:val="20"/>
        </w:rPr>
      </w:pPr>
      <w:r w:rsidRPr="00343878">
        <w:rPr>
          <w:iCs/>
          <w:sz w:val="20"/>
          <w:szCs w:val="20"/>
        </w:rPr>
        <w:lastRenderedPageBreak/>
        <w:t xml:space="preserve">Abstract— The flexible pavements are based on linear elastic theory which assumes that each layer is homogenous, isotropic, linearly elastic with a constant modulus of elasticity and surface layer is free of shearing and normal stresses. But unbound granular materials used in untreated base/sub-base layers, exhibit nonlinear behavior under repeated wheel loads. The properties of the granular materials play a significant role in the performance of these pavements. Therefore, accurate modelling of the granular layers is essential in the evaluation of critical pavement responses under the application of loads, these materials exhibit stress dependent characteristics. Thus, consideration of non-linearity in these layers is necessary for accurate estimation of the pavement responses of a flexible pavement structure. The pavement responses are computed using Kenlayer computer program developed by Huang. The analysis is done using the IRC 37:2012 example with Kenlayer and it was observed that the distresses on flexible pavement structure are considerably reduced leading to the reduction in operating and maintenance cost which will benefit the road user to a larger extent. </w:t>
      </w:r>
    </w:p>
    <w:p w:rsidR="00B10331" w:rsidRPr="00343878" w:rsidRDefault="00B10331" w:rsidP="00343878">
      <w:pPr>
        <w:pStyle w:val="Abstract"/>
        <w:spacing w:after="0" w:line="360" w:lineRule="auto"/>
        <w:rPr>
          <w:sz w:val="20"/>
          <w:szCs w:val="20"/>
        </w:rPr>
      </w:pPr>
      <w:r w:rsidRPr="00343878">
        <w:rPr>
          <w:sz w:val="20"/>
          <w:szCs w:val="20"/>
        </w:rPr>
        <w:t>Index</w:t>
      </w:r>
      <w:r w:rsidRPr="00343878">
        <w:rPr>
          <w:rFonts w:eastAsia="Times New Roman"/>
          <w:sz w:val="20"/>
          <w:szCs w:val="20"/>
        </w:rPr>
        <w:t xml:space="preserve"> </w:t>
      </w:r>
      <w:r w:rsidRPr="00343878">
        <w:rPr>
          <w:sz w:val="20"/>
          <w:szCs w:val="20"/>
        </w:rPr>
        <w:t>Terms -</w:t>
      </w:r>
      <w:r w:rsidRPr="00343878">
        <w:rPr>
          <w:iCs/>
          <w:sz w:val="20"/>
          <w:szCs w:val="20"/>
        </w:rPr>
        <w:t xml:space="preserve"> Kenlayer, Granular layers, Nonlinearity, Pavement responses.</w:t>
      </w:r>
      <w:r w:rsidRPr="00343878">
        <w:rPr>
          <w:sz w:val="20"/>
          <w:szCs w:val="20"/>
        </w:rPr>
        <w:t xml:space="preserve"> </w:t>
      </w:r>
    </w:p>
    <w:p w:rsidR="00B10331" w:rsidRPr="00343878" w:rsidRDefault="00B10331" w:rsidP="00343878">
      <w:pPr>
        <w:pStyle w:val="Heading1"/>
        <w:tabs>
          <w:tab w:val="clear" w:pos="0"/>
          <w:tab w:val="num" w:pos="10314"/>
        </w:tabs>
        <w:spacing w:before="0" w:after="0" w:line="360" w:lineRule="auto"/>
      </w:pPr>
      <w:r w:rsidRPr="00343878">
        <w:t xml:space="preserve">Introduction </w:t>
      </w:r>
    </w:p>
    <w:p w:rsidR="00B10331" w:rsidRPr="00343878" w:rsidRDefault="00B10331" w:rsidP="00343878">
      <w:pPr>
        <w:pStyle w:val="BodyText"/>
        <w:spacing w:after="0" w:line="360" w:lineRule="auto"/>
      </w:pPr>
      <w:r w:rsidRPr="00343878">
        <w:t xml:space="preserve">Most of the analytical models used for the design of flexible pavements are based on linear elastic theory which assumes that each layer is homogenous, </w:t>
      </w:r>
      <w:r w:rsidRPr="00343878">
        <w:lastRenderedPageBreak/>
        <w:t xml:space="preserve">isotropic, linearly elastic with a constant modulus of elasticity and surface layer is free of shearing and normal stresses. But in reality, the materials are nonlinear, anisotropic and inhomogeneous, and some are particulate; viscous and plastic deformations occur in addition to the elastic deformations; loadings are not usually circular or uniformly distributed and so on. In addition to this, the boundary conditions are often quite complicated and different from the conditions assumed using layered elastic theory. </w:t>
      </w:r>
    </w:p>
    <w:p w:rsidR="00B10331" w:rsidRPr="00343878" w:rsidRDefault="00B10331" w:rsidP="00343878">
      <w:pPr>
        <w:pStyle w:val="BodyText"/>
        <w:spacing w:after="0" w:line="360" w:lineRule="auto"/>
      </w:pPr>
      <w:r w:rsidRPr="00343878">
        <w:t>Hence, the methods based on theory of elasticity need to be modified to accommodate nonlinear behaviour of pavement materials This nonlinear behaviour is commonly characterized by stress dependent resilient modulus which is used as a fundamental input parameter in the application of layer theory in flexible pavements design. The primary objective of this study is to assess the effect of nonlinearity in granular layers on various pavement responses through parametric studies by using the Kenlayer computer programme.</w:t>
      </w:r>
    </w:p>
    <w:p w:rsidR="00B10331" w:rsidRPr="00343878" w:rsidRDefault="00B10331" w:rsidP="00343878">
      <w:pPr>
        <w:pStyle w:val="Heading1"/>
        <w:tabs>
          <w:tab w:val="clear" w:pos="0"/>
        </w:tabs>
        <w:spacing w:before="0" w:after="0" w:line="360" w:lineRule="auto"/>
        <w:ind w:left="216" w:firstLine="0"/>
        <w:jc w:val="both"/>
      </w:pPr>
    </w:p>
    <w:p w:rsidR="00B10331" w:rsidRPr="00343878" w:rsidRDefault="00B10331" w:rsidP="00343878">
      <w:pPr>
        <w:pStyle w:val="Heading1"/>
        <w:tabs>
          <w:tab w:val="clear" w:pos="0"/>
          <w:tab w:val="num" w:pos="10314"/>
        </w:tabs>
        <w:spacing w:before="0" w:after="0" w:line="360" w:lineRule="auto"/>
      </w:pPr>
      <w:r w:rsidRPr="00343878">
        <w:t>Need For Perpetual Pavements In India</w:t>
      </w:r>
    </w:p>
    <w:p w:rsidR="00B10331" w:rsidRPr="00343878" w:rsidRDefault="00B10331" w:rsidP="00343878">
      <w:pPr>
        <w:pStyle w:val="BodyText"/>
        <w:spacing w:after="0" w:line="360" w:lineRule="auto"/>
      </w:pPr>
      <w:r w:rsidRPr="00343878">
        <w:t xml:space="preserve">As India is attaining greater modernization, the number of vehicles on the road is increasing significantly. This is imposing greater distress on the country’s roads in the form of increased fatigue cracking and structural and surface rutting, which directly increases the maintenance cost and resource consumption. Pavements which are traditionally designed for 15-20 years need structural rehabilitation </w:t>
      </w:r>
      <w:r w:rsidRPr="00343878">
        <w:lastRenderedPageBreak/>
        <w:t>and reconstruction after their design life has been reached; this involves major traffic closures and rerouting adding to the rehabilitation cost. These considerations are especially important on high-traffic volume freeways where user delay costs may be prohibitive (Tarefder et al. 2010). Perpetual pavements have been found to improve this situation as they are capable of maintaining the pavement performance for nearly 50 years without requiring major structural rehabilitation. They have gained a lot of importance in developed countries having been successfully constructed in USA, UK, and France (APA 2010). They are also being extensively studied in developing countries like China (Yang et al. 2006) and recommended for India (Kandhal et al. 2008). The success of these perpetual pavements advocates their study and implementation in India while moving towards sustainable development.</w:t>
      </w:r>
    </w:p>
    <w:p w:rsidR="00B10331" w:rsidRPr="00343878" w:rsidRDefault="00B10331" w:rsidP="00343878">
      <w:pPr>
        <w:pStyle w:val="BodyText"/>
        <w:spacing w:after="0" w:line="360" w:lineRule="auto"/>
      </w:pPr>
      <w:r w:rsidRPr="00343878">
        <w:t xml:space="preserve">The main feature of perpetual pavements is that they never need to be completely removed and replaced. In the world of pavements, this is the ultimate in economic and environmental sustainability. As only the surface is renewed and the base structure stays in place, there is considerable saving of construction materials. Also, the user-costs associated with construction delays are greatly reduced because routine maintenance can be done quickly in off-peak hours, unlike the remove and replace option which necessitates 24-hour road closures. In addition, significant fuel savings are achieved with pavements kept smooth by routine maintenance involving infrequent milling of the top layer for recycling, then placing a quiet, durable, safe new overlay. All these factors not only result in a more cost-effective design but also a reduction in the emission of greenhouse gases. By reducing greenhouse gas emissions, </w:t>
      </w:r>
      <w:r w:rsidRPr="00343878">
        <w:lastRenderedPageBreak/>
        <w:t>perpetual pavements can mitigate climate change, both now and for generations to come.</w:t>
      </w:r>
    </w:p>
    <w:p w:rsidR="00B10331" w:rsidRPr="00343878" w:rsidRDefault="00B10331" w:rsidP="00343878">
      <w:pPr>
        <w:pStyle w:val="BodyText"/>
        <w:spacing w:after="0" w:line="360" w:lineRule="auto"/>
      </w:pPr>
    </w:p>
    <w:p w:rsidR="00B10331" w:rsidRPr="00343878" w:rsidRDefault="00B10331" w:rsidP="00343878">
      <w:pPr>
        <w:pStyle w:val="Heading1"/>
        <w:tabs>
          <w:tab w:val="clear" w:pos="0"/>
          <w:tab w:val="num" w:pos="10314"/>
        </w:tabs>
        <w:spacing w:before="0" w:after="0" w:line="360" w:lineRule="auto"/>
      </w:pPr>
      <w:r w:rsidRPr="00343878">
        <w:t>Objectives Of The Study</w:t>
      </w:r>
    </w:p>
    <w:p w:rsidR="00B10331" w:rsidRPr="00343878" w:rsidRDefault="00B10331" w:rsidP="00493E82">
      <w:pPr>
        <w:pStyle w:val="BodyText"/>
        <w:numPr>
          <w:ilvl w:val="0"/>
          <w:numId w:val="53"/>
        </w:numPr>
        <w:tabs>
          <w:tab w:val="left" w:pos="288"/>
        </w:tabs>
        <w:suppressAutoHyphens w:val="0"/>
        <w:spacing w:after="0" w:line="360" w:lineRule="auto"/>
      </w:pPr>
      <w:r w:rsidRPr="00343878">
        <w:t>To conduct linear and nonlinear analysis for the multiple thicknesses, CBR by using IRC as the guidelines in order to evaluate vertical compressive stress, horizontal tensile strains, vertical compressive strains, surface deflection in pavement layers using Kenlayer software.</w:t>
      </w:r>
    </w:p>
    <w:p w:rsidR="00B10331" w:rsidRPr="00343878" w:rsidRDefault="00B10331" w:rsidP="00493E82">
      <w:pPr>
        <w:pStyle w:val="BodyText"/>
        <w:numPr>
          <w:ilvl w:val="0"/>
          <w:numId w:val="53"/>
        </w:numPr>
        <w:tabs>
          <w:tab w:val="left" w:pos="288"/>
        </w:tabs>
        <w:suppressAutoHyphens w:val="0"/>
        <w:spacing w:after="0" w:line="360" w:lineRule="auto"/>
      </w:pPr>
      <w:r w:rsidRPr="00343878">
        <w:t xml:space="preserve">To compare the linear and nonlinear elastic methods </w:t>
      </w:r>
    </w:p>
    <w:p w:rsidR="00B10331" w:rsidRPr="00343878" w:rsidRDefault="00B10331" w:rsidP="00493E82">
      <w:pPr>
        <w:pStyle w:val="BodyText"/>
        <w:numPr>
          <w:ilvl w:val="0"/>
          <w:numId w:val="53"/>
        </w:numPr>
        <w:tabs>
          <w:tab w:val="left" w:pos="288"/>
        </w:tabs>
        <w:suppressAutoHyphens w:val="0"/>
        <w:spacing w:after="0" w:line="360" w:lineRule="auto"/>
      </w:pPr>
      <w:r w:rsidRPr="00343878">
        <w:t xml:space="preserve">To carry out the parametric studies in order to assess the effect of nonlinearity in granular layers on various pavement responses. </w:t>
      </w:r>
    </w:p>
    <w:p w:rsidR="00B10331" w:rsidRPr="00343878" w:rsidRDefault="00B10331" w:rsidP="00493E82">
      <w:pPr>
        <w:pStyle w:val="BodyText"/>
        <w:numPr>
          <w:ilvl w:val="0"/>
          <w:numId w:val="53"/>
        </w:numPr>
        <w:tabs>
          <w:tab w:val="left" w:pos="288"/>
        </w:tabs>
        <w:suppressAutoHyphens w:val="0"/>
        <w:spacing w:after="0" w:line="360" w:lineRule="auto"/>
      </w:pPr>
      <w:r w:rsidRPr="00343878">
        <w:t>To highlight the effect of increasing the thickness of the Hot Mix Asphalt (HMA) over the granular layer on the critical pavement responses and overall design thickness, by designing pavements according to the philosophy followed in IRC:37-2012.</w:t>
      </w:r>
    </w:p>
    <w:p w:rsidR="00B10331" w:rsidRPr="00343878" w:rsidRDefault="00B10331" w:rsidP="00493E82">
      <w:pPr>
        <w:pStyle w:val="BodyText"/>
        <w:numPr>
          <w:ilvl w:val="0"/>
          <w:numId w:val="53"/>
        </w:numPr>
        <w:tabs>
          <w:tab w:val="left" w:pos="288"/>
        </w:tabs>
        <w:suppressAutoHyphens w:val="0"/>
        <w:spacing w:after="0" w:line="360" w:lineRule="auto"/>
      </w:pPr>
      <w:r w:rsidRPr="00343878">
        <w:t>To examine the effect of providing stiffer base materials on the pavement design for conventional pavements (15 years) and long- lasting pavements.</w:t>
      </w:r>
    </w:p>
    <w:p w:rsidR="00B10331" w:rsidRPr="00343878" w:rsidRDefault="00B10331" w:rsidP="00343878">
      <w:pPr>
        <w:pStyle w:val="BodyText"/>
        <w:spacing w:after="0" w:line="360" w:lineRule="auto"/>
      </w:pPr>
    </w:p>
    <w:p w:rsidR="00B10331" w:rsidRPr="00343878" w:rsidRDefault="00B10331" w:rsidP="00343878">
      <w:pPr>
        <w:pStyle w:val="Heading1"/>
        <w:tabs>
          <w:tab w:val="clear" w:pos="0"/>
          <w:tab w:val="num" w:pos="10314"/>
        </w:tabs>
        <w:spacing w:before="0" w:after="0" w:line="360" w:lineRule="auto"/>
      </w:pPr>
      <w:r w:rsidRPr="00343878">
        <w:t>Methodology Of The Study</w:t>
      </w:r>
    </w:p>
    <w:p w:rsidR="00B10331" w:rsidRPr="00343878" w:rsidRDefault="00B10331" w:rsidP="00493E82">
      <w:pPr>
        <w:pStyle w:val="Heading2"/>
        <w:numPr>
          <w:ilvl w:val="0"/>
          <w:numId w:val="54"/>
        </w:numPr>
        <w:spacing w:before="0" w:line="360" w:lineRule="auto"/>
        <w:rPr>
          <w:rFonts w:ascii="Times New Roman" w:hAnsi="Times New Roman" w:cs="Times New Roman"/>
          <w:sz w:val="20"/>
          <w:szCs w:val="20"/>
        </w:rPr>
      </w:pPr>
      <w:r w:rsidRPr="00343878">
        <w:rPr>
          <w:rFonts w:ascii="Times New Roman" w:hAnsi="Times New Roman" w:cs="Times New Roman"/>
          <w:sz w:val="20"/>
          <w:szCs w:val="20"/>
        </w:rPr>
        <w:t>Data Collection</w:t>
      </w:r>
    </w:p>
    <w:p w:rsidR="00B10331" w:rsidRPr="00343878" w:rsidRDefault="00B10331" w:rsidP="00343878">
      <w:pPr>
        <w:pStyle w:val="BodyText"/>
        <w:spacing w:after="0" w:line="360" w:lineRule="auto"/>
      </w:pPr>
      <w:r w:rsidRPr="00343878">
        <w:t xml:space="preserve">The Indian Roads Congress, IRC:37-2012, has proposed the values of 70 and 200us for the fatigue and rutting endurance limits, to be adopted in the design of perpetual pavements. The pavement structure and other parameters were adopted from IRC:37-2012 while MED principles such as limiting damage ratio were used to evaluate the pavement. The significance of stiffer base materials was then demonstrated for a traffic loading of 75msa, which </w:t>
      </w:r>
      <w:r w:rsidRPr="00343878">
        <w:lastRenderedPageBreak/>
        <w:t>corresponds to an initial traffic of 2000 CVPD and design life of 15 years, by comparing the design thickness values adopted from IRC:37-2012 with the long-lasting design alternatives. This was done by varying the resilient modulus of the granular base within the range recommended in Indian design guidelines. The multiple thicknesses, elastic modulus of pavement component layers and CBR values are obtained from IRC guidelines, whereas nonlinear coefficients of granular and sub grade layers are collected from Pavement analysis and design.</w:t>
      </w:r>
    </w:p>
    <w:p w:rsidR="00B10331" w:rsidRPr="00343878" w:rsidRDefault="00B10331" w:rsidP="00493E82">
      <w:pPr>
        <w:pStyle w:val="Heading2"/>
        <w:numPr>
          <w:ilvl w:val="0"/>
          <w:numId w:val="54"/>
        </w:numPr>
        <w:spacing w:before="0" w:line="360" w:lineRule="auto"/>
        <w:rPr>
          <w:rFonts w:ascii="Times New Roman" w:hAnsi="Times New Roman" w:cs="Times New Roman"/>
          <w:sz w:val="20"/>
          <w:szCs w:val="20"/>
        </w:rPr>
      </w:pPr>
      <w:r w:rsidRPr="00343878">
        <w:rPr>
          <w:rFonts w:ascii="Times New Roman" w:hAnsi="Times New Roman" w:cs="Times New Roman"/>
          <w:sz w:val="20"/>
          <w:szCs w:val="20"/>
        </w:rPr>
        <w:t>Asphalt Pavements Designed for 20 Years</w:t>
      </w:r>
    </w:p>
    <w:p w:rsidR="00B10331" w:rsidRPr="00343878" w:rsidRDefault="00B10331" w:rsidP="00343878">
      <w:pPr>
        <w:pStyle w:val="BodyText"/>
        <w:spacing w:after="0" w:line="360" w:lineRule="auto"/>
      </w:pPr>
      <w:r w:rsidRPr="00343878">
        <w:t>To showcase the importance of the HMA layer, the pavement structure was adopted for a CBR of 10% from IRC:37-2012 for traffic loads of 30, 100 and 150msa. The structure consists of a bituminous surface course, a granular base and sub-base layer and the subgrade. The bituminous surface layer consists of two courses, namely a Bituminous Concrete (BC) wearing course and Dense Bituminous Macadam (DBM) binder course. The values of material properties like resilient modulus and Poisson’s ratio were adopted from IRC:37-2012 guidelines. Resilient Modulus for asphalt layers as given in the guidelines is presented in Table 1; in this study, it was taken as 3000MPa which corresponds to DBM VG40, and a temperature of 35°C which has been suggested as the Average Annual pavement Temperature for the plains in India. The resilient modulus of subgrade and granular layers was calculated using the equations recommended by the guidelines as given by Equations As follows.</w:t>
      </w:r>
    </w:p>
    <w:p w:rsidR="00B10331" w:rsidRPr="00343878" w:rsidRDefault="00B10331" w:rsidP="00343878">
      <w:pPr>
        <w:pStyle w:val="tablehead"/>
        <w:spacing w:before="0" w:after="0" w:line="360" w:lineRule="auto"/>
        <w:rPr>
          <w:sz w:val="20"/>
          <w:szCs w:val="20"/>
        </w:rPr>
      </w:pPr>
      <w:r w:rsidRPr="00343878">
        <w:rPr>
          <w:sz w:val="20"/>
          <w:szCs w:val="20"/>
        </w:rPr>
        <w:t>Resilient Modulus of Bituminous Mixes [IRC:37-2012]</w:t>
      </w:r>
    </w:p>
    <w:p w:rsidR="00B10331" w:rsidRPr="00343878" w:rsidRDefault="00B10331" w:rsidP="00343878">
      <w:pPr>
        <w:pStyle w:val="BodyText"/>
        <w:spacing w:after="0" w:line="360" w:lineRule="auto"/>
      </w:pPr>
    </w:p>
    <w:tbl>
      <w:tblPr>
        <w:tblpPr w:leftFromText="180" w:rightFromText="180" w:vertAnchor="text" w:horzAnchor="margin" w:tblpXSpec="right" w:tblpY="-37"/>
        <w:tblOverlap w:val="never"/>
        <w:tblW w:w="4253" w:type="dxa"/>
        <w:tblLayout w:type="fixed"/>
        <w:tblCellMar>
          <w:left w:w="10" w:type="dxa"/>
          <w:right w:w="10" w:type="dxa"/>
        </w:tblCellMar>
        <w:tblLook w:val="04A0"/>
      </w:tblPr>
      <w:tblGrid>
        <w:gridCol w:w="1265"/>
        <w:gridCol w:w="564"/>
        <w:gridCol w:w="610"/>
        <w:gridCol w:w="610"/>
        <w:gridCol w:w="614"/>
        <w:gridCol w:w="590"/>
      </w:tblGrid>
      <w:tr w:rsidR="00B10331" w:rsidRPr="00343878" w:rsidTr="00B10331">
        <w:trPr>
          <w:trHeight w:val="260"/>
        </w:trPr>
        <w:tc>
          <w:tcPr>
            <w:tcW w:w="1265" w:type="dxa"/>
            <w:vMerge w:val="restart"/>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pPr>
            <w:r w:rsidRPr="00343878">
              <w:rPr>
                <w:b/>
                <w:bCs/>
              </w:rPr>
              <w:t>Mix Type</w:t>
            </w:r>
          </w:p>
        </w:tc>
        <w:tc>
          <w:tcPr>
            <w:tcW w:w="2988" w:type="dxa"/>
            <w:gridSpan w:val="5"/>
            <w:tcBorders>
              <w:top w:val="single" w:sz="4" w:space="0" w:color="auto"/>
              <w:left w:val="single" w:sz="4" w:space="0" w:color="auto"/>
              <w:right w:val="single" w:sz="4" w:space="0" w:color="auto"/>
            </w:tcBorders>
            <w:shd w:val="clear" w:color="auto" w:fill="FFFFFF"/>
            <w:vAlign w:val="center"/>
          </w:tcPr>
          <w:p w:rsidR="00B10331" w:rsidRPr="00343878" w:rsidRDefault="00B10331" w:rsidP="00343878">
            <w:pPr>
              <w:pStyle w:val="BodyText"/>
              <w:spacing w:after="0" w:line="360" w:lineRule="auto"/>
            </w:pPr>
            <w:r w:rsidRPr="00343878">
              <w:rPr>
                <w:b/>
                <w:bCs/>
              </w:rPr>
              <w:t>Temperature (°C)</w:t>
            </w:r>
          </w:p>
        </w:tc>
      </w:tr>
      <w:tr w:rsidR="00B10331" w:rsidRPr="00343878" w:rsidTr="00B10331">
        <w:trPr>
          <w:trHeight w:val="247"/>
        </w:trPr>
        <w:tc>
          <w:tcPr>
            <w:tcW w:w="1265" w:type="dxa"/>
            <w:vMerge/>
            <w:tcBorders>
              <w:left w:val="single" w:sz="4" w:space="0" w:color="auto"/>
            </w:tcBorders>
            <w:shd w:val="clear" w:color="auto" w:fill="FFFFFF"/>
            <w:vAlign w:val="center"/>
          </w:tcPr>
          <w:p w:rsidR="00B10331" w:rsidRPr="00343878" w:rsidRDefault="00B10331" w:rsidP="00343878">
            <w:pPr>
              <w:pStyle w:val="BodyText"/>
              <w:spacing w:after="0" w:line="360" w:lineRule="auto"/>
            </w:pPr>
          </w:p>
        </w:tc>
        <w:tc>
          <w:tcPr>
            <w:tcW w:w="56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jc w:val="center"/>
            </w:pPr>
            <w:r w:rsidRPr="00343878">
              <w:rPr>
                <w:b/>
                <w:bCs/>
              </w:rPr>
              <w:t>20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jc w:val="center"/>
            </w:pPr>
            <w:r w:rsidRPr="00343878">
              <w:rPr>
                <w:b/>
                <w:bCs/>
              </w:rPr>
              <w:t>25</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jc w:val="center"/>
            </w:pPr>
            <w:r w:rsidRPr="00343878">
              <w:rPr>
                <w:b/>
                <w:bCs/>
              </w:rPr>
              <w:t>30</w:t>
            </w:r>
          </w:p>
        </w:tc>
        <w:tc>
          <w:tcPr>
            <w:tcW w:w="61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jc w:val="center"/>
            </w:pPr>
            <w:r w:rsidRPr="00343878">
              <w:rPr>
                <w:b/>
                <w:bCs/>
              </w:rPr>
              <w:t>35</w:t>
            </w:r>
          </w:p>
        </w:tc>
        <w:tc>
          <w:tcPr>
            <w:tcW w:w="590" w:type="dxa"/>
            <w:tcBorders>
              <w:top w:val="single" w:sz="4" w:space="0" w:color="auto"/>
              <w:left w:val="single" w:sz="4" w:space="0" w:color="auto"/>
              <w:right w:val="single" w:sz="4" w:space="0" w:color="auto"/>
            </w:tcBorders>
            <w:shd w:val="clear" w:color="auto" w:fill="FFFFFF"/>
            <w:vAlign w:val="center"/>
          </w:tcPr>
          <w:p w:rsidR="00B10331" w:rsidRPr="00343878" w:rsidRDefault="00B10331" w:rsidP="00343878">
            <w:pPr>
              <w:pStyle w:val="BodyText"/>
              <w:spacing w:after="0" w:line="360" w:lineRule="auto"/>
              <w:jc w:val="center"/>
            </w:pPr>
            <w:r w:rsidRPr="00343878">
              <w:rPr>
                <w:b/>
                <w:bCs/>
              </w:rPr>
              <w:t>40</w:t>
            </w:r>
          </w:p>
        </w:tc>
      </w:tr>
      <w:tr w:rsidR="00B10331" w:rsidRPr="00343878" w:rsidTr="00B10331">
        <w:trPr>
          <w:trHeight w:val="257"/>
        </w:trPr>
        <w:tc>
          <w:tcPr>
            <w:tcW w:w="1265"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rPr>
                <w:bCs/>
              </w:rPr>
            </w:pPr>
            <w:r w:rsidRPr="00343878">
              <w:rPr>
                <w:bCs/>
              </w:rPr>
              <w:t xml:space="preserve">BC and DBM </w:t>
            </w:r>
          </w:p>
          <w:p w:rsidR="00B10331" w:rsidRPr="00343878" w:rsidRDefault="00B10331" w:rsidP="00343878">
            <w:pPr>
              <w:pStyle w:val="BodyText"/>
              <w:spacing w:after="0" w:line="360" w:lineRule="auto"/>
              <w:ind w:firstLine="0"/>
            </w:pPr>
            <w:r w:rsidRPr="00343878">
              <w:rPr>
                <w:bCs/>
              </w:rPr>
              <w:t>(VG10)</w:t>
            </w:r>
          </w:p>
        </w:tc>
        <w:tc>
          <w:tcPr>
            <w:tcW w:w="56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2300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2000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1450</w:t>
            </w:r>
          </w:p>
        </w:tc>
        <w:tc>
          <w:tcPr>
            <w:tcW w:w="61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1000</w:t>
            </w:r>
          </w:p>
        </w:tc>
        <w:tc>
          <w:tcPr>
            <w:tcW w:w="590" w:type="dxa"/>
            <w:tcBorders>
              <w:top w:val="single" w:sz="4" w:space="0" w:color="auto"/>
              <w:left w:val="single" w:sz="4" w:space="0" w:color="auto"/>
              <w:righ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800</w:t>
            </w:r>
          </w:p>
        </w:tc>
      </w:tr>
      <w:tr w:rsidR="00B10331" w:rsidRPr="00343878" w:rsidTr="00B10331">
        <w:trPr>
          <w:trHeight w:val="252"/>
        </w:trPr>
        <w:tc>
          <w:tcPr>
            <w:tcW w:w="1265"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rPr>
                <w:bCs/>
              </w:rPr>
            </w:pPr>
            <w:r w:rsidRPr="00343878">
              <w:rPr>
                <w:bCs/>
              </w:rPr>
              <w:t>BC and DBM</w:t>
            </w:r>
          </w:p>
          <w:p w:rsidR="00B10331" w:rsidRPr="00343878" w:rsidRDefault="00B10331" w:rsidP="00343878">
            <w:pPr>
              <w:pStyle w:val="BodyText"/>
              <w:spacing w:after="0" w:line="360" w:lineRule="auto"/>
              <w:ind w:firstLine="0"/>
            </w:pPr>
            <w:r w:rsidRPr="00343878">
              <w:rPr>
                <w:bCs/>
              </w:rPr>
              <w:t>(VG30)</w:t>
            </w:r>
          </w:p>
        </w:tc>
        <w:tc>
          <w:tcPr>
            <w:tcW w:w="56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3500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3000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2500</w:t>
            </w:r>
          </w:p>
        </w:tc>
        <w:tc>
          <w:tcPr>
            <w:tcW w:w="61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1700</w:t>
            </w:r>
          </w:p>
        </w:tc>
        <w:tc>
          <w:tcPr>
            <w:tcW w:w="590" w:type="dxa"/>
            <w:tcBorders>
              <w:top w:val="single" w:sz="4" w:space="0" w:color="auto"/>
              <w:left w:val="single" w:sz="4" w:space="0" w:color="auto"/>
              <w:righ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1250</w:t>
            </w:r>
          </w:p>
        </w:tc>
      </w:tr>
      <w:tr w:rsidR="00B10331" w:rsidRPr="00343878" w:rsidTr="00B10331">
        <w:trPr>
          <w:trHeight w:val="257"/>
        </w:trPr>
        <w:tc>
          <w:tcPr>
            <w:tcW w:w="1265"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rPr>
                <w:bCs/>
              </w:rPr>
            </w:pPr>
            <w:r w:rsidRPr="00343878">
              <w:rPr>
                <w:bCs/>
              </w:rPr>
              <w:t xml:space="preserve">BC and DBM </w:t>
            </w:r>
          </w:p>
          <w:p w:rsidR="00B10331" w:rsidRPr="00343878" w:rsidRDefault="00B10331" w:rsidP="00343878">
            <w:pPr>
              <w:pStyle w:val="BodyText"/>
              <w:spacing w:after="0" w:line="360" w:lineRule="auto"/>
              <w:ind w:firstLine="0"/>
            </w:pPr>
            <w:r w:rsidRPr="00343878">
              <w:rPr>
                <w:bCs/>
              </w:rPr>
              <w:t>(VG40)</w:t>
            </w:r>
          </w:p>
        </w:tc>
        <w:tc>
          <w:tcPr>
            <w:tcW w:w="56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6000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5000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4000</w:t>
            </w:r>
          </w:p>
        </w:tc>
        <w:tc>
          <w:tcPr>
            <w:tcW w:w="61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3000</w:t>
            </w:r>
          </w:p>
        </w:tc>
        <w:tc>
          <w:tcPr>
            <w:tcW w:w="590" w:type="dxa"/>
            <w:tcBorders>
              <w:top w:val="single" w:sz="4" w:space="0" w:color="auto"/>
              <w:left w:val="single" w:sz="4" w:space="0" w:color="auto"/>
              <w:righ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2000</w:t>
            </w:r>
          </w:p>
        </w:tc>
      </w:tr>
      <w:tr w:rsidR="00B10331" w:rsidRPr="00343878" w:rsidTr="00B10331">
        <w:trPr>
          <w:trHeight w:val="438"/>
        </w:trPr>
        <w:tc>
          <w:tcPr>
            <w:tcW w:w="1265"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rPr>
                <w:bCs/>
              </w:rPr>
            </w:pPr>
            <w:r w:rsidRPr="00343878">
              <w:rPr>
                <w:bCs/>
              </w:rPr>
              <w:t xml:space="preserve">BC and DBM  </w:t>
            </w:r>
          </w:p>
          <w:p w:rsidR="00B10331" w:rsidRPr="00343878" w:rsidRDefault="00B10331" w:rsidP="00343878">
            <w:pPr>
              <w:pStyle w:val="BodyText"/>
              <w:spacing w:after="0" w:line="360" w:lineRule="auto"/>
              <w:ind w:firstLine="0"/>
            </w:pPr>
            <w:r w:rsidRPr="00343878">
              <w:rPr>
                <w:bCs/>
              </w:rPr>
              <w:t>(Modified Binder)</w:t>
            </w:r>
          </w:p>
        </w:tc>
        <w:tc>
          <w:tcPr>
            <w:tcW w:w="56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5700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3800</w:t>
            </w:r>
          </w:p>
        </w:tc>
        <w:tc>
          <w:tcPr>
            <w:tcW w:w="610"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2400</w:t>
            </w:r>
          </w:p>
        </w:tc>
        <w:tc>
          <w:tcPr>
            <w:tcW w:w="614"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1650</w:t>
            </w:r>
          </w:p>
        </w:tc>
        <w:tc>
          <w:tcPr>
            <w:tcW w:w="590" w:type="dxa"/>
            <w:tcBorders>
              <w:top w:val="single" w:sz="4" w:space="0" w:color="auto"/>
              <w:left w:val="single" w:sz="4" w:space="0" w:color="auto"/>
              <w:righ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1300</w:t>
            </w:r>
          </w:p>
        </w:tc>
      </w:tr>
      <w:tr w:rsidR="00B10331" w:rsidRPr="00343878" w:rsidTr="00B10331">
        <w:trPr>
          <w:trHeight w:val="257"/>
        </w:trPr>
        <w:tc>
          <w:tcPr>
            <w:tcW w:w="1265" w:type="dxa"/>
            <w:tcBorders>
              <w:top w:val="single" w:sz="4" w:space="0" w:color="auto"/>
              <w:left w:val="single" w:sz="4" w:space="0" w:color="auto"/>
            </w:tcBorders>
            <w:shd w:val="clear" w:color="auto" w:fill="FFFFFF"/>
            <w:vAlign w:val="center"/>
          </w:tcPr>
          <w:p w:rsidR="00B10331" w:rsidRPr="00343878" w:rsidRDefault="00B10331" w:rsidP="00343878">
            <w:pPr>
              <w:pStyle w:val="BodyText"/>
              <w:spacing w:after="0" w:line="360" w:lineRule="auto"/>
              <w:ind w:firstLine="0"/>
            </w:pPr>
            <w:r w:rsidRPr="00343878">
              <w:rPr>
                <w:bCs/>
              </w:rPr>
              <w:t>BM (VG10)</w:t>
            </w:r>
          </w:p>
        </w:tc>
        <w:tc>
          <w:tcPr>
            <w:tcW w:w="2988" w:type="dxa"/>
            <w:gridSpan w:val="5"/>
            <w:tcBorders>
              <w:top w:val="single" w:sz="4" w:space="0" w:color="auto"/>
              <w:left w:val="single" w:sz="4" w:space="0" w:color="auto"/>
              <w:righ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500 MPa at 35 °C</w:t>
            </w:r>
          </w:p>
        </w:tc>
      </w:tr>
      <w:tr w:rsidR="00B10331" w:rsidRPr="00343878" w:rsidTr="00B10331">
        <w:trPr>
          <w:trHeight w:val="264"/>
        </w:trPr>
        <w:tc>
          <w:tcPr>
            <w:tcW w:w="1265" w:type="dxa"/>
            <w:tcBorders>
              <w:top w:val="single" w:sz="4" w:space="0" w:color="auto"/>
              <w:left w:val="single" w:sz="4" w:space="0" w:color="auto"/>
              <w:bottom w:val="single" w:sz="4" w:space="0" w:color="auto"/>
            </w:tcBorders>
            <w:shd w:val="clear" w:color="auto" w:fill="FFFFFF"/>
            <w:vAlign w:val="center"/>
          </w:tcPr>
          <w:p w:rsidR="00B10331" w:rsidRPr="00343878" w:rsidRDefault="00B10331" w:rsidP="00343878">
            <w:pPr>
              <w:pStyle w:val="BodyText"/>
              <w:spacing w:after="0" w:line="360" w:lineRule="auto"/>
              <w:ind w:firstLine="0"/>
            </w:pPr>
            <w:r w:rsidRPr="00343878">
              <w:rPr>
                <w:bCs/>
              </w:rPr>
              <w:t>BM (VG30)</w:t>
            </w:r>
          </w:p>
        </w:tc>
        <w:tc>
          <w:tcPr>
            <w:tcW w:w="298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10331" w:rsidRPr="00343878" w:rsidRDefault="00B10331" w:rsidP="00343878">
            <w:pPr>
              <w:pStyle w:val="BodyText"/>
              <w:spacing w:after="0" w:line="360" w:lineRule="auto"/>
              <w:ind w:firstLine="0"/>
              <w:jc w:val="center"/>
            </w:pPr>
            <w:r w:rsidRPr="00343878">
              <w:rPr>
                <w:bCs/>
              </w:rPr>
              <w:t>700 MPa at 35 °C</w:t>
            </w:r>
          </w:p>
        </w:tc>
      </w:tr>
    </w:tbl>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rPr>
          <w:b/>
        </w:rPr>
      </w:pPr>
      <w:r w:rsidRPr="00343878">
        <w:rPr>
          <w:b/>
        </w:rPr>
        <w:t>MR = 10 x CBR for CBR &lt; 5</w:t>
      </w:r>
    </w:p>
    <w:p w:rsidR="00B10331" w:rsidRPr="00343878" w:rsidRDefault="00B10331" w:rsidP="00343878">
      <w:pPr>
        <w:pStyle w:val="BodyText"/>
        <w:spacing w:after="0" w:line="360" w:lineRule="auto"/>
      </w:pPr>
      <w:r w:rsidRPr="00343878">
        <w:rPr>
          <w:b/>
        </w:rPr>
        <w:t>MR = 17.6 (CBR)</w:t>
      </w:r>
      <w:r w:rsidRPr="00343878">
        <w:rPr>
          <w:b/>
          <w:vertAlign w:val="superscript"/>
        </w:rPr>
        <w:t>0.64</w:t>
      </w:r>
      <w:r w:rsidRPr="00343878">
        <w:rPr>
          <w:b/>
        </w:rPr>
        <w:t xml:space="preserve"> for CBR &lt; 5</w:t>
      </w:r>
      <w:r w:rsidRPr="00343878">
        <w:tab/>
      </w:r>
    </w:p>
    <w:p w:rsidR="00B10331" w:rsidRPr="00343878" w:rsidRDefault="00B10331" w:rsidP="00343878">
      <w:pPr>
        <w:pStyle w:val="BodyText"/>
        <w:spacing w:after="0" w:line="360" w:lineRule="auto"/>
      </w:pPr>
      <w:r w:rsidRPr="00343878">
        <w:t>MR –Resilient Modulus of subgrade Soil (MPa)</w:t>
      </w:r>
    </w:p>
    <w:p w:rsidR="00B10331" w:rsidRPr="00343878" w:rsidRDefault="00B10331" w:rsidP="00343878">
      <w:pPr>
        <w:pStyle w:val="BodyText"/>
        <w:spacing w:after="0" w:line="360" w:lineRule="auto"/>
      </w:pPr>
      <w:r w:rsidRPr="00343878">
        <w:t>CBR - California Bearing Ratio of subgrade (%)</w:t>
      </w:r>
    </w:p>
    <w:p w:rsidR="00B10331" w:rsidRPr="00343878" w:rsidRDefault="00B10331" w:rsidP="00343878">
      <w:pPr>
        <w:pStyle w:val="BodyText"/>
        <w:spacing w:after="0" w:line="360" w:lineRule="auto"/>
        <w:rPr>
          <w:b/>
        </w:rPr>
      </w:pPr>
      <w:r w:rsidRPr="00343878">
        <w:rPr>
          <w:b/>
        </w:rPr>
        <w:t>E = MR x 0.2 x h</w:t>
      </w:r>
      <w:r w:rsidRPr="00343878">
        <w:rPr>
          <w:b/>
          <w:vertAlign w:val="superscript"/>
        </w:rPr>
        <w:t>0.45</w:t>
      </w:r>
      <w:r w:rsidRPr="00343878">
        <w:rPr>
          <w:b/>
        </w:rPr>
        <w:tab/>
      </w:r>
    </w:p>
    <w:p w:rsidR="00B10331" w:rsidRPr="00343878" w:rsidRDefault="00B10331" w:rsidP="00343878">
      <w:pPr>
        <w:pStyle w:val="BodyText"/>
        <w:spacing w:after="0" w:line="360" w:lineRule="auto"/>
      </w:pPr>
      <w:r w:rsidRPr="00343878">
        <w:t>E - Modulus of granular base (MPa)</w:t>
      </w:r>
    </w:p>
    <w:p w:rsidR="00B10331" w:rsidRPr="00343878" w:rsidRDefault="00B10331" w:rsidP="00343878">
      <w:pPr>
        <w:pStyle w:val="BodyText"/>
        <w:spacing w:after="0" w:line="360" w:lineRule="auto"/>
      </w:pPr>
      <w:r w:rsidRPr="00343878">
        <w:t>h - Thickness of granular base (mm)</w:t>
      </w:r>
    </w:p>
    <w:p w:rsidR="00B10331" w:rsidRPr="00343878" w:rsidRDefault="00B10331" w:rsidP="00343878">
      <w:pPr>
        <w:pStyle w:val="BodyText"/>
        <w:spacing w:after="0" w:line="360" w:lineRule="auto"/>
      </w:pPr>
      <w:r w:rsidRPr="00343878">
        <w:t xml:space="preserve">Other pavement design parameters such as wheel spacing, tyre contact pressure, tyre contact radius were suitably chosen based on available literature for Indian conditions (Maji and Das, 2006) and are presented in Table 2. The analysis was done using the pavement design and analysis software KENPAVE developed by Huang (2004) at the University of Kentucky. It accepts layer thickness, loading and material characteristics as inputs and has provisions for entering various indigenous data such as rutting and fatigue life coefficients, wheel spacing, tyre pressure etc. The analysis is based on the linear elastic, multilayer theory and the stresses and strains developed in various layers of the pavement are obtained. The pavements were designed on the concept of damage ratio, defined as the ratio of actual load repetitions to </w:t>
      </w:r>
      <w:r w:rsidRPr="00343878">
        <w:lastRenderedPageBreak/>
        <w:t>allowable load repetitions. A value greater than 1 signifies failure while a value less than 1 implies the pavement can be subjected to more number of load repetitions. A tolerance of ± 0.1 was adopted.</w:t>
      </w:r>
    </w:p>
    <w:p w:rsidR="00B10331" w:rsidRPr="00343878" w:rsidRDefault="00B10331" w:rsidP="00343878">
      <w:pPr>
        <w:pStyle w:val="BodyText"/>
        <w:spacing w:after="0" w:line="360" w:lineRule="auto"/>
      </w:pPr>
    </w:p>
    <w:p w:rsidR="00B10331" w:rsidRPr="00343878" w:rsidRDefault="00B10331" w:rsidP="00343878">
      <w:pPr>
        <w:pStyle w:val="tablehead"/>
        <w:spacing w:before="0" w:after="0" w:line="360" w:lineRule="auto"/>
        <w:rPr>
          <w:smallCaps w:val="0"/>
          <w:sz w:val="20"/>
          <w:szCs w:val="20"/>
        </w:rPr>
      </w:pPr>
      <w:r w:rsidRPr="00343878">
        <w:rPr>
          <w:smallCaps w:val="0"/>
          <w:sz w:val="20"/>
          <w:szCs w:val="20"/>
        </w:rPr>
        <w:t>Design Parameters for KENPAVE (IRC:37-2012)</w:t>
      </w:r>
    </w:p>
    <w:tbl>
      <w:tblPr>
        <w:tblOverlap w:val="never"/>
        <w:tblW w:w="4005" w:type="dxa"/>
        <w:jc w:val="center"/>
        <w:tblLayout w:type="fixed"/>
        <w:tblCellMar>
          <w:left w:w="10" w:type="dxa"/>
          <w:right w:w="10" w:type="dxa"/>
        </w:tblCellMar>
        <w:tblLook w:val="04A0"/>
      </w:tblPr>
      <w:tblGrid>
        <w:gridCol w:w="3013"/>
        <w:gridCol w:w="992"/>
      </w:tblGrid>
      <w:tr w:rsidR="00B10331" w:rsidRPr="00343878" w:rsidTr="00B10331">
        <w:trPr>
          <w:trHeight w:val="332"/>
          <w:jc w:val="center"/>
        </w:trPr>
        <w:tc>
          <w:tcPr>
            <w:tcW w:w="3013" w:type="dxa"/>
            <w:tcBorders>
              <w:top w:val="single" w:sz="4" w:space="0" w:color="auto"/>
              <w:left w:val="single" w:sz="4" w:space="0" w:color="auto"/>
            </w:tcBorders>
            <w:shd w:val="clear" w:color="auto" w:fill="FFFFFF"/>
          </w:tcPr>
          <w:p w:rsidR="00B10331" w:rsidRPr="00343878" w:rsidRDefault="00B10331" w:rsidP="00343878">
            <w:pPr>
              <w:pStyle w:val="BodyText"/>
              <w:spacing w:after="0" w:line="360" w:lineRule="auto"/>
              <w:ind w:firstLine="0"/>
            </w:pPr>
            <w:r w:rsidRPr="00343878">
              <w:rPr>
                <w:b/>
                <w:bCs/>
              </w:rPr>
              <w:t>Parameter</w:t>
            </w:r>
          </w:p>
        </w:tc>
        <w:tc>
          <w:tcPr>
            <w:tcW w:w="992" w:type="dxa"/>
            <w:tcBorders>
              <w:top w:val="single" w:sz="4" w:space="0" w:color="auto"/>
              <w:left w:val="single" w:sz="4" w:space="0" w:color="auto"/>
              <w:right w:val="single" w:sz="4" w:space="0" w:color="auto"/>
            </w:tcBorders>
            <w:shd w:val="clear" w:color="auto" w:fill="FFFFFF"/>
          </w:tcPr>
          <w:p w:rsidR="00B10331" w:rsidRPr="00343878" w:rsidRDefault="00B10331" w:rsidP="00343878">
            <w:pPr>
              <w:pStyle w:val="BodyText"/>
              <w:spacing w:after="0" w:line="360" w:lineRule="auto"/>
            </w:pPr>
            <w:r w:rsidRPr="00343878">
              <w:rPr>
                <w:b/>
                <w:bCs/>
              </w:rPr>
              <w:t>Value</w:t>
            </w:r>
          </w:p>
        </w:tc>
      </w:tr>
      <w:tr w:rsidR="00B10331" w:rsidRPr="00343878" w:rsidTr="00B10331">
        <w:trPr>
          <w:trHeight w:val="321"/>
          <w:jc w:val="center"/>
        </w:trPr>
        <w:tc>
          <w:tcPr>
            <w:tcW w:w="3013" w:type="dxa"/>
            <w:tcBorders>
              <w:top w:val="single" w:sz="4" w:space="0" w:color="auto"/>
              <w:left w:val="single" w:sz="4" w:space="0" w:color="auto"/>
            </w:tcBorders>
            <w:shd w:val="clear" w:color="auto" w:fill="FFFFFF"/>
          </w:tcPr>
          <w:p w:rsidR="00B10331" w:rsidRPr="00343878" w:rsidRDefault="00B10331" w:rsidP="00343878">
            <w:pPr>
              <w:pStyle w:val="BodyText"/>
              <w:spacing w:after="0" w:line="360" w:lineRule="auto"/>
              <w:ind w:firstLine="0"/>
            </w:pPr>
            <w:r w:rsidRPr="00343878">
              <w:rPr>
                <w:bCs/>
              </w:rPr>
              <w:t>Lane Distribution Factor (F)</w:t>
            </w:r>
          </w:p>
        </w:tc>
        <w:tc>
          <w:tcPr>
            <w:tcW w:w="992" w:type="dxa"/>
            <w:tcBorders>
              <w:top w:val="single" w:sz="4" w:space="0" w:color="auto"/>
              <w:left w:val="single" w:sz="4" w:space="0" w:color="auto"/>
              <w:right w:val="single" w:sz="4" w:space="0" w:color="auto"/>
            </w:tcBorders>
            <w:shd w:val="clear" w:color="auto" w:fill="FFFFFF"/>
          </w:tcPr>
          <w:p w:rsidR="00B10331" w:rsidRPr="00343878" w:rsidRDefault="00B10331" w:rsidP="00343878">
            <w:pPr>
              <w:pStyle w:val="BodyText"/>
              <w:spacing w:after="0" w:line="360" w:lineRule="auto"/>
            </w:pPr>
            <w:r w:rsidRPr="00343878">
              <w:rPr>
                <w:bCs/>
              </w:rPr>
              <w:t>0.75</w:t>
            </w:r>
          </w:p>
        </w:tc>
      </w:tr>
      <w:tr w:rsidR="00B10331" w:rsidRPr="00343878" w:rsidTr="00B10331">
        <w:trPr>
          <w:trHeight w:val="327"/>
          <w:jc w:val="center"/>
        </w:trPr>
        <w:tc>
          <w:tcPr>
            <w:tcW w:w="3013" w:type="dxa"/>
            <w:tcBorders>
              <w:top w:val="single" w:sz="4" w:space="0" w:color="auto"/>
              <w:left w:val="single" w:sz="4" w:space="0" w:color="auto"/>
            </w:tcBorders>
            <w:shd w:val="clear" w:color="auto" w:fill="FFFFFF"/>
          </w:tcPr>
          <w:p w:rsidR="00B10331" w:rsidRPr="00343878" w:rsidRDefault="00B10331" w:rsidP="00343878">
            <w:pPr>
              <w:pStyle w:val="BodyText"/>
              <w:spacing w:after="0" w:line="360" w:lineRule="auto"/>
              <w:ind w:firstLine="0"/>
            </w:pPr>
            <w:r w:rsidRPr="00343878">
              <w:rPr>
                <w:bCs/>
              </w:rPr>
              <w:t>Vehicle Damage Factor (D)</w:t>
            </w:r>
          </w:p>
        </w:tc>
        <w:tc>
          <w:tcPr>
            <w:tcW w:w="992" w:type="dxa"/>
            <w:tcBorders>
              <w:top w:val="single" w:sz="4" w:space="0" w:color="auto"/>
              <w:left w:val="single" w:sz="4" w:space="0" w:color="auto"/>
              <w:right w:val="single" w:sz="4" w:space="0" w:color="auto"/>
            </w:tcBorders>
            <w:shd w:val="clear" w:color="auto" w:fill="FFFFFF"/>
          </w:tcPr>
          <w:p w:rsidR="00B10331" w:rsidRPr="00343878" w:rsidRDefault="00B10331" w:rsidP="00343878">
            <w:pPr>
              <w:pStyle w:val="BodyText"/>
              <w:spacing w:after="0" w:line="360" w:lineRule="auto"/>
            </w:pPr>
            <w:r w:rsidRPr="00343878">
              <w:rPr>
                <w:bCs/>
              </w:rPr>
              <w:t>4.5</w:t>
            </w:r>
          </w:p>
        </w:tc>
      </w:tr>
      <w:tr w:rsidR="00B10331" w:rsidRPr="00343878" w:rsidTr="00B10331">
        <w:trPr>
          <w:trHeight w:val="321"/>
          <w:jc w:val="center"/>
        </w:trPr>
        <w:tc>
          <w:tcPr>
            <w:tcW w:w="3013" w:type="dxa"/>
            <w:tcBorders>
              <w:top w:val="single" w:sz="4" w:space="0" w:color="auto"/>
              <w:left w:val="single" w:sz="4" w:space="0" w:color="auto"/>
            </w:tcBorders>
            <w:shd w:val="clear" w:color="auto" w:fill="FFFFFF"/>
          </w:tcPr>
          <w:p w:rsidR="00B10331" w:rsidRPr="00343878" w:rsidRDefault="00B10331" w:rsidP="00343878">
            <w:pPr>
              <w:pStyle w:val="BodyText"/>
              <w:spacing w:after="0" w:line="360" w:lineRule="auto"/>
              <w:ind w:firstLine="0"/>
            </w:pPr>
            <w:r w:rsidRPr="00343878">
              <w:rPr>
                <w:bCs/>
              </w:rPr>
              <w:t>Traffic growth rate</w:t>
            </w:r>
          </w:p>
        </w:tc>
        <w:tc>
          <w:tcPr>
            <w:tcW w:w="992" w:type="dxa"/>
            <w:tcBorders>
              <w:top w:val="single" w:sz="4" w:space="0" w:color="auto"/>
              <w:left w:val="single" w:sz="4" w:space="0" w:color="auto"/>
              <w:right w:val="single" w:sz="4" w:space="0" w:color="auto"/>
            </w:tcBorders>
            <w:shd w:val="clear" w:color="auto" w:fill="FFFFFF"/>
          </w:tcPr>
          <w:p w:rsidR="00B10331" w:rsidRPr="00343878" w:rsidRDefault="00B10331" w:rsidP="00343878">
            <w:pPr>
              <w:pStyle w:val="BodyText"/>
              <w:spacing w:after="0" w:line="360" w:lineRule="auto"/>
            </w:pPr>
            <w:r w:rsidRPr="00343878">
              <w:rPr>
                <w:bCs/>
              </w:rPr>
              <w:t>5%</w:t>
            </w:r>
          </w:p>
        </w:tc>
      </w:tr>
      <w:tr w:rsidR="00B10331" w:rsidRPr="00343878" w:rsidTr="00B10331">
        <w:trPr>
          <w:trHeight w:val="327"/>
          <w:jc w:val="center"/>
        </w:trPr>
        <w:tc>
          <w:tcPr>
            <w:tcW w:w="3013" w:type="dxa"/>
            <w:tcBorders>
              <w:top w:val="single" w:sz="4" w:space="0" w:color="auto"/>
              <w:left w:val="single" w:sz="4" w:space="0" w:color="auto"/>
            </w:tcBorders>
            <w:shd w:val="clear" w:color="auto" w:fill="FFFFFF"/>
          </w:tcPr>
          <w:p w:rsidR="00B10331" w:rsidRPr="00343878" w:rsidRDefault="00B10331" w:rsidP="00343878">
            <w:pPr>
              <w:pStyle w:val="BodyText"/>
              <w:spacing w:after="0" w:line="360" w:lineRule="auto"/>
              <w:ind w:firstLine="0"/>
            </w:pPr>
            <w:r w:rsidRPr="00343878">
              <w:rPr>
                <w:bCs/>
              </w:rPr>
              <w:t>Resilient Modulus of Subgrade</w:t>
            </w:r>
          </w:p>
        </w:tc>
        <w:tc>
          <w:tcPr>
            <w:tcW w:w="992" w:type="dxa"/>
            <w:tcBorders>
              <w:top w:val="single" w:sz="4" w:space="0" w:color="auto"/>
              <w:left w:val="single" w:sz="4" w:space="0" w:color="auto"/>
              <w:right w:val="single" w:sz="4" w:space="0" w:color="auto"/>
            </w:tcBorders>
            <w:shd w:val="clear" w:color="auto" w:fill="FFFFFF"/>
          </w:tcPr>
          <w:p w:rsidR="00B10331" w:rsidRPr="00343878" w:rsidRDefault="00B10331" w:rsidP="00343878">
            <w:pPr>
              <w:pStyle w:val="BodyText"/>
              <w:spacing w:after="0" w:line="360" w:lineRule="auto"/>
            </w:pPr>
            <w:r w:rsidRPr="00343878">
              <w:rPr>
                <w:bCs/>
              </w:rPr>
              <w:t>50MPa</w:t>
            </w:r>
          </w:p>
        </w:tc>
      </w:tr>
      <w:tr w:rsidR="00B10331" w:rsidRPr="00343878" w:rsidTr="00B10331">
        <w:trPr>
          <w:trHeight w:val="321"/>
          <w:jc w:val="center"/>
        </w:trPr>
        <w:tc>
          <w:tcPr>
            <w:tcW w:w="3013" w:type="dxa"/>
            <w:tcBorders>
              <w:top w:val="single" w:sz="4" w:space="0" w:color="auto"/>
              <w:left w:val="single" w:sz="4" w:space="0" w:color="auto"/>
            </w:tcBorders>
            <w:shd w:val="clear" w:color="auto" w:fill="FFFFFF"/>
          </w:tcPr>
          <w:p w:rsidR="00B10331" w:rsidRPr="00343878" w:rsidRDefault="00B10331" w:rsidP="00343878">
            <w:pPr>
              <w:pStyle w:val="BodyText"/>
              <w:spacing w:after="0" w:line="360" w:lineRule="auto"/>
              <w:ind w:firstLine="0"/>
              <w:rPr>
                <w:bCs/>
              </w:rPr>
            </w:pPr>
            <w:r w:rsidRPr="00343878">
              <w:t>Poisson’s ratio for HMA</w:t>
            </w:r>
          </w:p>
        </w:tc>
        <w:tc>
          <w:tcPr>
            <w:tcW w:w="992" w:type="dxa"/>
            <w:tcBorders>
              <w:top w:val="single" w:sz="4" w:space="0" w:color="auto"/>
              <w:left w:val="single" w:sz="4" w:space="0" w:color="auto"/>
              <w:right w:val="single" w:sz="4" w:space="0" w:color="auto"/>
            </w:tcBorders>
            <w:shd w:val="clear" w:color="auto" w:fill="FFFFFF"/>
          </w:tcPr>
          <w:p w:rsidR="00B10331" w:rsidRPr="00343878" w:rsidRDefault="00B10331" w:rsidP="00343878">
            <w:pPr>
              <w:pStyle w:val="BodyText"/>
              <w:spacing w:after="0" w:line="360" w:lineRule="auto"/>
              <w:rPr>
                <w:bCs/>
              </w:rPr>
            </w:pPr>
            <w:r w:rsidRPr="00343878">
              <w:t>0.5</w:t>
            </w:r>
          </w:p>
        </w:tc>
      </w:tr>
      <w:tr w:rsidR="00B10331" w:rsidRPr="00343878" w:rsidTr="00B10331">
        <w:trPr>
          <w:trHeight w:val="337"/>
          <w:jc w:val="center"/>
        </w:trPr>
        <w:tc>
          <w:tcPr>
            <w:tcW w:w="3013" w:type="dxa"/>
            <w:tcBorders>
              <w:top w:val="single" w:sz="4" w:space="0" w:color="auto"/>
              <w:left w:val="single" w:sz="4" w:space="0" w:color="auto"/>
              <w:bottom w:val="single" w:sz="4" w:space="0" w:color="auto"/>
            </w:tcBorders>
            <w:shd w:val="clear" w:color="auto" w:fill="FFFFFF"/>
          </w:tcPr>
          <w:p w:rsidR="00B10331" w:rsidRPr="00343878" w:rsidRDefault="00B10331" w:rsidP="00343878">
            <w:pPr>
              <w:pStyle w:val="BodyText"/>
              <w:spacing w:after="0" w:line="360" w:lineRule="auto"/>
              <w:ind w:firstLine="0"/>
              <w:rPr>
                <w:bCs/>
              </w:rPr>
            </w:pPr>
            <w:r w:rsidRPr="00343878">
              <w:t>Poisson’s ratio for GB, TSG and subgrade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10331" w:rsidRPr="00343878" w:rsidRDefault="00B10331" w:rsidP="00343878">
            <w:pPr>
              <w:pStyle w:val="BodyText"/>
              <w:spacing w:after="0" w:line="360" w:lineRule="auto"/>
              <w:rPr>
                <w:bCs/>
              </w:rPr>
            </w:pPr>
            <w:r w:rsidRPr="00343878">
              <w:t>0.4</w:t>
            </w:r>
          </w:p>
        </w:tc>
      </w:tr>
    </w:tbl>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pPr>
      <w:r w:rsidRPr="00343878">
        <w:t>In order to compute the damage ratio, the allowable repetitions are calculated in terms of the fatigue and rutting lives. For National highways and Expressways having design traffic exceeding 30msa, fatigue and rutting equations with 80% reliability is recommended which are given by equations (3) and (4) respectively. Currently, modified binders like Polymer and Crumb Rubber Modified binders are used that have fatigue lives two to ten times higher than the normal mixes depending upon the binder content; this property can be utilized in designing high fatigue life bituminous pavements after carrying out laboratory tests. The equations adopted for this study are as follows:</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rPr>
          <w:vertAlign w:val="superscript"/>
        </w:rPr>
      </w:pPr>
      <w:r w:rsidRPr="00343878">
        <w:t>N</w:t>
      </w:r>
      <w:r w:rsidRPr="00343878">
        <w:rPr>
          <w:vertAlign w:val="subscript"/>
        </w:rPr>
        <w:t>f</w:t>
      </w:r>
      <w:r w:rsidRPr="00343878">
        <w:t xml:space="preserve"> = 2.21 x 10</w:t>
      </w:r>
      <w:r w:rsidRPr="00343878">
        <w:rPr>
          <w:vertAlign w:val="superscript"/>
        </w:rPr>
        <w:t>-04</w:t>
      </w:r>
      <w:r w:rsidRPr="00343878">
        <w:t xml:space="preserve"> x [1/</w:t>
      </w:r>
      <w:r w:rsidRPr="00343878">
        <w:rPr>
          <w:rFonts w:ascii="MS Mincho" w:eastAsia="MS Mincho" w:hAnsi="MS Mincho" w:cs="MS Mincho" w:hint="eastAsia"/>
        </w:rPr>
        <w:t>ɛ</w:t>
      </w:r>
      <w:r w:rsidRPr="00343878">
        <w:t>t]</w:t>
      </w:r>
      <w:r w:rsidRPr="00343878">
        <w:rPr>
          <w:vertAlign w:val="superscript"/>
        </w:rPr>
        <w:t>3.89</w:t>
      </w:r>
      <w:r w:rsidRPr="00343878">
        <w:t xml:space="preserve"> x [1/M</w:t>
      </w:r>
      <w:r w:rsidRPr="00343878">
        <w:rPr>
          <w:vertAlign w:val="subscript"/>
        </w:rPr>
        <w:t>R</w:t>
      </w:r>
      <w:r w:rsidRPr="00343878">
        <w:t>]</w:t>
      </w:r>
      <w:r w:rsidRPr="00343878">
        <w:rPr>
          <w:vertAlign w:val="superscript"/>
        </w:rPr>
        <w:t>0.854</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pPr>
      <w:r w:rsidRPr="00343878">
        <w:t>N - Number of cumulative standard axles to produce 20% cracked surface area</w:t>
      </w:r>
    </w:p>
    <w:p w:rsidR="00B10331" w:rsidRPr="00343878" w:rsidRDefault="00B10331" w:rsidP="00343878">
      <w:pPr>
        <w:pStyle w:val="BodyText"/>
        <w:spacing w:after="0" w:line="360" w:lineRule="auto"/>
      </w:pPr>
      <w:r w:rsidRPr="00343878">
        <w:rPr>
          <w:rFonts w:ascii="MS Mincho" w:eastAsia="MS Mincho" w:hAnsi="MS Mincho" w:cs="MS Mincho" w:hint="eastAsia"/>
        </w:rPr>
        <w:t>ɛ</w:t>
      </w:r>
      <w:r w:rsidRPr="00343878">
        <w:t>t - Tensile strain at the bottom of asphalt concrete (in micro strain)</w:t>
      </w:r>
    </w:p>
    <w:p w:rsidR="00B10331" w:rsidRPr="00343878" w:rsidRDefault="00B10331" w:rsidP="00343878">
      <w:pPr>
        <w:pStyle w:val="BodyText"/>
        <w:spacing w:after="0" w:line="360" w:lineRule="auto"/>
      </w:pPr>
      <w:r w:rsidRPr="00343878">
        <w:lastRenderedPageBreak/>
        <w:t>E - Modulus of elasticity of bituminous surfacing (MPa)</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rPr>
          <w:vertAlign w:val="superscript"/>
        </w:rPr>
      </w:pPr>
      <w:r w:rsidRPr="00343878">
        <w:t>N</w:t>
      </w:r>
      <w:r w:rsidRPr="00343878">
        <w:rPr>
          <w:vertAlign w:val="subscript"/>
        </w:rPr>
        <w:t>r</w:t>
      </w:r>
      <w:r w:rsidRPr="00343878">
        <w:t xml:space="preserve"> = 4.1656 x 10</w:t>
      </w:r>
      <w:r w:rsidRPr="00343878">
        <w:rPr>
          <w:vertAlign w:val="superscript"/>
        </w:rPr>
        <w:t>-08</w:t>
      </w:r>
      <w:r w:rsidRPr="00343878">
        <w:t xml:space="preserve"> x [1/</w:t>
      </w:r>
      <w:r w:rsidRPr="00343878">
        <w:rPr>
          <w:rFonts w:ascii="MS Mincho" w:eastAsia="MS Mincho" w:hAnsi="MS Mincho" w:cs="MS Mincho" w:hint="eastAsia"/>
        </w:rPr>
        <w:t>ɛ</w:t>
      </w:r>
      <w:r w:rsidRPr="00343878">
        <w:t>v]</w:t>
      </w:r>
      <w:r w:rsidRPr="00343878">
        <w:rPr>
          <w:vertAlign w:val="superscript"/>
        </w:rPr>
        <w:t>4.5337</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pPr>
      <w:r w:rsidRPr="00343878">
        <w:t>N</w:t>
      </w:r>
      <w:r w:rsidRPr="00343878">
        <w:rPr>
          <w:vertAlign w:val="subscript"/>
        </w:rPr>
        <w:t>r</w:t>
      </w:r>
      <w:r w:rsidRPr="00343878">
        <w:t xml:space="preserve"> - Number of cumulative standard axles to produce rutting of 20mm</w:t>
      </w:r>
    </w:p>
    <w:p w:rsidR="00B10331" w:rsidRPr="00343878" w:rsidRDefault="00B10331" w:rsidP="00343878">
      <w:pPr>
        <w:pStyle w:val="BodyText"/>
        <w:spacing w:after="0" w:line="360" w:lineRule="auto"/>
      </w:pPr>
      <w:r w:rsidRPr="00343878">
        <w:rPr>
          <w:rFonts w:ascii="MS Mincho" w:eastAsia="MS Mincho" w:hAnsi="MS Mincho" w:cs="MS Mincho" w:hint="eastAsia"/>
        </w:rPr>
        <w:t>ɛ</w:t>
      </w:r>
      <w:r w:rsidRPr="00343878">
        <w:t>v - Vertical subgrade strain (in micro strain).</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pPr>
      <w:r w:rsidRPr="00343878">
        <w:t>Though it is possible to determine progression of cracking and rutting in bituminous pavements by adopting cumulative damage principle, field data is not yet available and the concept of equivalent standard axle load repetitions is currently the best available option for thickness design of bituminous pavements. The expected traffic loading is computed on the basis of the vehicle damage factor, given by</w:t>
      </w:r>
    </w:p>
    <w:p w:rsidR="00B10331" w:rsidRPr="00343878" w:rsidRDefault="00B10331" w:rsidP="00343878">
      <w:pPr>
        <w:pStyle w:val="BodyText"/>
        <w:spacing w:after="0" w:line="360" w:lineRule="auto"/>
        <w:ind w:firstLine="0"/>
      </w:pPr>
    </w:p>
    <w:p w:rsidR="00B10331" w:rsidRPr="00343878" w:rsidRDefault="00B10331" w:rsidP="00343878">
      <w:pPr>
        <w:pStyle w:val="BodyText"/>
        <w:spacing w:after="0" w:line="360" w:lineRule="auto"/>
      </w:pPr>
      <w:r w:rsidRPr="00343878">
        <w:t xml:space="preserve">N = </w:t>
      </w:r>
      <w:r w:rsidRPr="00343878">
        <w:rPr>
          <w:u w:val="single"/>
        </w:rPr>
        <w:t>356 x[(1 + r)</w:t>
      </w:r>
      <w:r w:rsidRPr="00343878">
        <w:rPr>
          <w:u w:val="single"/>
          <w:vertAlign w:val="superscript"/>
        </w:rPr>
        <w:t>n -1</w:t>
      </w:r>
      <w:r w:rsidRPr="00343878">
        <w:rPr>
          <w:u w:val="single"/>
        </w:rPr>
        <w:t xml:space="preserve">] </w:t>
      </w:r>
      <w:r w:rsidRPr="00343878">
        <w:t>x A x D x F</w:t>
      </w:r>
    </w:p>
    <w:p w:rsidR="00B10331" w:rsidRPr="00343878" w:rsidRDefault="00B10331" w:rsidP="00343878">
      <w:pPr>
        <w:pStyle w:val="BodyText"/>
        <w:spacing w:after="0" w:line="360" w:lineRule="auto"/>
      </w:pPr>
      <w:r w:rsidRPr="00343878">
        <w:t xml:space="preserve">                r</w:t>
      </w:r>
    </w:p>
    <w:p w:rsidR="00B10331" w:rsidRPr="00343878" w:rsidRDefault="00B10331" w:rsidP="00343878">
      <w:pPr>
        <w:pStyle w:val="BodyText"/>
        <w:spacing w:after="0" w:line="360" w:lineRule="auto"/>
      </w:pPr>
      <w:r w:rsidRPr="00343878">
        <w:t xml:space="preserve">Where, </w:t>
      </w:r>
    </w:p>
    <w:p w:rsidR="00B10331" w:rsidRPr="00343878" w:rsidRDefault="00B10331" w:rsidP="00343878">
      <w:pPr>
        <w:pStyle w:val="BodyText"/>
        <w:tabs>
          <w:tab w:val="left" w:pos="450"/>
        </w:tabs>
        <w:spacing w:after="0" w:line="360" w:lineRule="auto"/>
        <w:ind w:firstLine="720"/>
      </w:pPr>
      <w:r w:rsidRPr="00343878">
        <w:t>N - Cumulative number of repetitions in terms of million standard axles</w:t>
      </w:r>
    </w:p>
    <w:p w:rsidR="00B10331" w:rsidRPr="00343878" w:rsidRDefault="00B10331" w:rsidP="00343878">
      <w:pPr>
        <w:pStyle w:val="BodyText"/>
        <w:tabs>
          <w:tab w:val="left" w:pos="450"/>
        </w:tabs>
        <w:spacing w:after="0" w:line="360" w:lineRule="auto"/>
        <w:ind w:firstLine="720"/>
      </w:pPr>
      <w:r w:rsidRPr="00343878">
        <w:t>r - Expected traffic growth</w:t>
      </w:r>
    </w:p>
    <w:p w:rsidR="00B10331" w:rsidRPr="00343878" w:rsidRDefault="00B10331" w:rsidP="00343878">
      <w:pPr>
        <w:pStyle w:val="BodyText"/>
        <w:tabs>
          <w:tab w:val="left" w:pos="450"/>
        </w:tabs>
        <w:spacing w:after="0" w:line="360" w:lineRule="auto"/>
        <w:ind w:firstLine="720"/>
      </w:pPr>
      <w:r w:rsidRPr="00343878">
        <w:t>n - Design life</w:t>
      </w:r>
    </w:p>
    <w:p w:rsidR="00B10331" w:rsidRPr="00343878" w:rsidRDefault="00B10331" w:rsidP="00343878">
      <w:pPr>
        <w:pStyle w:val="BodyText"/>
        <w:tabs>
          <w:tab w:val="left" w:pos="450"/>
        </w:tabs>
        <w:spacing w:after="0" w:line="360" w:lineRule="auto"/>
        <w:ind w:firstLine="720"/>
      </w:pPr>
      <w:r w:rsidRPr="00343878">
        <w:t>A - Initial traffic in the year of completion in terms of CVPD</w:t>
      </w:r>
    </w:p>
    <w:p w:rsidR="00B10331" w:rsidRPr="00343878" w:rsidRDefault="00B10331" w:rsidP="00343878">
      <w:pPr>
        <w:pStyle w:val="BodyText"/>
        <w:tabs>
          <w:tab w:val="left" w:pos="450"/>
        </w:tabs>
        <w:spacing w:after="0" w:line="360" w:lineRule="auto"/>
        <w:ind w:firstLine="720"/>
      </w:pPr>
      <w:r w:rsidRPr="00343878">
        <w:t>D - Lane Distribution Factor</w:t>
      </w:r>
    </w:p>
    <w:p w:rsidR="00B10331" w:rsidRPr="00343878" w:rsidRDefault="00B10331" w:rsidP="00343878">
      <w:pPr>
        <w:pStyle w:val="BodyText"/>
        <w:tabs>
          <w:tab w:val="left" w:pos="450"/>
        </w:tabs>
        <w:spacing w:after="0" w:line="360" w:lineRule="auto"/>
        <w:ind w:firstLine="720"/>
      </w:pPr>
      <w:r w:rsidRPr="00343878">
        <w:t>F - Vehicle Damage Factor</w:t>
      </w:r>
    </w:p>
    <w:p w:rsidR="00B10331" w:rsidRPr="00343878" w:rsidRDefault="00B10331" w:rsidP="00343878">
      <w:pPr>
        <w:pStyle w:val="BodyText"/>
        <w:spacing w:after="0" w:line="360" w:lineRule="auto"/>
      </w:pPr>
      <w:r w:rsidRPr="00343878">
        <w:t xml:space="preserve">The pavement section was designed for traffic of 75 msa corresponding to an initial traffic of 2000 CVPD and design life 15 years (obtained from Eq. 5). For the assessment, a pavement design for a Bituminous pavement with Granular Base and Granular sub-base corresponding to a CBR of 10% and the traffic range of 51-100msa was adopted from IRC:37-2012; and was compared with the pavement </w:t>
      </w:r>
      <w:r w:rsidRPr="00343878">
        <w:lastRenderedPageBreak/>
        <w:t>section with an thicker HMA layer. To measure the effect of stiffness of base layer, pavements with granular base modulus varying from 300 to 1000 MPa and a typical value of 450 MPa were considered; and the design alternatives are presented in Table 4. These values of base modulus have been recommended for the aggregate layer sandwiched between a bituminous surface and a cementitious base as the strong support from cementitious base results in higher modulus. In this study, the long-lasting designs include a Treated Subgrade (TSG) which is chemically stabilized subgrade overlying the natural subgrade that provides a very strong foundation. Thus the adoption of these values for the granular base modulus can be justified. For the stabilization of the subgrade, a number of new soil stabilizers are available commercially and many of them have undergone trials in different locations in India. They should be evaluated for their durability and structural parameters for pavement design (IRC:37-2012). The resilient modulus of the treated subgrade can then be determined from field or laboratory tests; in this study, the modulus of TSG was adopted as 210MPa from available literature (Tarefder et al, 2010). The typical values of treated subgrade thickness for perpetual pavements is recommended as 300mm (IDOT 2002); however as the pavement was designed only for 15 years, this value is reduced to 100mm.</w:t>
      </w:r>
    </w:p>
    <w:p w:rsidR="00B10331" w:rsidRPr="00343878" w:rsidRDefault="00B10331" w:rsidP="00343878">
      <w:pPr>
        <w:pStyle w:val="BodyText"/>
        <w:spacing w:after="0" w:line="360" w:lineRule="auto"/>
      </w:pPr>
      <w:r w:rsidRPr="00343878">
        <w:t xml:space="preserve"> </w:t>
      </w:r>
    </w:p>
    <w:p w:rsidR="00B10331" w:rsidRPr="00343878" w:rsidRDefault="00B10331" w:rsidP="00343878">
      <w:pPr>
        <w:pStyle w:val="tablehead"/>
        <w:spacing w:before="0" w:after="0" w:line="360" w:lineRule="auto"/>
        <w:jc w:val="both"/>
        <w:rPr>
          <w:sz w:val="20"/>
          <w:szCs w:val="20"/>
        </w:rPr>
      </w:pPr>
      <w:r w:rsidRPr="00343878">
        <w:rPr>
          <w:smallCaps w:val="0"/>
          <w:sz w:val="20"/>
          <w:szCs w:val="20"/>
        </w:rPr>
        <w:t xml:space="preserve"> Pavement Sections for 50 and 100 msa</w:t>
      </w:r>
    </w:p>
    <w:tbl>
      <w:tblPr>
        <w:tblW w:w="43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866"/>
        <w:gridCol w:w="835"/>
        <w:gridCol w:w="548"/>
        <w:gridCol w:w="707"/>
        <w:gridCol w:w="678"/>
      </w:tblGrid>
      <w:tr w:rsidR="00B10331" w:rsidRPr="00343878" w:rsidTr="00B10331">
        <w:trPr>
          <w:trHeight w:val="20"/>
        </w:trPr>
        <w:tc>
          <w:tcPr>
            <w:tcW w:w="709" w:type="dxa"/>
            <w:vMerge w:val="restart"/>
            <w:shd w:val="clear" w:color="auto" w:fill="auto"/>
            <w:vAlign w:val="center"/>
          </w:tcPr>
          <w:p w:rsidR="00B10331" w:rsidRPr="00343878" w:rsidRDefault="00B10331" w:rsidP="00343878">
            <w:pPr>
              <w:pStyle w:val="BodyText"/>
              <w:spacing w:after="0" w:line="360" w:lineRule="auto"/>
              <w:ind w:firstLine="0"/>
            </w:pPr>
            <w:r w:rsidRPr="00343878">
              <w:rPr>
                <w:b/>
                <w:bCs/>
              </w:rPr>
              <w:t>Traffic (msa)</w:t>
            </w:r>
          </w:p>
        </w:tc>
        <w:tc>
          <w:tcPr>
            <w:tcW w:w="866" w:type="dxa"/>
            <w:vMerge w:val="restart"/>
            <w:shd w:val="clear" w:color="auto" w:fill="auto"/>
            <w:vAlign w:val="center"/>
          </w:tcPr>
          <w:p w:rsidR="00B10331" w:rsidRPr="00343878" w:rsidRDefault="00B10331" w:rsidP="00343878">
            <w:pPr>
              <w:pStyle w:val="BodyText"/>
              <w:spacing w:after="0" w:line="360" w:lineRule="auto"/>
              <w:ind w:firstLine="0"/>
              <w:jc w:val="center"/>
            </w:pPr>
            <w:r w:rsidRPr="00343878">
              <w:rPr>
                <w:b/>
                <w:bCs/>
              </w:rPr>
              <w:t>Type of Pavement</w:t>
            </w:r>
          </w:p>
        </w:tc>
        <w:tc>
          <w:tcPr>
            <w:tcW w:w="2768" w:type="dxa"/>
            <w:gridSpan w:val="4"/>
            <w:shd w:val="clear" w:color="auto" w:fill="auto"/>
            <w:vAlign w:val="center"/>
          </w:tcPr>
          <w:p w:rsidR="00B10331" w:rsidRPr="00343878" w:rsidRDefault="00B10331" w:rsidP="00343878">
            <w:pPr>
              <w:pStyle w:val="BodyText"/>
              <w:spacing w:after="0" w:line="360" w:lineRule="auto"/>
              <w:jc w:val="center"/>
            </w:pPr>
            <w:r w:rsidRPr="00343878">
              <w:rPr>
                <w:b/>
                <w:bCs/>
              </w:rPr>
              <w:t>Pavement thickness (mm)</w:t>
            </w:r>
          </w:p>
        </w:tc>
      </w:tr>
      <w:tr w:rsidR="00B10331" w:rsidRPr="00343878" w:rsidTr="00B10331">
        <w:trPr>
          <w:cantSplit/>
          <w:trHeight w:val="20"/>
        </w:trPr>
        <w:tc>
          <w:tcPr>
            <w:tcW w:w="709" w:type="dxa"/>
            <w:vMerge/>
            <w:shd w:val="clear" w:color="auto" w:fill="auto"/>
            <w:vAlign w:val="center"/>
          </w:tcPr>
          <w:p w:rsidR="00B10331" w:rsidRPr="00343878" w:rsidRDefault="00B10331" w:rsidP="00343878">
            <w:pPr>
              <w:pStyle w:val="BodyText"/>
              <w:spacing w:after="0" w:line="360" w:lineRule="auto"/>
              <w:jc w:val="center"/>
            </w:pPr>
          </w:p>
        </w:tc>
        <w:tc>
          <w:tcPr>
            <w:tcW w:w="866" w:type="dxa"/>
            <w:vMerge/>
            <w:shd w:val="clear" w:color="auto" w:fill="auto"/>
            <w:vAlign w:val="center"/>
          </w:tcPr>
          <w:p w:rsidR="00B10331" w:rsidRPr="00343878" w:rsidRDefault="00B10331" w:rsidP="00343878">
            <w:pPr>
              <w:pStyle w:val="BodyText"/>
              <w:spacing w:after="0" w:line="360" w:lineRule="auto"/>
              <w:jc w:val="center"/>
            </w:pPr>
          </w:p>
        </w:tc>
        <w:tc>
          <w:tcPr>
            <w:tcW w:w="835" w:type="dxa"/>
            <w:shd w:val="clear" w:color="auto" w:fill="auto"/>
            <w:vAlign w:val="center"/>
          </w:tcPr>
          <w:p w:rsidR="00B10331" w:rsidRPr="00343878" w:rsidRDefault="00B10331" w:rsidP="00343878">
            <w:pPr>
              <w:pStyle w:val="BodyText"/>
              <w:spacing w:after="0" w:line="360" w:lineRule="auto"/>
              <w:ind w:firstLine="0"/>
              <w:jc w:val="center"/>
            </w:pPr>
            <w:r w:rsidRPr="00343878">
              <w:rPr>
                <w:b/>
                <w:bCs/>
              </w:rPr>
              <w:t>Bituminous Surfacing</w:t>
            </w:r>
          </w:p>
        </w:tc>
        <w:tc>
          <w:tcPr>
            <w:tcW w:w="548" w:type="dxa"/>
            <w:shd w:val="clear" w:color="auto" w:fill="auto"/>
            <w:vAlign w:val="center"/>
          </w:tcPr>
          <w:p w:rsidR="00B10331" w:rsidRPr="00343878" w:rsidRDefault="00B10331" w:rsidP="00343878">
            <w:pPr>
              <w:pStyle w:val="BodyText"/>
              <w:spacing w:after="0" w:line="360" w:lineRule="auto"/>
              <w:ind w:firstLine="0"/>
              <w:jc w:val="center"/>
            </w:pPr>
            <w:r w:rsidRPr="00343878">
              <w:rPr>
                <w:b/>
                <w:bCs/>
              </w:rPr>
              <w:t>Granular Base</w:t>
            </w:r>
          </w:p>
        </w:tc>
        <w:tc>
          <w:tcPr>
            <w:tcW w:w="707" w:type="dxa"/>
            <w:shd w:val="clear" w:color="auto" w:fill="auto"/>
            <w:vAlign w:val="center"/>
          </w:tcPr>
          <w:p w:rsidR="00B10331" w:rsidRPr="00343878" w:rsidRDefault="00B10331" w:rsidP="00343878">
            <w:pPr>
              <w:pStyle w:val="BodyText"/>
              <w:spacing w:after="0" w:line="360" w:lineRule="auto"/>
              <w:ind w:firstLine="0"/>
              <w:jc w:val="center"/>
            </w:pPr>
            <w:r w:rsidRPr="00343878">
              <w:rPr>
                <w:b/>
                <w:bCs/>
              </w:rPr>
              <w:t>Granular Sub-base</w:t>
            </w:r>
          </w:p>
        </w:tc>
        <w:tc>
          <w:tcPr>
            <w:tcW w:w="678" w:type="dxa"/>
            <w:shd w:val="clear" w:color="auto" w:fill="auto"/>
            <w:vAlign w:val="center"/>
          </w:tcPr>
          <w:p w:rsidR="00B10331" w:rsidRPr="00343878" w:rsidRDefault="00B10331" w:rsidP="00343878">
            <w:pPr>
              <w:pStyle w:val="BodyText"/>
              <w:spacing w:after="0" w:line="360" w:lineRule="auto"/>
              <w:ind w:firstLine="0"/>
            </w:pPr>
            <w:r w:rsidRPr="00343878">
              <w:rPr>
                <w:b/>
                <w:bCs/>
              </w:rPr>
              <w:t>Total</w:t>
            </w:r>
          </w:p>
        </w:tc>
      </w:tr>
      <w:tr w:rsidR="00B10331" w:rsidRPr="00343878" w:rsidTr="00B10331">
        <w:trPr>
          <w:cantSplit/>
          <w:trHeight w:val="20"/>
        </w:trPr>
        <w:tc>
          <w:tcPr>
            <w:tcW w:w="709" w:type="dxa"/>
            <w:shd w:val="clear" w:color="auto" w:fill="auto"/>
            <w:vAlign w:val="center"/>
          </w:tcPr>
          <w:p w:rsidR="00B10331" w:rsidRPr="00343878" w:rsidRDefault="00B10331" w:rsidP="00343878">
            <w:pPr>
              <w:pStyle w:val="BodyText"/>
              <w:spacing w:after="0" w:line="360" w:lineRule="auto"/>
              <w:ind w:firstLine="0"/>
            </w:pPr>
            <w:r w:rsidRPr="00343878">
              <w:rPr>
                <w:bCs/>
              </w:rPr>
              <w:lastRenderedPageBreak/>
              <w:t>50</w:t>
            </w:r>
          </w:p>
        </w:tc>
        <w:tc>
          <w:tcPr>
            <w:tcW w:w="866" w:type="dxa"/>
            <w:shd w:val="clear" w:color="auto" w:fill="auto"/>
            <w:vAlign w:val="center"/>
          </w:tcPr>
          <w:p w:rsidR="00B10331" w:rsidRPr="00343878" w:rsidRDefault="00B10331" w:rsidP="00343878">
            <w:pPr>
              <w:pStyle w:val="BodyText"/>
              <w:spacing w:after="0" w:line="360" w:lineRule="auto"/>
              <w:ind w:firstLine="0"/>
            </w:pPr>
            <w:r w:rsidRPr="00343878">
              <w:rPr>
                <w:bCs/>
              </w:rPr>
              <w:t>Thick granular layer</w:t>
            </w:r>
          </w:p>
        </w:tc>
        <w:tc>
          <w:tcPr>
            <w:tcW w:w="835" w:type="dxa"/>
            <w:shd w:val="clear" w:color="auto" w:fill="auto"/>
            <w:vAlign w:val="center"/>
          </w:tcPr>
          <w:p w:rsidR="00B10331" w:rsidRPr="00343878" w:rsidRDefault="00B10331" w:rsidP="00343878">
            <w:pPr>
              <w:pStyle w:val="BodyText"/>
              <w:spacing w:after="0" w:line="360" w:lineRule="auto"/>
              <w:ind w:firstLine="0"/>
              <w:jc w:val="center"/>
            </w:pPr>
            <w:r w:rsidRPr="00343878">
              <w:rPr>
                <w:bCs/>
              </w:rPr>
              <w:t>135</w:t>
            </w:r>
          </w:p>
        </w:tc>
        <w:tc>
          <w:tcPr>
            <w:tcW w:w="548" w:type="dxa"/>
            <w:shd w:val="clear" w:color="auto" w:fill="auto"/>
            <w:vAlign w:val="center"/>
          </w:tcPr>
          <w:p w:rsidR="00B10331" w:rsidRPr="00343878" w:rsidRDefault="00B10331" w:rsidP="00343878">
            <w:pPr>
              <w:pStyle w:val="BodyText"/>
              <w:spacing w:after="0" w:line="360" w:lineRule="auto"/>
              <w:ind w:firstLine="0"/>
              <w:jc w:val="center"/>
            </w:pPr>
            <w:r w:rsidRPr="00343878">
              <w:rPr>
                <w:bCs/>
              </w:rPr>
              <w:t>250</w:t>
            </w:r>
          </w:p>
        </w:tc>
        <w:tc>
          <w:tcPr>
            <w:tcW w:w="707" w:type="dxa"/>
            <w:shd w:val="clear" w:color="auto" w:fill="auto"/>
            <w:vAlign w:val="center"/>
          </w:tcPr>
          <w:p w:rsidR="00B10331" w:rsidRPr="00343878" w:rsidRDefault="00B10331" w:rsidP="00343878">
            <w:pPr>
              <w:pStyle w:val="BodyText"/>
              <w:spacing w:after="0" w:line="360" w:lineRule="auto"/>
              <w:ind w:firstLine="0"/>
              <w:jc w:val="center"/>
            </w:pPr>
            <w:r w:rsidRPr="00343878">
              <w:rPr>
                <w:bCs/>
              </w:rPr>
              <w:t>200</w:t>
            </w:r>
          </w:p>
        </w:tc>
        <w:tc>
          <w:tcPr>
            <w:tcW w:w="678" w:type="dxa"/>
            <w:shd w:val="clear" w:color="auto" w:fill="auto"/>
            <w:vAlign w:val="center"/>
          </w:tcPr>
          <w:p w:rsidR="00B10331" w:rsidRPr="00343878" w:rsidRDefault="00B10331" w:rsidP="00343878">
            <w:pPr>
              <w:pStyle w:val="BodyText"/>
              <w:spacing w:after="0" w:line="360" w:lineRule="auto"/>
              <w:ind w:firstLine="0"/>
              <w:jc w:val="center"/>
            </w:pPr>
            <w:r w:rsidRPr="00343878">
              <w:t>585</w:t>
            </w:r>
          </w:p>
        </w:tc>
      </w:tr>
      <w:tr w:rsidR="00B10331" w:rsidRPr="00343878" w:rsidTr="00B10331">
        <w:trPr>
          <w:cantSplit/>
          <w:trHeight w:val="20"/>
        </w:trPr>
        <w:tc>
          <w:tcPr>
            <w:tcW w:w="709" w:type="dxa"/>
            <w:shd w:val="clear" w:color="auto" w:fill="auto"/>
            <w:vAlign w:val="center"/>
          </w:tcPr>
          <w:p w:rsidR="00B10331" w:rsidRPr="00343878" w:rsidRDefault="00B10331" w:rsidP="00343878">
            <w:pPr>
              <w:pStyle w:val="BodyText"/>
              <w:spacing w:after="0" w:line="360" w:lineRule="auto"/>
              <w:ind w:firstLine="0"/>
            </w:pPr>
            <w:r w:rsidRPr="00343878">
              <w:rPr>
                <w:bCs/>
              </w:rPr>
              <w:t>100</w:t>
            </w:r>
          </w:p>
        </w:tc>
        <w:tc>
          <w:tcPr>
            <w:tcW w:w="866" w:type="dxa"/>
            <w:shd w:val="clear" w:color="auto" w:fill="auto"/>
            <w:vAlign w:val="center"/>
          </w:tcPr>
          <w:p w:rsidR="00B10331" w:rsidRPr="00343878" w:rsidRDefault="00B10331" w:rsidP="00343878">
            <w:pPr>
              <w:pStyle w:val="BodyText"/>
              <w:spacing w:after="0" w:line="360" w:lineRule="auto"/>
              <w:ind w:firstLine="0"/>
            </w:pPr>
            <w:r w:rsidRPr="00343878">
              <w:rPr>
                <w:bCs/>
              </w:rPr>
              <w:t>Thick granular layer</w:t>
            </w:r>
          </w:p>
        </w:tc>
        <w:tc>
          <w:tcPr>
            <w:tcW w:w="835" w:type="dxa"/>
            <w:shd w:val="clear" w:color="auto" w:fill="auto"/>
            <w:vAlign w:val="center"/>
          </w:tcPr>
          <w:p w:rsidR="00B10331" w:rsidRPr="00343878" w:rsidRDefault="00B10331" w:rsidP="00343878">
            <w:pPr>
              <w:pStyle w:val="BodyText"/>
              <w:spacing w:after="0" w:line="360" w:lineRule="auto"/>
              <w:ind w:firstLine="0"/>
              <w:jc w:val="center"/>
            </w:pPr>
            <w:r w:rsidRPr="00343878">
              <w:rPr>
                <w:bCs/>
              </w:rPr>
              <w:t>160</w:t>
            </w:r>
          </w:p>
        </w:tc>
        <w:tc>
          <w:tcPr>
            <w:tcW w:w="548" w:type="dxa"/>
            <w:shd w:val="clear" w:color="auto" w:fill="auto"/>
            <w:vAlign w:val="center"/>
          </w:tcPr>
          <w:p w:rsidR="00B10331" w:rsidRPr="00343878" w:rsidRDefault="00B10331" w:rsidP="00343878">
            <w:pPr>
              <w:pStyle w:val="BodyText"/>
              <w:spacing w:after="0" w:line="360" w:lineRule="auto"/>
              <w:ind w:firstLine="0"/>
              <w:jc w:val="center"/>
            </w:pPr>
            <w:r w:rsidRPr="00343878">
              <w:rPr>
                <w:bCs/>
              </w:rPr>
              <w:t>250</w:t>
            </w:r>
          </w:p>
        </w:tc>
        <w:tc>
          <w:tcPr>
            <w:tcW w:w="707" w:type="dxa"/>
            <w:shd w:val="clear" w:color="auto" w:fill="auto"/>
            <w:vAlign w:val="center"/>
          </w:tcPr>
          <w:p w:rsidR="00B10331" w:rsidRPr="00343878" w:rsidRDefault="00B10331" w:rsidP="00343878">
            <w:pPr>
              <w:pStyle w:val="BodyText"/>
              <w:spacing w:after="0" w:line="360" w:lineRule="auto"/>
              <w:ind w:firstLine="0"/>
              <w:jc w:val="center"/>
            </w:pPr>
            <w:r w:rsidRPr="00343878">
              <w:rPr>
                <w:bCs/>
              </w:rPr>
              <w:t>300</w:t>
            </w:r>
          </w:p>
        </w:tc>
        <w:tc>
          <w:tcPr>
            <w:tcW w:w="678" w:type="dxa"/>
            <w:shd w:val="clear" w:color="auto" w:fill="auto"/>
            <w:vAlign w:val="center"/>
          </w:tcPr>
          <w:p w:rsidR="00B10331" w:rsidRPr="00343878" w:rsidRDefault="00B10331" w:rsidP="00343878">
            <w:pPr>
              <w:pStyle w:val="BodyText"/>
              <w:spacing w:after="0" w:line="360" w:lineRule="auto"/>
              <w:ind w:firstLine="0"/>
              <w:jc w:val="center"/>
            </w:pPr>
            <w:r w:rsidRPr="00343878">
              <w:t>610</w:t>
            </w:r>
          </w:p>
        </w:tc>
      </w:tr>
    </w:tbl>
    <w:p w:rsidR="00B10331" w:rsidRPr="00343878" w:rsidRDefault="00B10331" w:rsidP="00343878">
      <w:pPr>
        <w:pStyle w:val="BodyText"/>
        <w:spacing w:after="0" w:line="360" w:lineRule="auto"/>
      </w:pPr>
    </w:p>
    <w:p w:rsidR="00B10331" w:rsidRPr="00343878" w:rsidRDefault="00B10331" w:rsidP="00343878">
      <w:pPr>
        <w:pStyle w:val="tablehead"/>
        <w:spacing w:before="0" w:after="0" w:line="360" w:lineRule="auto"/>
        <w:rPr>
          <w:sz w:val="20"/>
          <w:szCs w:val="20"/>
        </w:rPr>
      </w:pPr>
      <w:r w:rsidRPr="00343878">
        <w:rPr>
          <w:smallCaps w:val="0"/>
          <w:sz w:val="20"/>
          <w:szCs w:val="20"/>
        </w:rPr>
        <w:t>Pavements Designed for 15 Years and 2000 CVPD Initial Traffic (75 msa)</w:t>
      </w:r>
    </w:p>
    <w:tbl>
      <w:tblPr>
        <w:tblpPr w:leftFromText="180" w:rightFromText="180" w:vertAnchor="text" w:tblpY="1"/>
        <w:tblOverlap w:val="never"/>
        <w:tblW w:w="4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0"/>
        <w:gridCol w:w="974"/>
        <w:gridCol w:w="567"/>
        <w:gridCol w:w="425"/>
        <w:gridCol w:w="426"/>
        <w:gridCol w:w="482"/>
        <w:gridCol w:w="510"/>
        <w:gridCol w:w="426"/>
        <w:gridCol w:w="553"/>
      </w:tblGrid>
      <w:tr w:rsidR="00B10331" w:rsidRPr="00343878" w:rsidTr="00B10331">
        <w:trPr>
          <w:trHeight w:val="20"/>
        </w:trPr>
        <w:tc>
          <w:tcPr>
            <w:tcW w:w="410" w:type="dxa"/>
            <w:vMerge w:val="restart"/>
            <w:shd w:val="clear" w:color="auto" w:fill="auto"/>
            <w:vAlign w:val="center"/>
          </w:tcPr>
          <w:p w:rsidR="00B10331" w:rsidRPr="00343878" w:rsidRDefault="00B10331" w:rsidP="00343878">
            <w:pPr>
              <w:pStyle w:val="BodyText"/>
              <w:spacing w:after="0" w:line="360" w:lineRule="auto"/>
              <w:ind w:firstLine="0"/>
              <w:jc w:val="center"/>
              <w:rPr>
                <w:b/>
                <w:bCs/>
              </w:rPr>
            </w:pPr>
            <w:r w:rsidRPr="00343878">
              <w:rPr>
                <w:b/>
                <w:bCs/>
              </w:rPr>
              <w:t>Trial</w:t>
            </w:r>
          </w:p>
        </w:tc>
        <w:tc>
          <w:tcPr>
            <w:tcW w:w="974" w:type="dxa"/>
            <w:vMerge w:val="restart"/>
            <w:shd w:val="clear" w:color="auto" w:fill="auto"/>
            <w:vAlign w:val="center"/>
          </w:tcPr>
          <w:p w:rsidR="00B10331" w:rsidRPr="00343878" w:rsidRDefault="00B10331" w:rsidP="00343878">
            <w:pPr>
              <w:pStyle w:val="BodyText"/>
              <w:spacing w:after="0" w:line="360" w:lineRule="auto"/>
              <w:ind w:firstLine="0"/>
              <w:jc w:val="center"/>
              <w:rPr>
                <w:b/>
                <w:bCs/>
              </w:rPr>
            </w:pPr>
            <w:r w:rsidRPr="00343878">
              <w:rPr>
                <w:b/>
                <w:bCs/>
              </w:rPr>
              <w:t>Type of Pavement</w:t>
            </w:r>
          </w:p>
        </w:tc>
        <w:tc>
          <w:tcPr>
            <w:tcW w:w="567" w:type="dxa"/>
            <w:vMerge w:val="restart"/>
            <w:shd w:val="clear" w:color="auto" w:fill="auto"/>
            <w:vAlign w:val="center"/>
          </w:tcPr>
          <w:p w:rsidR="00B10331" w:rsidRPr="00343878" w:rsidRDefault="00B10331" w:rsidP="00343878">
            <w:pPr>
              <w:pStyle w:val="BodyText"/>
              <w:spacing w:after="0" w:line="360" w:lineRule="auto"/>
              <w:ind w:firstLine="0"/>
              <w:jc w:val="center"/>
              <w:rPr>
                <w:b/>
                <w:bCs/>
              </w:rPr>
            </w:pPr>
            <w:r w:rsidRPr="00343878">
              <w:rPr>
                <w:b/>
                <w:bCs/>
              </w:rPr>
              <w:t>CBR</w:t>
            </w:r>
          </w:p>
        </w:tc>
        <w:tc>
          <w:tcPr>
            <w:tcW w:w="2822" w:type="dxa"/>
            <w:gridSpan w:val="6"/>
            <w:shd w:val="clear" w:color="auto" w:fill="auto"/>
            <w:vAlign w:val="center"/>
          </w:tcPr>
          <w:p w:rsidR="00B10331" w:rsidRPr="00343878" w:rsidRDefault="00B10331" w:rsidP="00343878">
            <w:pPr>
              <w:pStyle w:val="BodyText"/>
              <w:spacing w:after="0" w:line="360" w:lineRule="auto"/>
              <w:ind w:firstLine="0"/>
              <w:jc w:val="center"/>
              <w:rPr>
                <w:b/>
                <w:bCs/>
              </w:rPr>
            </w:pPr>
            <w:r w:rsidRPr="00343878">
              <w:rPr>
                <w:b/>
                <w:bCs/>
              </w:rPr>
              <w:t>Thickness (mm)</w:t>
            </w:r>
          </w:p>
        </w:tc>
      </w:tr>
      <w:tr w:rsidR="00B10331" w:rsidRPr="00343878" w:rsidTr="00B10331">
        <w:trPr>
          <w:cantSplit/>
          <w:trHeight w:val="20"/>
        </w:trPr>
        <w:tc>
          <w:tcPr>
            <w:tcW w:w="410" w:type="dxa"/>
            <w:vMerge/>
            <w:shd w:val="clear" w:color="auto" w:fill="auto"/>
            <w:vAlign w:val="center"/>
          </w:tcPr>
          <w:p w:rsidR="00B10331" w:rsidRPr="00343878" w:rsidRDefault="00B10331" w:rsidP="00343878">
            <w:pPr>
              <w:pStyle w:val="BodyText"/>
              <w:spacing w:after="0" w:line="360" w:lineRule="auto"/>
              <w:ind w:firstLine="0"/>
              <w:jc w:val="center"/>
              <w:rPr>
                <w:b/>
                <w:bCs/>
              </w:rPr>
            </w:pPr>
          </w:p>
        </w:tc>
        <w:tc>
          <w:tcPr>
            <w:tcW w:w="974" w:type="dxa"/>
            <w:vMerge/>
            <w:shd w:val="clear" w:color="auto" w:fill="auto"/>
            <w:vAlign w:val="center"/>
          </w:tcPr>
          <w:p w:rsidR="00B10331" w:rsidRPr="00343878" w:rsidRDefault="00B10331" w:rsidP="00343878">
            <w:pPr>
              <w:pStyle w:val="BodyText"/>
              <w:spacing w:after="0" w:line="360" w:lineRule="auto"/>
              <w:ind w:firstLine="0"/>
              <w:jc w:val="center"/>
              <w:rPr>
                <w:b/>
                <w:bCs/>
              </w:rPr>
            </w:pPr>
          </w:p>
        </w:tc>
        <w:tc>
          <w:tcPr>
            <w:tcW w:w="567" w:type="dxa"/>
            <w:vMerge/>
            <w:shd w:val="clear" w:color="auto" w:fill="auto"/>
            <w:vAlign w:val="center"/>
          </w:tcPr>
          <w:p w:rsidR="00B10331" w:rsidRPr="00343878" w:rsidRDefault="00B10331" w:rsidP="00343878">
            <w:pPr>
              <w:pStyle w:val="BodyText"/>
              <w:spacing w:after="0" w:line="360" w:lineRule="auto"/>
              <w:ind w:firstLine="0"/>
              <w:jc w:val="center"/>
              <w:rPr>
                <w:b/>
                <w:bCs/>
              </w:rPr>
            </w:pPr>
          </w:p>
        </w:tc>
        <w:tc>
          <w:tcPr>
            <w:tcW w:w="425" w:type="dxa"/>
            <w:shd w:val="clear" w:color="auto" w:fill="auto"/>
            <w:vAlign w:val="center"/>
          </w:tcPr>
          <w:p w:rsidR="00B10331" w:rsidRPr="00343878" w:rsidRDefault="00B10331" w:rsidP="00343878">
            <w:pPr>
              <w:pStyle w:val="BodyText"/>
              <w:spacing w:after="0" w:line="360" w:lineRule="auto"/>
              <w:ind w:firstLine="0"/>
              <w:jc w:val="center"/>
              <w:rPr>
                <w:b/>
                <w:bCs/>
              </w:rPr>
            </w:pPr>
            <w:r w:rsidRPr="00343878">
              <w:rPr>
                <w:b/>
                <w:bCs/>
              </w:rPr>
              <w:t>BC</w:t>
            </w:r>
          </w:p>
        </w:tc>
        <w:tc>
          <w:tcPr>
            <w:tcW w:w="426" w:type="dxa"/>
            <w:shd w:val="clear" w:color="auto" w:fill="auto"/>
            <w:vAlign w:val="center"/>
          </w:tcPr>
          <w:p w:rsidR="00B10331" w:rsidRPr="00343878" w:rsidRDefault="00B10331" w:rsidP="00343878">
            <w:pPr>
              <w:pStyle w:val="BodyText"/>
              <w:spacing w:after="0" w:line="360" w:lineRule="auto"/>
              <w:ind w:firstLine="0"/>
              <w:jc w:val="center"/>
              <w:rPr>
                <w:b/>
                <w:bCs/>
              </w:rPr>
            </w:pPr>
            <w:r w:rsidRPr="00343878">
              <w:rPr>
                <w:b/>
                <w:bCs/>
              </w:rPr>
              <w:t>DBM</w:t>
            </w:r>
          </w:p>
        </w:tc>
        <w:tc>
          <w:tcPr>
            <w:tcW w:w="482" w:type="dxa"/>
            <w:shd w:val="clear" w:color="auto" w:fill="auto"/>
            <w:vAlign w:val="center"/>
          </w:tcPr>
          <w:p w:rsidR="00B10331" w:rsidRPr="00343878" w:rsidRDefault="00B10331" w:rsidP="00343878">
            <w:pPr>
              <w:pStyle w:val="BodyText"/>
              <w:spacing w:after="0" w:line="360" w:lineRule="auto"/>
              <w:ind w:firstLine="0"/>
              <w:jc w:val="center"/>
              <w:rPr>
                <w:b/>
                <w:bCs/>
              </w:rPr>
            </w:pPr>
            <w:r w:rsidRPr="00343878">
              <w:rPr>
                <w:b/>
                <w:bCs/>
              </w:rPr>
              <w:t>GB</w:t>
            </w:r>
          </w:p>
        </w:tc>
        <w:tc>
          <w:tcPr>
            <w:tcW w:w="510" w:type="dxa"/>
            <w:shd w:val="clear" w:color="auto" w:fill="auto"/>
            <w:vAlign w:val="center"/>
          </w:tcPr>
          <w:p w:rsidR="00B10331" w:rsidRPr="00343878" w:rsidRDefault="00B10331" w:rsidP="00343878">
            <w:pPr>
              <w:pStyle w:val="BodyText"/>
              <w:spacing w:after="0" w:line="360" w:lineRule="auto"/>
              <w:ind w:firstLine="0"/>
              <w:jc w:val="center"/>
              <w:rPr>
                <w:b/>
                <w:bCs/>
              </w:rPr>
            </w:pPr>
            <w:r w:rsidRPr="00343878">
              <w:rPr>
                <w:b/>
                <w:bCs/>
              </w:rPr>
              <w:t>GSB</w:t>
            </w:r>
          </w:p>
        </w:tc>
        <w:tc>
          <w:tcPr>
            <w:tcW w:w="426" w:type="dxa"/>
            <w:shd w:val="clear" w:color="auto" w:fill="auto"/>
            <w:vAlign w:val="center"/>
          </w:tcPr>
          <w:p w:rsidR="00B10331" w:rsidRPr="00343878" w:rsidRDefault="00B10331" w:rsidP="00343878">
            <w:pPr>
              <w:pStyle w:val="BodyText"/>
              <w:spacing w:after="0" w:line="360" w:lineRule="auto"/>
              <w:ind w:firstLine="0"/>
              <w:jc w:val="center"/>
              <w:rPr>
                <w:b/>
              </w:rPr>
            </w:pPr>
            <w:r w:rsidRPr="00343878">
              <w:rPr>
                <w:b/>
              </w:rPr>
              <w:t>TSG</w:t>
            </w:r>
          </w:p>
        </w:tc>
        <w:tc>
          <w:tcPr>
            <w:tcW w:w="553" w:type="dxa"/>
            <w:shd w:val="clear" w:color="auto" w:fill="auto"/>
            <w:vAlign w:val="center"/>
          </w:tcPr>
          <w:p w:rsidR="00B10331" w:rsidRPr="00343878" w:rsidRDefault="00B10331" w:rsidP="00343878">
            <w:pPr>
              <w:pStyle w:val="BodyText"/>
              <w:spacing w:after="0" w:line="360" w:lineRule="auto"/>
              <w:ind w:firstLine="0"/>
              <w:jc w:val="center"/>
              <w:rPr>
                <w:b/>
              </w:rPr>
            </w:pPr>
            <w:r w:rsidRPr="00343878">
              <w:rPr>
                <w:b/>
              </w:rPr>
              <w:t>Total</w:t>
            </w:r>
          </w:p>
        </w:tc>
      </w:tr>
      <w:tr w:rsidR="00B10331" w:rsidRPr="00343878" w:rsidTr="00B10331">
        <w:trPr>
          <w:cantSplit/>
          <w:trHeight w:val="397"/>
        </w:trPr>
        <w:tc>
          <w:tcPr>
            <w:tcW w:w="410"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1</w:t>
            </w:r>
          </w:p>
        </w:tc>
        <w:tc>
          <w:tcPr>
            <w:tcW w:w="974"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Conventional</w:t>
            </w:r>
          </w:p>
        </w:tc>
        <w:tc>
          <w:tcPr>
            <w:tcW w:w="567"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10 %</w:t>
            </w:r>
          </w:p>
        </w:tc>
        <w:tc>
          <w:tcPr>
            <w:tcW w:w="425"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45</w:t>
            </w:r>
          </w:p>
        </w:tc>
        <w:tc>
          <w:tcPr>
            <w:tcW w:w="426"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103</w:t>
            </w:r>
          </w:p>
        </w:tc>
        <w:tc>
          <w:tcPr>
            <w:tcW w:w="482"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250</w:t>
            </w:r>
          </w:p>
        </w:tc>
        <w:tc>
          <w:tcPr>
            <w:tcW w:w="510"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200</w:t>
            </w:r>
          </w:p>
        </w:tc>
        <w:tc>
          <w:tcPr>
            <w:tcW w:w="426" w:type="dxa"/>
            <w:shd w:val="clear" w:color="auto" w:fill="auto"/>
            <w:vAlign w:val="center"/>
          </w:tcPr>
          <w:p w:rsidR="00B10331" w:rsidRPr="00343878" w:rsidRDefault="00B10331" w:rsidP="00343878">
            <w:pPr>
              <w:pStyle w:val="BodyText"/>
              <w:spacing w:after="0" w:line="360" w:lineRule="auto"/>
              <w:ind w:firstLine="0"/>
              <w:jc w:val="center"/>
            </w:pPr>
            <w:r w:rsidRPr="00343878">
              <w:t>500</w:t>
            </w:r>
          </w:p>
        </w:tc>
        <w:tc>
          <w:tcPr>
            <w:tcW w:w="553" w:type="dxa"/>
            <w:shd w:val="clear" w:color="auto" w:fill="auto"/>
            <w:vAlign w:val="center"/>
          </w:tcPr>
          <w:p w:rsidR="00B10331" w:rsidRPr="00343878" w:rsidRDefault="00B10331" w:rsidP="00343878">
            <w:pPr>
              <w:pStyle w:val="BodyText"/>
              <w:spacing w:after="0" w:line="360" w:lineRule="auto"/>
              <w:ind w:firstLine="0"/>
              <w:jc w:val="center"/>
            </w:pPr>
            <w:r w:rsidRPr="00343878">
              <w:t>1098</w:t>
            </w:r>
          </w:p>
        </w:tc>
      </w:tr>
      <w:tr w:rsidR="00B10331" w:rsidRPr="00343878" w:rsidTr="00B10331">
        <w:trPr>
          <w:cantSplit/>
          <w:trHeight w:val="397"/>
        </w:trPr>
        <w:tc>
          <w:tcPr>
            <w:tcW w:w="410"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2</w:t>
            </w:r>
          </w:p>
        </w:tc>
        <w:tc>
          <w:tcPr>
            <w:tcW w:w="974"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Conventional</w:t>
            </w:r>
          </w:p>
        </w:tc>
        <w:tc>
          <w:tcPr>
            <w:tcW w:w="567"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10 %</w:t>
            </w:r>
          </w:p>
        </w:tc>
        <w:tc>
          <w:tcPr>
            <w:tcW w:w="425"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50</w:t>
            </w:r>
          </w:p>
        </w:tc>
        <w:tc>
          <w:tcPr>
            <w:tcW w:w="426"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110</w:t>
            </w:r>
          </w:p>
        </w:tc>
        <w:tc>
          <w:tcPr>
            <w:tcW w:w="482"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250</w:t>
            </w:r>
          </w:p>
        </w:tc>
        <w:tc>
          <w:tcPr>
            <w:tcW w:w="510" w:type="dxa"/>
            <w:shd w:val="clear" w:color="auto" w:fill="auto"/>
            <w:vAlign w:val="center"/>
          </w:tcPr>
          <w:p w:rsidR="00B10331" w:rsidRPr="00343878" w:rsidRDefault="00B10331" w:rsidP="00343878">
            <w:pPr>
              <w:pStyle w:val="BodyText"/>
              <w:spacing w:after="0" w:line="360" w:lineRule="auto"/>
              <w:ind w:firstLine="0"/>
              <w:jc w:val="center"/>
              <w:rPr>
                <w:bCs/>
              </w:rPr>
            </w:pPr>
            <w:r w:rsidRPr="00343878">
              <w:rPr>
                <w:bCs/>
              </w:rPr>
              <w:t>200</w:t>
            </w:r>
          </w:p>
        </w:tc>
        <w:tc>
          <w:tcPr>
            <w:tcW w:w="426" w:type="dxa"/>
            <w:shd w:val="clear" w:color="auto" w:fill="auto"/>
            <w:vAlign w:val="center"/>
          </w:tcPr>
          <w:p w:rsidR="00B10331" w:rsidRPr="00343878" w:rsidRDefault="00B10331" w:rsidP="00343878">
            <w:pPr>
              <w:pStyle w:val="BodyText"/>
              <w:spacing w:after="0" w:line="360" w:lineRule="auto"/>
              <w:ind w:firstLine="0"/>
              <w:jc w:val="center"/>
            </w:pPr>
            <w:r w:rsidRPr="00343878">
              <w:t>500</w:t>
            </w:r>
          </w:p>
        </w:tc>
        <w:tc>
          <w:tcPr>
            <w:tcW w:w="553" w:type="dxa"/>
            <w:shd w:val="clear" w:color="auto" w:fill="auto"/>
            <w:vAlign w:val="center"/>
          </w:tcPr>
          <w:p w:rsidR="00B10331" w:rsidRPr="00343878" w:rsidRDefault="00B10331" w:rsidP="00343878">
            <w:pPr>
              <w:pStyle w:val="BodyText"/>
              <w:spacing w:after="0" w:line="360" w:lineRule="auto"/>
              <w:ind w:firstLine="0"/>
              <w:jc w:val="center"/>
            </w:pPr>
            <w:r w:rsidRPr="00343878">
              <w:t>1110</w:t>
            </w:r>
          </w:p>
        </w:tc>
      </w:tr>
    </w:tbl>
    <w:p w:rsidR="00B10331" w:rsidRPr="00343878" w:rsidRDefault="00B10331" w:rsidP="00343878">
      <w:pPr>
        <w:pStyle w:val="BodyText"/>
        <w:spacing w:after="0" w:line="360" w:lineRule="auto"/>
      </w:pPr>
    </w:p>
    <w:p w:rsidR="00B10331" w:rsidRPr="00343878" w:rsidRDefault="00B10331" w:rsidP="00343878">
      <w:pPr>
        <w:pStyle w:val="Heading1"/>
        <w:tabs>
          <w:tab w:val="clear" w:pos="0"/>
          <w:tab w:val="num" w:pos="10314"/>
        </w:tabs>
        <w:spacing w:before="0" w:after="0" w:line="360" w:lineRule="auto"/>
      </w:pPr>
      <w:r w:rsidRPr="00343878">
        <w:t>Method Of Data Analysis</w:t>
      </w:r>
    </w:p>
    <w:p w:rsidR="00B10331" w:rsidRPr="00343878" w:rsidRDefault="00B10331" w:rsidP="00343878">
      <w:pPr>
        <w:pStyle w:val="BodyText"/>
        <w:spacing w:after="0" w:line="360" w:lineRule="auto"/>
      </w:pPr>
      <w:r w:rsidRPr="00343878">
        <w:t xml:space="preserve">The method used in data analysis is mechanistic-empirical method. The mechanistic empirical software called KENLAYER is used to analyze the pavement responses. The structural analysis of flexible pavement for KENLAYER is based on the Burmister layer theory. </w:t>
      </w:r>
    </w:p>
    <w:p w:rsidR="00B10331" w:rsidRPr="00343878" w:rsidRDefault="00B10331" w:rsidP="00343878">
      <w:pPr>
        <w:pStyle w:val="BodyText"/>
        <w:spacing w:after="0" w:line="360" w:lineRule="auto"/>
      </w:pPr>
      <w:r w:rsidRPr="00343878">
        <w:t xml:space="preserve">The input for analysis consists of </w:t>
      </w:r>
    </w:p>
    <w:p w:rsidR="00B10331" w:rsidRPr="00343878" w:rsidRDefault="00B10331" w:rsidP="00343878">
      <w:pPr>
        <w:pStyle w:val="BodyText"/>
        <w:spacing w:after="0" w:line="360" w:lineRule="auto"/>
      </w:pPr>
      <w:r w:rsidRPr="00343878">
        <w:t xml:space="preserve">1. Traffic loading which includes load groups, contact radius, contact pressure, wheel spacing in X and Y axis, Number of points in x and y coordinates to be analyzed under multiple wheels, </w:t>
      </w:r>
    </w:p>
    <w:p w:rsidR="00B10331" w:rsidRPr="00343878" w:rsidRDefault="00B10331" w:rsidP="00343878">
      <w:pPr>
        <w:pStyle w:val="BodyText"/>
        <w:spacing w:after="0" w:line="360" w:lineRule="auto"/>
      </w:pPr>
      <w:r w:rsidRPr="00343878">
        <w:t xml:space="preserve">2. Material properties which include modulus of elasticity, the Poisson’s ratio, and the unit weight of each layer, </w:t>
      </w:r>
    </w:p>
    <w:p w:rsidR="00B10331" w:rsidRPr="00343878" w:rsidRDefault="00B10331" w:rsidP="00343878">
      <w:pPr>
        <w:pStyle w:val="BodyText"/>
        <w:spacing w:after="0" w:line="360" w:lineRule="auto"/>
      </w:pPr>
      <w:r w:rsidRPr="00343878">
        <w:t>3. Number of layers, number of z coordinates and the thicknesses of each layer. These inputs are keyed in KENLAYER using menu: LAYERINP. The SI unit system is used.</w:t>
      </w:r>
    </w:p>
    <w:p w:rsidR="00B10331" w:rsidRPr="00343878" w:rsidRDefault="00B10331" w:rsidP="00343878">
      <w:pPr>
        <w:pStyle w:val="Heading1"/>
        <w:tabs>
          <w:tab w:val="clear" w:pos="0"/>
          <w:tab w:val="num" w:pos="10314"/>
        </w:tabs>
        <w:spacing w:before="0" w:after="0" w:line="360" w:lineRule="auto"/>
      </w:pPr>
      <w:r w:rsidRPr="00343878">
        <w:lastRenderedPageBreak/>
        <w:t>Traffic Loading</w:t>
      </w:r>
    </w:p>
    <w:p w:rsidR="00B10331" w:rsidRPr="00343878" w:rsidRDefault="00B10331" w:rsidP="00343878">
      <w:pPr>
        <w:pStyle w:val="BodyText"/>
        <w:spacing w:after="0" w:line="360" w:lineRule="auto"/>
      </w:pPr>
      <w:r w:rsidRPr="00343878">
        <w:t xml:space="preserve">In this study for simplification of the analysis, the dual wheels are converted into an equivalent 80KN single axle load (ESAL). Other items of information about the load required in LAYERINP are: </w:t>
      </w:r>
    </w:p>
    <w:p w:rsidR="00B10331" w:rsidRPr="00343878" w:rsidRDefault="00B10331" w:rsidP="00343878">
      <w:pPr>
        <w:pStyle w:val="BodyText"/>
        <w:spacing w:after="0" w:line="360" w:lineRule="auto"/>
      </w:pPr>
      <w:r w:rsidRPr="00343878">
        <w:t xml:space="preserve">1. The contact radius of circular loaded area (CR), </w:t>
      </w:r>
    </w:p>
    <w:p w:rsidR="00B10331" w:rsidRPr="00343878" w:rsidRDefault="00B10331" w:rsidP="00343878">
      <w:pPr>
        <w:pStyle w:val="BodyText"/>
        <w:spacing w:after="0" w:line="360" w:lineRule="auto"/>
      </w:pPr>
      <w:r w:rsidRPr="00343878">
        <w:t xml:space="preserve">2. Contact pressure on circular loaded area (CP), </w:t>
      </w:r>
    </w:p>
    <w:p w:rsidR="00B10331" w:rsidRPr="00343878" w:rsidRDefault="00B10331" w:rsidP="00343878">
      <w:pPr>
        <w:pStyle w:val="BodyText"/>
        <w:spacing w:after="0" w:line="360" w:lineRule="auto"/>
      </w:pPr>
      <w:r w:rsidRPr="00343878">
        <w:t xml:space="preserve">3. Center to center spacing between two dual wheels along the y axis (YW), and </w:t>
      </w:r>
    </w:p>
    <w:p w:rsidR="00B10331" w:rsidRPr="00343878" w:rsidRDefault="00B10331" w:rsidP="00343878">
      <w:pPr>
        <w:pStyle w:val="BodyText"/>
        <w:spacing w:after="0" w:line="360" w:lineRule="auto"/>
      </w:pPr>
      <w:r w:rsidRPr="00343878">
        <w:t>4. Number of points in x and y coordinates to be analyzed under multiple wheels (NPT).</w:t>
      </w:r>
    </w:p>
    <w:p w:rsidR="00B10331" w:rsidRPr="00343878" w:rsidRDefault="00B10331" w:rsidP="00343878">
      <w:pPr>
        <w:pStyle w:val="BodyText"/>
        <w:spacing w:after="0" w:line="360" w:lineRule="auto"/>
      </w:pPr>
      <w:r w:rsidRPr="00343878">
        <w:t>In this study, single axle with dual tyres need to be considered and each tire is assumed to have circular contact area. The tire spacing is assumed with a typical distance between dual tires of 31 cm. The contact pressure in this study is 5.6kg/cm2 i.e.560kpa and contact radius is calculated as follows:</w:t>
      </w:r>
    </w:p>
    <w:p w:rsidR="00B10331" w:rsidRPr="00343878" w:rsidRDefault="00B10331" w:rsidP="00343878">
      <w:pPr>
        <w:pStyle w:val="BodyText"/>
        <w:spacing w:after="0" w:line="360" w:lineRule="auto"/>
        <w:jc w:val="center"/>
      </w:pPr>
      <w:r w:rsidRPr="00343878">
        <w:t xml:space="preserve">a = (P/pπ) </w:t>
      </w:r>
      <w:r w:rsidRPr="00343878">
        <w:rPr>
          <w:vertAlign w:val="superscript"/>
        </w:rPr>
        <w:t>1/2</w:t>
      </w:r>
    </w:p>
    <w:p w:rsidR="00B10331" w:rsidRPr="00343878" w:rsidRDefault="00B10331" w:rsidP="00343878">
      <w:pPr>
        <w:pStyle w:val="BodyText"/>
        <w:spacing w:after="0" w:line="360" w:lineRule="auto"/>
      </w:pPr>
      <w:r w:rsidRPr="00343878">
        <w:t xml:space="preserve">Where, </w:t>
      </w:r>
    </w:p>
    <w:p w:rsidR="00B10331" w:rsidRPr="00343878" w:rsidRDefault="00B10331" w:rsidP="00343878">
      <w:pPr>
        <w:pStyle w:val="BodyText"/>
        <w:spacing w:after="0" w:line="360" w:lineRule="auto"/>
      </w:pPr>
      <w:r w:rsidRPr="00343878">
        <w:t xml:space="preserve">a = Contact radius, </w:t>
      </w:r>
    </w:p>
    <w:p w:rsidR="00B10331" w:rsidRPr="00343878" w:rsidRDefault="00B10331" w:rsidP="00343878">
      <w:pPr>
        <w:pStyle w:val="BodyText"/>
        <w:spacing w:after="0" w:line="360" w:lineRule="auto"/>
      </w:pPr>
      <w:r w:rsidRPr="00343878">
        <w:t xml:space="preserve">P = Total load on the tire, </w:t>
      </w:r>
    </w:p>
    <w:p w:rsidR="00B10331" w:rsidRPr="00343878" w:rsidRDefault="00B10331" w:rsidP="00343878">
      <w:pPr>
        <w:pStyle w:val="BodyText"/>
        <w:spacing w:after="0" w:line="360" w:lineRule="auto"/>
      </w:pPr>
      <w:r w:rsidRPr="00343878">
        <w:t xml:space="preserve">p = tire pressure, which works out to be 10.66cm. </w:t>
      </w:r>
    </w:p>
    <w:p w:rsidR="00B10331" w:rsidRPr="00343878" w:rsidRDefault="00B10331" w:rsidP="00343878">
      <w:pPr>
        <w:pStyle w:val="BodyText"/>
        <w:spacing w:after="0" w:line="360" w:lineRule="auto"/>
        <w:ind w:firstLine="0"/>
      </w:pPr>
      <w:r w:rsidRPr="00343878">
        <w:t>Wheel spacing in X axis is 0cm (Single axle), and in Y axis is 31cms. Response points are (0,0), (0,15.5). In this study, the load information that keyed in LAYERINP is shown in Table 6</w:t>
      </w:r>
    </w:p>
    <w:p w:rsidR="00B10331" w:rsidRPr="00343878" w:rsidRDefault="00B10331" w:rsidP="00343878">
      <w:pPr>
        <w:pStyle w:val="tablehead"/>
        <w:spacing w:before="0" w:after="0" w:line="360" w:lineRule="auto"/>
        <w:rPr>
          <w:smallCaps w:val="0"/>
          <w:sz w:val="20"/>
          <w:szCs w:val="20"/>
        </w:rPr>
      </w:pPr>
      <w:r w:rsidRPr="00343878">
        <w:rPr>
          <w:smallCaps w:val="0"/>
          <w:sz w:val="20"/>
          <w:szCs w:val="20"/>
        </w:rPr>
        <w:t>Load information</w:t>
      </w:r>
    </w:p>
    <w:tbl>
      <w:tblPr>
        <w:tblW w:w="3321" w:type="dxa"/>
        <w:jc w:val="center"/>
        <w:tblInd w:w="1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826"/>
        <w:gridCol w:w="907"/>
        <w:gridCol w:w="773"/>
      </w:tblGrid>
      <w:tr w:rsidR="00B10331" w:rsidRPr="00343878" w:rsidTr="00B10331">
        <w:trPr>
          <w:trHeight w:val="20"/>
          <w:jc w:val="center"/>
        </w:trPr>
        <w:tc>
          <w:tcPr>
            <w:tcW w:w="815" w:type="dxa"/>
            <w:shd w:val="clear" w:color="auto" w:fill="auto"/>
            <w:vAlign w:val="center"/>
          </w:tcPr>
          <w:p w:rsidR="00B10331" w:rsidRPr="00343878" w:rsidRDefault="00B10331" w:rsidP="00343878">
            <w:pPr>
              <w:pStyle w:val="BodyText"/>
              <w:spacing w:after="0" w:line="360" w:lineRule="auto"/>
              <w:ind w:firstLine="0"/>
              <w:jc w:val="center"/>
              <w:rPr>
                <w:b/>
              </w:rPr>
            </w:pPr>
            <w:r w:rsidRPr="00343878">
              <w:rPr>
                <w:b/>
              </w:rPr>
              <w:t>CR</w:t>
            </w:r>
          </w:p>
        </w:tc>
        <w:tc>
          <w:tcPr>
            <w:tcW w:w="826" w:type="dxa"/>
            <w:shd w:val="clear" w:color="auto" w:fill="auto"/>
            <w:vAlign w:val="center"/>
          </w:tcPr>
          <w:p w:rsidR="00B10331" w:rsidRPr="00343878" w:rsidRDefault="00B10331" w:rsidP="00343878">
            <w:pPr>
              <w:pStyle w:val="BodyText"/>
              <w:spacing w:after="0" w:line="360" w:lineRule="auto"/>
              <w:ind w:firstLine="0"/>
              <w:jc w:val="center"/>
              <w:rPr>
                <w:b/>
              </w:rPr>
            </w:pPr>
            <w:r w:rsidRPr="00343878">
              <w:rPr>
                <w:b/>
              </w:rPr>
              <w:t>CP</w:t>
            </w:r>
          </w:p>
        </w:tc>
        <w:tc>
          <w:tcPr>
            <w:tcW w:w="907" w:type="dxa"/>
            <w:shd w:val="clear" w:color="auto" w:fill="auto"/>
            <w:vAlign w:val="center"/>
          </w:tcPr>
          <w:p w:rsidR="00B10331" w:rsidRPr="00343878" w:rsidRDefault="00B10331" w:rsidP="00343878">
            <w:pPr>
              <w:pStyle w:val="BodyText"/>
              <w:spacing w:after="0" w:line="360" w:lineRule="auto"/>
              <w:ind w:firstLine="0"/>
              <w:jc w:val="center"/>
              <w:rPr>
                <w:b/>
              </w:rPr>
            </w:pPr>
            <w:r w:rsidRPr="00343878">
              <w:rPr>
                <w:b/>
              </w:rPr>
              <w:t>YW</w:t>
            </w:r>
          </w:p>
        </w:tc>
        <w:tc>
          <w:tcPr>
            <w:tcW w:w="773" w:type="dxa"/>
            <w:shd w:val="clear" w:color="auto" w:fill="auto"/>
            <w:vAlign w:val="center"/>
          </w:tcPr>
          <w:p w:rsidR="00B10331" w:rsidRPr="00343878" w:rsidRDefault="00B10331" w:rsidP="00343878">
            <w:pPr>
              <w:pStyle w:val="BodyText"/>
              <w:spacing w:after="0" w:line="360" w:lineRule="auto"/>
              <w:ind w:firstLine="0"/>
              <w:jc w:val="center"/>
              <w:rPr>
                <w:b/>
              </w:rPr>
            </w:pPr>
            <w:r w:rsidRPr="00343878">
              <w:rPr>
                <w:b/>
              </w:rPr>
              <w:t>NPT</w:t>
            </w:r>
          </w:p>
        </w:tc>
      </w:tr>
      <w:tr w:rsidR="00B10331" w:rsidRPr="00343878" w:rsidTr="00B10331">
        <w:trPr>
          <w:trHeight w:val="20"/>
          <w:jc w:val="center"/>
        </w:trPr>
        <w:tc>
          <w:tcPr>
            <w:tcW w:w="815" w:type="dxa"/>
            <w:shd w:val="clear" w:color="auto" w:fill="auto"/>
            <w:vAlign w:val="center"/>
          </w:tcPr>
          <w:p w:rsidR="00B10331" w:rsidRPr="00343878" w:rsidRDefault="00B10331" w:rsidP="00343878">
            <w:pPr>
              <w:pStyle w:val="BodyText"/>
              <w:spacing w:after="0" w:line="360" w:lineRule="auto"/>
              <w:ind w:firstLine="0"/>
              <w:jc w:val="center"/>
            </w:pPr>
            <w:r w:rsidRPr="00343878">
              <w:t>10.66</w:t>
            </w:r>
          </w:p>
        </w:tc>
        <w:tc>
          <w:tcPr>
            <w:tcW w:w="826" w:type="dxa"/>
            <w:shd w:val="clear" w:color="auto" w:fill="auto"/>
            <w:vAlign w:val="center"/>
          </w:tcPr>
          <w:p w:rsidR="00B10331" w:rsidRPr="00343878" w:rsidRDefault="00B10331" w:rsidP="00343878">
            <w:pPr>
              <w:pStyle w:val="BodyText"/>
              <w:spacing w:after="0" w:line="360" w:lineRule="auto"/>
              <w:ind w:firstLine="0"/>
              <w:jc w:val="center"/>
            </w:pPr>
            <w:r w:rsidRPr="00343878">
              <w:t>560</w:t>
            </w:r>
          </w:p>
        </w:tc>
        <w:tc>
          <w:tcPr>
            <w:tcW w:w="907" w:type="dxa"/>
            <w:shd w:val="clear" w:color="auto" w:fill="auto"/>
            <w:vAlign w:val="center"/>
          </w:tcPr>
          <w:p w:rsidR="00B10331" w:rsidRPr="00343878" w:rsidRDefault="00B10331" w:rsidP="00343878">
            <w:pPr>
              <w:pStyle w:val="BodyText"/>
              <w:spacing w:after="0" w:line="360" w:lineRule="auto"/>
              <w:ind w:firstLine="0"/>
              <w:jc w:val="center"/>
            </w:pPr>
            <w:r w:rsidRPr="00343878">
              <w:t>31</w:t>
            </w:r>
          </w:p>
        </w:tc>
        <w:tc>
          <w:tcPr>
            <w:tcW w:w="773" w:type="dxa"/>
            <w:shd w:val="clear" w:color="auto" w:fill="auto"/>
            <w:vAlign w:val="center"/>
          </w:tcPr>
          <w:p w:rsidR="00B10331" w:rsidRPr="00343878" w:rsidRDefault="00B10331" w:rsidP="00343878">
            <w:pPr>
              <w:pStyle w:val="BodyText"/>
              <w:spacing w:after="0" w:line="360" w:lineRule="auto"/>
              <w:ind w:firstLine="0"/>
              <w:jc w:val="center"/>
            </w:pPr>
            <w:r w:rsidRPr="00343878">
              <w:t>4</w:t>
            </w:r>
          </w:p>
        </w:tc>
      </w:tr>
    </w:tbl>
    <w:p w:rsidR="00B10331" w:rsidRPr="00343878" w:rsidRDefault="00B10331" w:rsidP="00343878">
      <w:pPr>
        <w:pStyle w:val="BodyText"/>
        <w:spacing w:after="0" w:line="360" w:lineRule="auto"/>
        <w:ind w:firstLine="0"/>
      </w:pPr>
    </w:p>
    <w:p w:rsidR="00B10331" w:rsidRPr="00343878" w:rsidRDefault="00B10331" w:rsidP="00343878">
      <w:pPr>
        <w:pStyle w:val="Heading1"/>
        <w:tabs>
          <w:tab w:val="clear" w:pos="0"/>
          <w:tab w:val="num" w:pos="10314"/>
        </w:tabs>
        <w:spacing w:before="0" w:after="0" w:line="360" w:lineRule="auto"/>
      </w:pPr>
      <w:r w:rsidRPr="00343878">
        <w:t>Material Properties</w:t>
      </w:r>
    </w:p>
    <w:p w:rsidR="00B10331" w:rsidRPr="00343878" w:rsidRDefault="00B10331" w:rsidP="00343878">
      <w:pPr>
        <w:pStyle w:val="BodyText"/>
        <w:spacing w:after="0" w:line="360" w:lineRule="auto"/>
        <w:ind w:firstLine="0"/>
      </w:pPr>
      <w:r w:rsidRPr="00343878">
        <w:t xml:space="preserve">The main properties used in this study are the modulus of elasticity, the Poisson’s ratio, and the unit weight of each layer. Both linear and nonlinear analysis was conducted. In linear analysis, three layers are analysed as linear elastic, whereas in nonlinear analysis, granular layer are analysed as nonlinear elastic. The </w:t>
      </w:r>
      <w:r w:rsidRPr="00343878">
        <w:lastRenderedPageBreak/>
        <w:t>thicknesses of each layer, obtained from IRC guidelines are stored in LAYINP menu. Number of zcoordinates are 4. Number of layers is 3 for linear elastic case, 4 for nonlinear base and subbase case. The elastic modulus of bituminous layer at 350C having 60/70 grade bitumen is considered and elastic modulus of other layers are computed as per IRC guidelines.</w:t>
      </w:r>
    </w:p>
    <w:p w:rsidR="00B10331" w:rsidRPr="00343878" w:rsidRDefault="00B10331" w:rsidP="00343878">
      <w:pPr>
        <w:pStyle w:val="tablehead"/>
        <w:spacing w:before="0" w:after="0" w:line="360" w:lineRule="auto"/>
        <w:rPr>
          <w:smallCaps w:val="0"/>
          <w:sz w:val="20"/>
          <w:szCs w:val="20"/>
        </w:rPr>
      </w:pPr>
      <w:r w:rsidRPr="00343878">
        <w:rPr>
          <w:smallCaps w:val="0"/>
          <w:sz w:val="20"/>
          <w:szCs w:val="20"/>
        </w:rPr>
        <w:t xml:space="preserve"> The variation of pavement responses for various surface and granular layer thicknesses for linear elastic case</w:t>
      </w:r>
    </w:p>
    <w:tbl>
      <w:tblPr>
        <w:tblW w:w="4189" w:type="dxa"/>
        <w:jc w:val="center"/>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8"/>
        <w:gridCol w:w="600"/>
        <w:gridCol w:w="644"/>
        <w:gridCol w:w="747"/>
        <w:gridCol w:w="718"/>
        <w:gridCol w:w="714"/>
      </w:tblGrid>
      <w:tr w:rsidR="00B10331" w:rsidRPr="00343878" w:rsidTr="00B10331">
        <w:trPr>
          <w:trHeight w:val="397"/>
          <w:jc w:val="center"/>
        </w:trPr>
        <w:tc>
          <w:tcPr>
            <w:tcW w:w="850" w:type="dxa"/>
            <w:shd w:val="clear" w:color="auto" w:fill="auto"/>
            <w:vAlign w:val="center"/>
            <w:hideMark/>
          </w:tcPr>
          <w:p w:rsidR="00B10331" w:rsidRPr="00343878" w:rsidRDefault="00B10331" w:rsidP="00343878">
            <w:pPr>
              <w:pStyle w:val="BodyText"/>
              <w:spacing w:after="0" w:line="360" w:lineRule="auto"/>
              <w:ind w:firstLine="0"/>
              <w:jc w:val="center"/>
              <w:rPr>
                <w:b/>
              </w:rPr>
            </w:pPr>
            <w:r w:rsidRPr="00343878">
              <w:rPr>
                <w:b/>
              </w:rPr>
              <w:t>Layer</w:t>
            </w:r>
          </w:p>
        </w:tc>
        <w:tc>
          <w:tcPr>
            <w:tcW w:w="632" w:type="dxa"/>
            <w:shd w:val="clear" w:color="auto" w:fill="auto"/>
            <w:noWrap/>
            <w:vAlign w:val="center"/>
            <w:hideMark/>
          </w:tcPr>
          <w:p w:rsidR="00B10331" w:rsidRPr="00343878" w:rsidRDefault="00B10331" w:rsidP="00343878">
            <w:pPr>
              <w:pStyle w:val="BodyText"/>
              <w:spacing w:after="0" w:line="360" w:lineRule="auto"/>
              <w:ind w:firstLine="0"/>
              <w:jc w:val="center"/>
              <w:rPr>
                <w:b/>
              </w:rPr>
            </w:pPr>
            <w:r w:rsidRPr="00343878">
              <w:rPr>
                <w:b/>
              </w:rPr>
              <w:t>BC</w:t>
            </w:r>
          </w:p>
        </w:tc>
        <w:tc>
          <w:tcPr>
            <w:tcW w:w="666" w:type="dxa"/>
            <w:shd w:val="clear" w:color="auto" w:fill="auto"/>
            <w:noWrap/>
            <w:vAlign w:val="center"/>
            <w:hideMark/>
          </w:tcPr>
          <w:p w:rsidR="00B10331" w:rsidRPr="00343878" w:rsidRDefault="00B10331" w:rsidP="00343878">
            <w:pPr>
              <w:pStyle w:val="BodyText"/>
              <w:spacing w:after="0" w:line="360" w:lineRule="auto"/>
              <w:ind w:firstLine="0"/>
              <w:jc w:val="center"/>
              <w:rPr>
                <w:b/>
              </w:rPr>
            </w:pPr>
            <w:r w:rsidRPr="00343878">
              <w:rPr>
                <w:b/>
              </w:rPr>
              <w:t>DBM</w:t>
            </w:r>
          </w:p>
        </w:tc>
        <w:tc>
          <w:tcPr>
            <w:tcW w:w="697" w:type="dxa"/>
            <w:shd w:val="clear" w:color="auto" w:fill="auto"/>
            <w:noWrap/>
            <w:vAlign w:val="center"/>
            <w:hideMark/>
          </w:tcPr>
          <w:p w:rsidR="00B10331" w:rsidRPr="00343878" w:rsidRDefault="00B10331" w:rsidP="00343878">
            <w:pPr>
              <w:pStyle w:val="BodyText"/>
              <w:spacing w:after="0" w:line="360" w:lineRule="auto"/>
              <w:ind w:firstLine="0"/>
              <w:jc w:val="center"/>
              <w:rPr>
                <w:b/>
              </w:rPr>
            </w:pPr>
            <w:r w:rsidRPr="00343878">
              <w:rPr>
                <w:b/>
              </w:rPr>
              <w:t>WMM</w:t>
            </w:r>
          </w:p>
        </w:tc>
        <w:tc>
          <w:tcPr>
            <w:tcW w:w="697" w:type="dxa"/>
            <w:shd w:val="clear" w:color="auto" w:fill="auto"/>
            <w:noWrap/>
            <w:vAlign w:val="center"/>
            <w:hideMark/>
          </w:tcPr>
          <w:p w:rsidR="00B10331" w:rsidRPr="00343878" w:rsidRDefault="00B10331" w:rsidP="00343878">
            <w:pPr>
              <w:pStyle w:val="BodyText"/>
              <w:spacing w:after="0" w:line="360" w:lineRule="auto"/>
              <w:ind w:firstLine="0"/>
              <w:jc w:val="center"/>
              <w:rPr>
                <w:b/>
              </w:rPr>
            </w:pPr>
            <w:r w:rsidRPr="00343878">
              <w:rPr>
                <w:b/>
              </w:rPr>
              <w:t>GSB</w:t>
            </w:r>
          </w:p>
        </w:tc>
        <w:tc>
          <w:tcPr>
            <w:tcW w:w="647" w:type="dxa"/>
            <w:shd w:val="clear" w:color="auto" w:fill="auto"/>
            <w:noWrap/>
            <w:vAlign w:val="center"/>
            <w:hideMark/>
          </w:tcPr>
          <w:p w:rsidR="00B10331" w:rsidRPr="00343878" w:rsidRDefault="00B10331" w:rsidP="00343878">
            <w:pPr>
              <w:pStyle w:val="BodyText"/>
              <w:spacing w:after="0" w:line="360" w:lineRule="auto"/>
              <w:ind w:firstLine="0"/>
              <w:jc w:val="center"/>
              <w:rPr>
                <w:b/>
              </w:rPr>
            </w:pPr>
            <w:r w:rsidRPr="00343878">
              <w:rPr>
                <w:b/>
              </w:rPr>
              <w:t>Sub Grade</w:t>
            </w:r>
          </w:p>
        </w:tc>
      </w:tr>
      <w:tr w:rsidR="00B10331" w:rsidRPr="00343878" w:rsidTr="00B10331">
        <w:trPr>
          <w:trHeight w:val="397"/>
          <w:jc w:val="center"/>
        </w:trPr>
        <w:tc>
          <w:tcPr>
            <w:tcW w:w="850" w:type="dxa"/>
            <w:shd w:val="clear" w:color="auto" w:fill="auto"/>
            <w:vAlign w:val="center"/>
            <w:hideMark/>
          </w:tcPr>
          <w:p w:rsidR="00B10331" w:rsidRPr="00343878" w:rsidRDefault="00B10331" w:rsidP="00343878">
            <w:pPr>
              <w:pStyle w:val="BodyText"/>
              <w:spacing w:after="0" w:line="360" w:lineRule="auto"/>
              <w:ind w:firstLine="0"/>
              <w:jc w:val="center"/>
            </w:pPr>
            <w:r w:rsidRPr="00343878">
              <w:t>Poisson's Ratio</w:t>
            </w:r>
          </w:p>
        </w:tc>
        <w:tc>
          <w:tcPr>
            <w:tcW w:w="632"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0.5</w:t>
            </w:r>
          </w:p>
        </w:tc>
        <w:tc>
          <w:tcPr>
            <w:tcW w:w="666"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0.5</w:t>
            </w:r>
          </w:p>
        </w:tc>
        <w:tc>
          <w:tcPr>
            <w:tcW w:w="697"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0.4</w:t>
            </w:r>
          </w:p>
        </w:tc>
        <w:tc>
          <w:tcPr>
            <w:tcW w:w="697"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0.4</w:t>
            </w:r>
          </w:p>
        </w:tc>
        <w:tc>
          <w:tcPr>
            <w:tcW w:w="647"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0.4</w:t>
            </w:r>
          </w:p>
        </w:tc>
      </w:tr>
      <w:tr w:rsidR="00B10331" w:rsidRPr="00343878" w:rsidTr="00B10331">
        <w:trPr>
          <w:trHeight w:val="397"/>
          <w:jc w:val="center"/>
        </w:trPr>
        <w:tc>
          <w:tcPr>
            <w:tcW w:w="850" w:type="dxa"/>
            <w:shd w:val="clear" w:color="auto" w:fill="auto"/>
            <w:vAlign w:val="center"/>
            <w:hideMark/>
          </w:tcPr>
          <w:p w:rsidR="00B10331" w:rsidRPr="00343878" w:rsidRDefault="00B10331" w:rsidP="00343878">
            <w:pPr>
              <w:pStyle w:val="BodyText"/>
              <w:spacing w:after="0" w:line="360" w:lineRule="auto"/>
              <w:ind w:firstLine="0"/>
              <w:jc w:val="center"/>
            </w:pPr>
            <w:r w:rsidRPr="00343878">
              <w:t>MR, Mpa</w:t>
            </w:r>
          </w:p>
        </w:tc>
        <w:tc>
          <w:tcPr>
            <w:tcW w:w="632"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1700</w:t>
            </w:r>
          </w:p>
        </w:tc>
        <w:tc>
          <w:tcPr>
            <w:tcW w:w="666"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1700</w:t>
            </w:r>
          </w:p>
        </w:tc>
        <w:tc>
          <w:tcPr>
            <w:tcW w:w="697"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240.15</w:t>
            </w:r>
          </w:p>
        </w:tc>
        <w:tc>
          <w:tcPr>
            <w:tcW w:w="697"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240.15</w:t>
            </w:r>
          </w:p>
        </w:tc>
        <w:tc>
          <w:tcPr>
            <w:tcW w:w="647" w:type="dxa"/>
            <w:shd w:val="clear" w:color="auto" w:fill="auto"/>
            <w:noWrap/>
            <w:vAlign w:val="center"/>
            <w:hideMark/>
          </w:tcPr>
          <w:p w:rsidR="00B10331" w:rsidRPr="00343878" w:rsidRDefault="00B10331" w:rsidP="00343878">
            <w:pPr>
              <w:pStyle w:val="BodyText"/>
              <w:spacing w:after="0" w:line="360" w:lineRule="auto"/>
              <w:ind w:firstLine="0"/>
              <w:jc w:val="center"/>
            </w:pPr>
            <w:r w:rsidRPr="00343878">
              <w:t>76.83</w:t>
            </w:r>
          </w:p>
        </w:tc>
      </w:tr>
    </w:tbl>
    <w:p w:rsidR="00B10331" w:rsidRPr="00343878" w:rsidRDefault="00B10331" w:rsidP="00343878">
      <w:pPr>
        <w:pStyle w:val="Heading1"/>
        <w:tabs>
          <w:tab w:val="clear" w:pos="0"/>
          <w:tab w:val="num" w:pos="10314"/>
        </w:tabs>
        <w:spacing w:before="0" w:after="0" w:line="360" w:lineRule="auto"/>
      </w:pPr>
      <w:r w:rsidRPr="00343878">
        <w:t>Modelling Nonlinearity In Granular Layers</w:t>
      </w:r>
    </w:p>
    <w:p w:rsidR="00B10331" w:rsidRPr="00343878" w:rsidRDefault="00B10331" w:rsidP="00343878">
      <w:pPr>
        <w:pStyle w:val="BodyText"/>
        <w:spacing w:after="0" w:line="360" w:lineRule="auto"/>
      </w:pPr>
      <w:r w:rsidRPr="00343878">
        <w:t>The granular layer is subdivided into 5 layers with the stress point at the mid-height of each layer, with PHI = 0. The types of materials used in granular layer are gravel and crushed stone. Number of nonlinear layer and linear layers are 5 and 2 respectively. For a nonlinear layer, E is the elastic modulus of first iteration and a convenient E is assumed on the basis of Thomson and Elliot (1985) carried.</w:t>
      </w:r>
    </w:p>
    <w:p w:rsidR="00B10331" w:rsidRPr="00343878" w:rsidRDefault="00B10331" w:rsidP="00343878">
      <w:pPr>
        <w:pStyle w:val="BodyText"/>
        <w:spacing w:after="0" w:line="360" w:lineRule="auto"/>
      </w:pPr>
      <w:r w:rsidRPr="00343878">
        <w:t>There are several constants required in analyzing the nonlinear elastic: K0, K1, K2. The coefficient of earth pressure at rest (K0) is taken as 0.6. Allen</w:t>
      </w:r>
      <w:r w:rsidRPr="00343878">
        <w:rPr>
          <w:vertAlign w:val="superscript"/>
        </w:rPr>
        <w:t>3</w:t>
      </w:r>
      <w:r w:rsidRPr="00343878">
        <w:t>(1973) suggested the range of nonlinear coefficient of granular layer (K1) is from 1800- 8000psi and nonlinear exponent of 0.32-0.70. The nonlinear coefficients K1 and K2 are selected from Allen’s data and coefficients are varied such that the average moduli of nonlinear system are same as the moduli of linear system.</w:t>
      </w:r>
    </w:p>
    <w:p w:rsidR="00B10331" w:rsidRPr="00343878" w:rsidRDefault="00B10331" w:rsidP="00343878">
      <w:pPr>
        <w:pStyle w:val="BodyText"/>
        <w:spacing w:after="0" w:line="360" w:lineRule="auto"/>
        <w:ind w:firstLine="0"/>
      </w:pPr>
      <w:r w:rsidRPr="00343878">
        <w:lastRenderedPageBreak/>
        <w:tab/>
        <w:t>Stress points must be located to determine the modulus of elasticity of each nonlinear layer. Since only the maximum stresses, strains, or deflection are required, the stress point should be located under the center of two dual wheels, with XPTNOL = 0, YPTNOL = YW/2 = 15.5 cm, and SLD = 0. Even though the modulus of elasticity can be calculated at any point in a nonlinear granular layer, it is recommended that the z coordinate is located at the mid-depth of each layer.</w:t>
      </w:r>
    </w:p>
    <w:p w:rsidR="00B10331" w:rsidRPr="00343878" w:rsidRDefault="00B10331" w:rsidP="00343878">
      <w:pPr>
        <w:pStyle w:val="BodyText"/>
        <w:spacing w:after="0" w:line="360" w:lineRule="auto"/>
      </w:pPr>
    </w:p>
    <w:p w:rsidR="00B10331" w:rsidRPr="00343878" w:rsidRDefault="00B10331" w:rsidP="00343878">
      <w:pPr>
        <w:pStyle w:val="Heading1"/>
        <w:tabs>
          <w:tab w:val="clear" w:pos="0"/>
          <w:tab w:val="num" w:pos="10314"/>
        </w:tabs>
        <w:spacing w:before="0" w:after="0" w:line="360" w:lineRule="auto"/>
      </w:pPr>
      <w:r w:rsidRPr="00343878">
        <w:t>Effect Of Pavement Parameters On Critical Responses</w:t>
      </w:r>
    </w:p>
    <w:p w:rsidR="00B10331" w:rsidRPr="00343878" w:rsidRDefault="00B10331" w:rsidP="00343878">
      <w:pPr>
        <w:pStyle w:val="BodyText"/>
        <w:spacing w:after="0" w:line="360" w:lineRule="auto"/>
        <w:ind w:firstLine="0"/>
      </w:pPr>
      <w:r w:rsidRPr="00343878">
        <w:tab/>
        <w:t>Surface, granular layer thicknesses and CBR values were varied to assess the effect on pavement responses. The horizontal tensile strain at the bottom of bituminous layer:</w:t>
      </w:r>
    </w:p>
    <w:p w:rsidR="00B10331" w:rsidRPr="00343878" w:rsidRDefault="00B10331" w:rsidP="00343878">
      <w:pPr>
        <w:pStyle w:val="BodyText"/>
        <w:spacing w:after="0" w:line="360" w:lineRule="auto"/>
        <w:ind w:firstLine="0"/>
      </w:pPr>
    </w:p>
    <w:p w:rsidR="00B10331" w:rsidRPr="00343878" w:rsidRDefault="00B10331" w:rsidP="00343878">
      <w:pPr>
        <w:pStyle w:val="tablehead"/>
        <w:spacing w:before="0" w:after="0" w:line="360" w:lineRule="auto"/>
        <w:rPr>
          <w:sz w:val="20"/>
          <w:szCs w:val="20"/>
        </w:rPr>
      </w:pPr>
      <w:r w:rsidRPr="00343878">
        <w:rPr>
          <w:sz w:val="20"/>
          <w:szCs w:val="20"/>
        </w:rPr>
        <w:t>Effect Of Pavement Parameters On Critical Responses</w:t>
      </w:r>
    </w:p>
    <w:tbl>
      <w:tblPr>
        <w:tblOverlap w:val="never"/>
        <w:tblW w:w="4286" w:type="dxa"/>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33"/>
        <w:gridCol w:w="340"/>
        <w:gridCol w:w="436"/>
        <w:gridCol w:w="425"/>
        <w:gridCol w:w="425"/>
        <w:gridCol w:w="426"/>
        <w:gridCol w:w="425"/>
        <w:gridCol w:w="567"/>
        <w:gridCol w:w="709"/>
      </w:tblGrid>
      <w:tr w:rsidR="00B10331" w:rsidRPr="00343878" w:rsidTr="00B10331">
        <w:trPr>
          <w:trHeight w:val="340"/>
          <w:jc w:val="center"/>
        </w:trPr>
        <w:tc>
          <w:tcPr>
            <w:tcW w:w="533" w:type="dxa"/>
            <w:vMerge w:val="restart"/>
            <w:shd w:val="clear" w:color="auto" w:fill="FFFFFF"/>
            <w:vAlign w:val="center"/>
          </w:tcPr>
          <w:p w:rsidR="00B10331" w:rsidRPr="00343878" w:rsidRDefault="00B10331" w:rsidP="00343878">
            <w:pPr>
              <w:pStyle w:val="BodyText"/>
              <w:spacing w:after="0" w:line="360" w:lineRule="auto"/>
              <w:ind w:firstLine="0"/>
              <w:jc w:val="center"/>
            </w:pPr>
            <w:r w:rsidRPr="00343878">
              <w:rPr>
                <w:b/>
                <w:bCs/>
              </w:rPr>
              <w:t>Trial</w:t>
            </w:r>
          </w:p>
        </w:tc>
        <w:tc>
          <w:tcPr>
            <w:tcW w:w="2477" w:type="dxa"/>
            <w:gridSpan w:val="6"/>
            <w:shd w:val="clear" w:color="auto" w:fill="FFFFFF"/>
            <w:vAlign w:val="center"/>
          </w:tcPr>
          <w:p w:rsidR="00B10331" w:rsidRPr="00343878" w:rsidRDefault="00B10331" w:rsidP="00343878">
            <w:pPr>
              <w:pStyle w:val="BodyText"/>
              <w:spacing w:after="0" w:line="360" w:lineRule="auto"/>
              <w:ind w:firstLine="0"/>
              <w:jc w:val="center"/>
            </w:pPr>
            <w:r w:rsidRPr="00343878">
              <w:rPr>
                <w:b/>
                <w:bCs/>
              </w:rPr>
              <w:t>Thickness (mm)</w:t>
            </w:r>
          </w:p>
        </w:tc>
        <w:tc>
          <w:tcPr>
            <w:tcW w:w="1276" w:type="dxa"/>
            <w:gridSpan w:val="2"/>
            <w:shd w:val="clear" w:color="auto" w:fill="FFFFFF"/>
            <w:vAlign w:val="center"/>
          </w:tcPr>
          <w:p w:rsidR="00B10331" w:rsidRPr="00343878" w:rsidRDefault="00B10331" w:rsidP="00343878">
            <w:pPr>
              <w:pStyle w:val="BodyText"/>
              <w:spacing w:after="0" w:line="360" w:lineRule="auto"/>
              <w:ind w:firstLine="0"/>
              <w:jc w:val="center"/>
            </w:pPr>
            <w:r w:rsidRPr="00343878">
              <w:rPr>
                <w:b/>
                <w:bCs/>
              </w:rPr>
              <w:t>Strains</w:t>
            </w:r>
          </w:p>
        </w:tc>
      </w:tr>
      <w:tr w:rsidR="00B10331" w:rsidRPr="00343878" w:rsidTr="00B10331">
        <w:trPr>
          <w:cantSplit/>
          <w:trHeight w:val="340"/>
          <w:jc w:val="center"/>
        </w:trPr>
        <w:tc>
          <w:tcPr>
            <w:tcW w:w="533" w:type="dxa"/>
            <w:vMerge/>
            <w:shd w:val="clear" w:color="auto" w:fill="FFFFFF"/>
            <w:vAlign w:val="center"/>
          </w:tcPr>
          <w:p w:rsidR="00B10331" w:rsidRPr="00343878" w:rsidRDefault="00B10331" w:rsidP="00343878">
            <w:pPr>
              <w:pStyle w:val="BodyText"/>
              <w:spacing w:after="0" w:line="360" w:lineRule="auto"/>
              <w:ind w:firstLine="0"/>
              <w:jc w:val="center"/>
            </w:pPr>
          </w:p>
        </w:tc>
        <w:tc>
          <w:tcPr>
            <w:tcW w:w="340" w:type="dxa"/>
            <w:shd w:val="clear" w:color="auto" w:fill="FFFFFF"/>
            <w:vAlign w:val="center"/>
          </w:tcPr>
          <w:p w:rsidR="00B10331" w:rsidRPr="00343878" w:rsidRDefault="00B10331" w:rsidP="00343878">
            <w:pPr>
              <w:pStyle w:val="BodyText"/>
              <w:spacing w:after="0" w:line="360" w:lineRule="auto"/>
              <w:ind w:firstLine="0"/>
              <w:jc w:val="center"/>
              <w:rPr>
                <w:b/>
                <w:bCs/>
              </w:rPr>
            </w:pPr>
            <w:r w:rsidRPr="00343878">
              <w:rPr>
                <w:b/>
                <w:bCs/>
              </w:rPr>
              <w:t>BC</w:t>
            </w:r>
          </w:p>
        </w:tc>
        <w:tc>
          <w:tcPr>
            <w:tcW w:w="436" w:type="dxa"/>
            <w:shd w:val="clear" w:color="auto" w:fill="FFFFFF"/>
            <w:vAlign w:val="center"/>
          </w:tcPr>
          <w:p w:rsidR="00B10331" w:rsidRPr="00343878" w:rsidRDefault="00B10331" w:rsidP="00343878">
            <w:pPr>
              <w:pStyle w:val="BodyText"/>
              <w:spacing w:after="0" w:line="360" w:lineRule="auto"/>
              <w:ind w:firstLine="0"/>
              <w:jc w:val="center"/>
              <w:rPr>
                <w:b/>
                <w:bCs/>
              </w:rPr>
            </w:pPr>
            <w:r w:rsidRPr="00343878">
              <w:rPr>
                <w:b/>
                <w:bCs/>
              </w:rPr>
              <w:t>DBM</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
                <w:bCs/>
              </w:rPr>
            </w:pPr>
            <w:r w:rsidRPr="00343878">
              <w:rPr>
                <w:b/>
                <w:bCs/>
              </w:rPr>
              <w:t>GB</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
                <w:bCs/>
              </w:rPr>
            </w:pPr>
            <w:r w:rsidRPr="00343878">
              <w:rPr>
                <w:b/>
                <w:bCs/>
              </w:rPr>
              <w:t>GSB</w:t>
            </w:r>
          </w:p>
        </w:tc>
        <w:tc>
          <w:tcPr>
            <w:tcW w:w="426" w:type="dxa"/>
            <w:shd w:val="clear" w:color="auto" w:fill="FFFFFF"/>
            <w:vAlign w:val="center"/>
          </w:tcPr>
          <w:p w:rsidR="00B10331" w:rsidRPr="00343878" w:rsidRDefault="00B10331" w:rsidP="00343878">
            <w:pPr>
              <w:pStyle w:val="BodyText"/>
              <w:spacing w:after="0" w:line="360" w:lineRule="auto"/>
              <w:ind w:firstLine="0"/>
              <w:jc w:val="center"/>
              <w:rPr>
                <w:b/>
                <w:bCs/>
              </w:rPr>
            </w:pPr>
            <w:r w:rsidRPr="00343878">
              <w:rPr>
                <w:b/>
                <w:bCs/>
              </w:rPr>
              <w:t>TSG</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
                <w:bCs/>
              </w:rPr>
            </w:pPr>
            <w:r w:rsidRPr="00343878">
              <w:rPr>
                <w:b/>
                <w:bCs/>
              </w:rPr>
              <w:t>Total</w:t>
            </w:r>
          </w:p>
        </w:tc>
        <w:tc>
          <w:tcPr>
            <w:tcW w:w="567" w:type="dxa"/>
            <w:shd w:val="clear" w:color="auto" w:fill="FFFFFF"/>
            <w:vAlign w:val="center"/>
          </w:tcPr>
          <w:p w:rsidR="00B10331" w:rsidRPr="00343878" w:rsidRDefault="00B10331" w:rsidP="00343878">
            <w:pPr>
              <w:pStyle w:val="BodyText"/>
              <w:spacing w:after="0" w:line="360" w:lineRule="auto"/>
              <w:ind w:firstLine="0"/>
              <w:jc w:val="center"/>
            </w:pPr>
            <w:r w:rsidRPr="00343878">
              <w:rPr>
                <w:b/>
                <w:bCs/>
              </w:rPr>
              <w:t>Tensile</w:t>
            </w:r>
          </w:p>
        </w:tc>
        <w:tc>
          <w:tcPr>
            <w:tcW w:w="709" w:type="dxa"/>
            <w:shd w:val="clear" w:color="auto" w:fill="FFFFFF"/>
            <w:vAlign w:val="center"/>
          </w:tcPr>
          <w:p w:rsidR="00B10331" w:rsidRPr="00343878" w:rsidRDefault="00B10331" w:rsidP="00343878">
            <w:pPr>
              <w:pStyle w:val="BodyText"/>
              <w:spacing w:after="0" w:line="360" w:lineRule="auto"/>
              <w:ind w:firstLine="0"/>
              <w:jc w:val="center"/>
            </w:pPr>
            <w:r w:rsidRPr="00343878">
              <w:rPr>
                <w:b/>
                <w:bCs/>
              </w:rPr>
              <w:t>Compressive</w:t>
            </w:r>
          </w:p>
        </w:tc>
      </w:tr>
      <w:tr w:rsidR="00B10331" w:rsidRPr="00343878" w:rsidTr="00B10331">
        <w:trPr>
          <w:cantSplit/>
          <w:trHeight w:val="510"/>
          <w:jc w:val="center"/>
        </w:trPr>
        <w:tc>
          <w:tcPr>
            <w:tcW w:w="533" w:type="dxa"/>
            <w:shd w:val="clear" w:color="auto" w:fill="FFFFFF"/>
            <w:vAlign w:val="center"/>
          </w:tcPr>
          <w:p w:rsidR="00B10331" w:rsidRPr="00343878" w:rsidRDefault="00B10331" w:rsidP="00343878">
            <w:pPr>
              <w:pStyle w:val="BodyText"/>
              <w:spacing w:after="0" w:line="360" w:lineRule="auto"/>
              <w:ind w:firstLine="0"/>
              <w:jc w:val="center"/>
            </w:pPr>
            <w:r w:rsidRPr="00343878">
              <w:rPr>
                <w:bCs/>
              </w:rPr>
              <w:t>1</w:t>
            </w:r>
          </w:p>
        </w:tc>
        <w:tc>
          <w:tcPr>
            <w:tcW w:w="340"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45</w:t>
            </w:r>
          </w:p>
        </w:tc>
        <w:tc>
          <w:tcPr>
            <w:tcW w:w="436"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103</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250</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200</w:t>
            </w:r>
          </w:p>
        </w:tc>
        <w:tc>
          <w:tcPr>
            <w:tcW w:w="426"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500</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1098</w:t>
            </w:r>
          </w:p>
        </w:tc>
        <w:tc>
          <w:tcPr>
            <w:tcW w:w="567" w:type="dxa"/>
            <w:shd w:val="clear" w:color="auto" w:fill="FFFFFF"/>
            <w:vAlign w:val="center"/>
          </w:tcPr>
          <w:p w:rsidR="00B10331" w:rsidRPr="00343878" w:rsidRDefault="00B10331" w:rsidP="00343878">
            <w:pPr>
              <w:pStyle w:val="BodyText"/>
              <w:spacing w:after="0" w:line="360" w:lineRule="auto"/>
              <w:ind w:firstLine="0"/>
              <w:jc w:val="center"/>
            </w:pPr>
            <w:r w:rsidRPr="00343878">
              <w:rPr>
                <w:bCs/>
              </w:rPr>
              <w:t>3.733 x 10</w:t>
            </w:r>
            <w:r w:rsidRPr="00343878">
              <w:rPr>
                <w:bCs/>
                <w:vertAlign w:val="superscript"/>
              </w:rPr>
              <w:t>-04</w:t>
            </w:r>
          </w:p>
        </w:tc>
        <w:tc>
          <w:tcPr>
            <w:tcW w:w="709" w:type="dxa"/>
            <w:shd w:val="clear" w:color="auto" w:fill="FFFFFF"/>
            <w:vAlign w:val="center"/>
          </w:tcPr>
          <w:p w:rsidR="00B10331" w:rsidRPr="00343878" w:rsidRDefault="00B10331" w:rsidP="00343878">
            <w:pPr>
              <w:pStyle w:val="BodyText"/>
              <w:spacing w:after="0" w:line="360" w:lineRule="auto"/>
              <w:ind w:firstLine="0"/>
              <w:jc w:val="center"/>
            </w:pPr>
            <w:r w:rsidRPr="00343878">
              <w:rPr>
                <w:bCs/>
              </w:rPr>
              <w:t>2.269 x 10</w:t>
            </w:r>
            <w:r w:rsidRPr="00343878">
              <w:rPr>
                <w:bCs/>
                <w:vertAlign w:val="superscript"/>
              </w:rPr>
              <w:t>-04</w:t>
            </w:r>
          </w:p>
        </w:tc>
      </w:tr>
      <w:tr w:rsidR="00B10331" w:rsidRPr="00343878" w:rsidTr="00B10331">
        <w:trPr>
          <w:cantSplit/>
          <w:trHeight w:val="510"/>
          <w:jc w:val="center"/>
        </w:trPr>
        <w:tc>
          <w:tcPr>
            <w:tcW w:w="533" w:type="dxa"/>
            <w:shd w:val="clear" w:color="auto" w:fill="FFFFFF"/>
            <w:vAlign w:val="center"/>
          </w:tcPr>
          <w:p w:rsidR="00B10331" w:rsidRPr="00343878" w:rsidRDefault="00B10331" w:rsidP="00343878">
            <w:pPr>
              <w:pStyle w:val="BodyText"/>
              <w:spacing w:after="0" w:line="360" w:lineRule="auto"/>
              <w:ind w:firstLine="0"/>
              <w:jc w:val="center"/>
            </w:pPr>
            <w:r w:rsidRPr="00343878">
              <w:rPr>
                <w:bCs/>
              </w:rPr>
              <w:t>2</w:t>
            </w:r>
          </w:p>
        </w:tc>
        <w:tc>
          <w:tcPr>
            <w:tcW w:w="340"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50</w:t>
            </w:r>
          </w:p>
        </w:tc>
        <w:tc>
          <w:tcPr>
            <w:tcW w:w="436"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110</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250</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200</w:t>
            </w:r>
          </w:p>
        </w:tc>
        <w:tc>
          <w:tcPr>
            <w:tcW w:w="426"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500</w:t>
            </w:r>
          </w:p>
        </w:tc>
        <w:tc>
          <w:tcPr>
            <w:tcW w:w="425"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1110</w:t>
            </w:r>
          </w:p>
        </w:tc>
        <w:tc>
          <w:tcPr>
            <w:tcW w:w="567"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3.449 x 10</w:t>
            </w:r>
            <w:r w:rsidRPr="00343878">
              <w:rPr>
                <w:bCs/>
                <w:vertAlign w:val="superscript"/>
              </w:rPr>
              <w:t>-04</w:t>
            </w:r>
          </w:p>
        </w:tc>
        <w:tc>
          <w:tcPr>
            <w:tcW w:w="709" w:type="dxa"/>
            <w:shd w:val="clear" w:color="auto" w:fill="FFFFFF"/>
            <w:vAlign w:val="center"/>
          </w:tcPr>
          <w:p w:rsidR="00B10331" w:rsidRPr="00343878" w:rsidRDefault="00B10331" w:rsidP="00343878">
            <w:pPr>
              <w:pStyle w:val="BodyText"/>
              <w:spacing w:after="0" w:line="360" w:lineRule="auto"/>
              <w:ind w:firstLine="0"/>
              <w:jc w:val="center"/>
              <w:rPr>
                <w:bCs/>
              </w:rPr>
            </w:pPr>
            <w:r w:rsidRPr="00343878">
              <w:rPr>
                <w:bCs/>
              </w:rPr>
              <w:t>2.100 x 10</w:t>
            </w:r>
            <w:r w:rsidRPr="00343878">
              <w:rPr>
                <w:bCs/>
                <w:vertAlign w:val="superscript"/>
              </w:rPr>
              <w:t>-04</w:t>
            </w:r>
          </w:p>
        </w:tc>
      </w:tr>
    </w:tbl>
    <w:p w:rsidR="00B10331" w:rsidRPr="00343878" w:rsidRDefault="00B10331" w:rsidP="00343878">
      <w:pPr>
        <w:pStyle w:val="BodyText"/>
        <w:spacing w:after="0" w:line="360" w:lineRule="auto"/>
        <w:ind w:firstLine="0"/>
      </w:pPr>
    </w:p>
    <w:p w:rsidR="00B10331" w:rsidRPr="00343878" w:rsidRDefault="00B10331" w:rsidP="00343878">
      <w:pPr>
        <w:pStyle w:val="BodyText"/>
        <w:spacing w:after="0" w:line="360" w:lineRule="auto"/>
        <w:ind w:firstLine="0"/>
      </w:pPr>
    </w:p>
    <w:p w:rsidR="00B10331" w:rsidRPr="00343878" w:rsidRDefault="00B10331" w:rsidP="00343878">
      <w:pPr>
        <w:pStyle w:val="BodyText"/>
        <w:spacing w:after="0" w:line="360" w:lineRule="auto"/>
        <w:ind w:firstLine="0"/>
      </w:pPr>
    </w:p>
    <w:p w:rsidR="00B10331" w:rsidRPr="00343878" w:rsidRDefault="00B10331" w:rsidP="00343878">
      <w:pPr>
        <w:pStyle w:val="Heading1"/>
        <w:tabs>
          <w:tab w:val="clear" w:pos="0"/>
          <w:tab w:val="num" w:pos="10314"/>
        </w:tabs>
        <w:spacing w:before="0" w:after="0" w:line="360" w:lineRule="auto"/>
      </w:pPr>
      <w:r w:rsidRPr="00343878">
        <w:t>Conclusions</w:t>
      </w:r>
    </w:p>
    <w:p w:rsidR="00B10331" w:rsidRPr="00343878" w:rsidRDefault="00B10331" w:rsidP="00343878">
      <w:pPr>
        <w:pStyle w:val="BodyText"/>
        <w:spacing w:after="0" w:line="360" w:lineRule="auto"/>
      </w:pPr>
      <w:r w:rsidRPr="00343878">
        <w:t>1. An analytical study was conducted to evaluate the effect of nonlinearity in granular layers.</w:t>
      </w:r>
    </w:p>
    <w:p w:rsidR="00B10331" w:rsidRPr="00343878" w:rsidRDefault="00B10331" w:rsidP="00343878">
      <w:pPr>
        <w:pStyle w:val="BodyText"/>
        <w:spacing w:after="0" w:line="360" w:lineRule="auto"/>
      </w:pPr>
      <w:r w:rsidRPr="00343878">
        <w:t xml:space="preserve">2. A comparison of linear and nonlinear solutions shows that nonlinear solutions results in same surface deflection, smaller tensile strains in bituminous layers </w:t>
      </w:r>
      <w:r w:rsidRPr="00343878">
        <w:lastRenderedPageBreak/>
        <w:t>and slightly greater compressive strains in the subgrade layers.</w:t>
      </w:r>
    </w:p>
    <w:p w:rsidR="00B10331" w:rsidRPr="00343878" w:rsidRDefault="00B10331" w:rsidP="00343878">
      <w:pPr>
        <w:pStyle w:val="BodyText"/>
        <w:spacing w:after="0" w:line="360" w:lineRule="auto"/>
      </w:pPr>
      <w:r w:rsidRPr="00343878">
        <w:t>3. These results are reasonable because deflection depends on the average moduli, tensile strain depends to a large extent on the modulus of the material immediately under the asphalt layer i.e., greater the modulus of the material immediately below the asphalt layer, smaller will be the tensile strains whereas compressive strain depends on the modulus of the material immediately above the subgrade i.e., smaller the modulus of the material immediately above the subgrade greater will be the compressive strain.</w:t>
      </w:r>
    </w:p>
    <w:p w:rsidR="00B10331" w:rsidRPr="00343878" w:rsidRDefault="00B10331" w:rsidP="00343878">
      <w:pPr>
        <w:pStyle w:val="BodyText"/>
        <w:spacing w:after="0" w:line="360" w:lineRule="auto"/>
      </w:pPr>
      <w:r w:rsidRPr="00343878">
        <w:t>4. Thus from this study, it was observed that the distresses on flexible pavement structure are considerably reduced leading to the reduction in operating and maintenance cost which will benefit the road user to a larger extent.</w:t>
      </w:r>
    </w:p>
    <w:p w:rsidR="00B10331" w:rsidRPr="00343878" w:rsidRDefault="00B10331" w:rsidP="00343878">
      <w:pPr>
        <w:pStyle w:val="BodyText"/>
        <w:spacing w:after="0" w:line="360" w:lineRule="auto"/>
      </w:pPr>
      <w:r w:rsidRPr="00343878">
        <w:t xml:space="preserve"> </w:t>
      </w:r>
    </w:p>
    <w:p w:rsidR="00B10331" w:rsidRPr="00343878" w:rsidRDefault="00B10331" w:rsidP="00343878">
      <w:pPr>
        <w:pStyle w:val="Heading1"/>
        <w:tabs>
          <w:tab w:val="clear" w:pos="0"/>
          <w:tab w:val="num" w:pos="10314"/>
        </w:tabs>
        <w:spacing w:before="0" w:after="0" w:line="360" w:lineRule="auto"/>
      </w:pPr>
      <w:r w:rsidRPr="00343878">
        <w:t>References</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IRC:37-2012, Tentative Guidelines for the Design of Flexible Pavement, (The Indian Roads Congress: New Delhi).</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Yang.H.Huang, “Pavement analysis and design”, University of Kentucky, Prentice hall, Eaglewood cliffs, New Jersey, 2004.</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Sanaa Ahmad Masad “Sensitivity analysis of flexible pavement response and AASHTO 2002 design guide to properties of unbound layers”, Research Report, May 2004, Pg. No. 1-143.</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Umesh Chandra Sahoo and Kusam Sudhakar Reddy “Effect of Nonlinearity in Granular Layer on Critical Pavement Responses of Low Volume Roads”, Int. J. Pavement Res. Technol., March 30 2010, Pg. No. 320-325.</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 xml:space="preserve">NidhLM. And M.S.Nagakumar, “Applications of Layered Theory for The Analysis of Flexible Pavements”, IJRET: International Journal of </w:t>
      </w:r>
      <w:r w:rsidRPr="00343878">
        <w:rPr>
          <w:sz w:val="20"/>
          <w:szCs w:val="20"/>
        </w:rPr>
        <w:lastRenderedPageBreak/>
        <w:t>Research in Engineering and Technology elSSN: 2319-1163 | pISSN: 2321-7308</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Rada G and Witczak M. W., (1981), “Comprehensive Evaluation of Laboratory Resilent Moduli Results for Granular Materials” Transportation research Record, 810, pp 23-33, Transportation Board,</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Shook, J. F., F.N. Finn, M.W. Witczak and C.L.Monismith(1982), “Thickness Design of Asphalt Pavements-The Asphalt Institute Method,” Proceedings, 5th International Conference on the Structural Design of Asphalt Pavements, Vol. 1, pp. 17- 44.</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 xml:space="preserve">Kandhal, P. S., Sinha, V.K. and Veeraragavan, A., A Critical Review of Bituminous Paving </w:t>
      </w:r>
      <w:r w:rsidRPr="00343878">
        <w:rPr>
          <w:sz w:val="20"/>
          <w:szCs w:val="20"/>
        </w:rPr>
        <w:lastRenderedPageBreak/>
        <w:t>Mixes Used in India, Indian Highways, Indian Roads Congress, pp. 113-132, 2007.</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Maji, A. and Das, A., Reliability Considerations of Bituminous Pavement Design by Mechanistic-Empirical Approach, International Journal of Pavement Engineering, 2008, 9(1), 19-31.</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Monismith, C.L. and McLean, D.B. Technology of Thick Lift Construction: Structural Design Considerations, Proceedings of The Association of Asphalt Paving Technologists, Vol. 41, pp. 258-304, 1972.</w:t>
      </w:r>
    </w:p>
    <w:p w:rsidR="00B10331" w:rsidRPr="00343878" w:rsidRDefault="00B10331" w:rsidP="00493E82">
      <w:pPr>
        <w:pStyle w:val="references"/>
        <w:numPr>
          <w:ilvl w:val="0"/>
          <w:numId w:val="9"/>
        </w:numPr>
        <w:spacing w:after="0" w:line="360" w:lineRule="auto"/>
        <w:rPr>
          <w:sz w:val="20"/>
          <w:szCs w:val="20"/>
        </w:rPr>
      </w:pPr>
      <w:r w:rsidRPr="00343878">
        <w:rPr>
          <w:sz w:val="20"/>
          <w:szCs w:val="20"/>
        </w:rPr>
        <w:t xml:space="preserve">NCHRP, Guide for Mechanistic-Empirical Design of New and Rehabilitated Pavement Structures, Transportation Research Board, National Research Council, 2004. </w:t>
      </w:r>
    </w:p>
    <w:p w:rsidR="00B10331" w:rsidRPr="00343878" w:rsidRDefault="00B10331" w:rsidP="00343878">
      <w:pPr>
        <w:pStyle w:val="references"/>
        <w:spacing w:after="0" w:line="360" w:lineRule="auto"/>
        <w:ind w:left="360"/>
        <w:rPr>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A15E84" w:rsidRDefault="00A15E84" w:rsidP="00343878">
      <w:pPr>
        <w:pStyle w:val="papertitle"/>
        <w:spacing w:after="0" w:line="360" w:lineRule="auto"/>
        <w:rPr>
          <w:sz w:val="20"/>
          <w:szCs w:val="20"/>
        </w:rPr>
      </w:pPr>
    </w:p>
    <w:p w:rsidR="00A15E84" w:rsidRDefault="00A15E84" w:rsidP="00343878">
      <w:pPr>
        <w:pStyle w:val="papertitle"/>
        <w:spacing w:after="0" w:line="360" w:lineRule="auto"/>
        <w:rPr>
          <w:sz w:val="20"/>
          <w:szCs w:val="20"/>
        </w:rPr>
        <w:sectPr w:rsidR="00A15E84" w:rsidSect="00343878">
          <w:headerReference w:type="default" r:id="rId78"/>
          <w:footerReference w:type="default" r:id="rId79"/>
          <w:type w:val="continuous"/>
          <w:pgSz w:w="11906" w:h="16838" w:code="9"/>
          <w:pgMar w:top="1440" w:right="1440" w:bottom="2160" w:left="1440" w:header="864" w:footer="1440" w:gutter="0"/>
          <w:cols w:num="2" w:space="720"/>
          <w:docGrid w:linePitch="360"/>
        </w:sectPr>
      </w:pPr>
    </w:p>
    <w:p w:rsidR="00A15E84" w:rsidRDefault="00A15E84" w:rsidP="00343878">
      <w:pPr>
        <w:pStyle w:val="papertitle"/>
        <w:spacing w:after="0" w:line="360" w:lineRule="auto"/>
        <w:rPr>
          <w:sz w:val="20"/>
          <w:szCs w:val="20"/>
        </w:rPr>
      </w:pPr>
    </w:p>
    <w:p w:rsidR="00B10331" w:rsidRPr="00A15E84" w:rsidRDefault="00B10331" w:rsidP="00343878">
      <w:pPr>
        <w:pStyle w:val="papertitle"/>
        <w:spacing w:after="0" w:line="360" w:lineRule="auto"/>
        <w:rPr>
          <w:b/>
          <w:sz w:val="32"/>
          <w:szCs w:val="32"/>
        </w:rPr>
      </w:pPr>
      <w:r w:rsidRPr="00A15E84">
        <w:rPr>
          <w:b/>
          <w:sz w:val="32"/>
          <w:szCs w:val="32"/>
        </w:rPr>
        <w:lastRenderedPageBreak/>
        <w:t>EFFECT OF SKEW ANGLE ON BOX GIRDER BRIDGE USING COURBON'S AND ILD METHOD</w:t>
      </w:r>
    </w:p>
    <w:p w:rsidR="00B10331" w:rsidRPr="00343878" w:rsidRDefault="00B10331" w:rsidP="00343878">
      <w:pPr>
        <w:pStyle w:val="papersubtitle"/>
        <w:spacing w:after="0" w:line="360" w:lineRule="auto"/>
        <w:jc w:val="left"/>
        <w:rPr>
          <w:sz w:val="20"/>
          <w:szCs w:val="20"/>
        </w:rPr>
      </w:pPr>
    </w:p>
    <w:p w:rsidR="00B10331" w:rsidRPr="00343878" w:rsidRDefault="00B10331" w:rsidP="00343878">
      <w:pPr>
        <w:pStyle w:val="papersubtitle"/>
        <w:spacing w:after="0" w:line="360" w:lineRule="auto"/>
        <w:jc w:val="left"/>
        <w:rPr>
          <w:sz w:val="20"/>
          <w:szCs w:val="20"/>
        </w:rPr>
      </w:pPr>
      <w:r w:rsidRPr="00343878">
        <w:rPr>
          <w:sz w:val="20"/>
          <w:szCs w:val="20"/>
        </w:rPr>
        <w:t xml:space="preserve">Shrikant D. Bobade     </w:t>
      </w:r>
      <w:r w:rsidR="00A15E84">
        <w:rPr>
          <w:sz w:val="20"/>
          <w:szCs w:val="20"/>
        </w:rPr>
        <w:tab/>
      </w:r>
      <w:r w:rsidRPr="00343878">
        <w:rPr>
          <w:sz w:val="20"/>
          <w:szCs w:val="20"/>
        </w:rPr>
        <w:t xml:space="preserve">M.tech Structural KDKCE, Nagpur  </w:t>
      </w:r>
      <w:r w:rsidR="00A15E84">
        <w:rPr>
          <w:sz w:val="20"/>
          <w:szCs w:val="20"/>
        </w:rPr>
        <w:tab/>
      </w:r>
      <w:r w:rsidRPr="00343878">
        <w:rPr>
          <w:sz w:val="20"/>
          <w:szCs w:val="20"/>
        </w:rPr>
        <w:t xml:space="preserve">727645979 </w:t>
      </w:r>
      <w:r w:rsidR="00A15E84">
        <w:rPr>
          <w:sz w:val="20"/>
          <w:szCs w:val="20"/>
        </w:rPr>
        <w:tab/>
      </w:r>
      <w:r w:rsidRPr="00343878">
        <w:rPr>
          <w:sz w:val="20"/>
          <w:szCs w:val="20"/>
        </w:rPr>
        <w:t>shrkant47@gmail.com</w:t>
      </w:r>
    </w:p>
    <w:p w:rsidR="00B10331" w:rsidRPr="00343878" w:rsidRDefault="00B10331" w:rsidP="00343878">
      <w:pPr>
        <w:pStyle w:val="papersubtitle"/>
        <w:spacing w:after="0" w:line="360" w:lineRule="auto"/>
        <w:jc w:val="left"/>
        <w:rPr>
          <w:sz w:val="20"/>
          <w:szCs w:val="20"/>
        </w:rPr>
      </w:pPr>
      <w:r w:rsidRPr="00343878">
        <w:rPr>
          <w:sz w:val="20"/>
          <w:szCs w:val="20"/>
        </w:rPr>
        <w:t>Dr. Valsson Varghese</w:t>
      </w:r>
      <w:r w:rsidRPr="00343878">
        <w:rPr>
          <w:sz w:val="20"/>
          <w:szCs w:val="20"/>
        </w:rPr>
        <w:tab/>
        <w:t>Professor &amp; Head., Dept. of Civil Engineering KDKCE, Nagpur</w:t>
      </w:r>
      <w:r w:rsidRPr="00343878">
        <w:rPr>
          <w:sz w:val="20"/>
          <w:szCs w:val="20"/>
        </w:rPr>
        <w:tab/>
      </w:r>
    </w:p>
    <w:p w:rsidR="00B10331" w:rsidRPr="00343878" w:rsidRDefault="00B10331" w:rsidP="00343878">
      <w:pPr>
        <w:spacing w:after="0" w:line="360" w:lineRule="auto"/>
        <w:jc w:val="both"/>
        <w:rPr>
          <w:rFonts w:ascii="Times New Roman" w:hAnsi="Times New Roman" w:cs="Times New Roman"/>
          <w:sz w:val="20"/>
          <w:szCs w:val="20"/>
        </w:rPr>
        <w:sectPr w:rsidR="00B10331" w:rsidRPr="00343878" w:rsidSect="00A15E84">
          <w:type w:val="continuous"/>
          <w:pgSz w:w="11906" w:h="16838" w:code="9"/>
          <w:pgMar w:top="1440" w:right="1440" w:bottom="2160" w:left="1440" w:header="864" w:footer="1440" w:gutter="0"/>
          <w:cols w:space="720"/>
          <w:docGrid w:linePitch="360"/>
        </w:sectPr>
      </w:pPr>
    </w:p>
    <w:p w:rsidR="00B10331" w:rsidRPr="00343878" w:rsidRDefault="00B10331" w:rsidP="00343878">
      <w:pPr>
        <w:spacing w:after="0" w:line="360" w:lineRule="auto"/>
        <w:rPr>
          <w:rFonts w:ascii="Times New Roman" w:hAnsi="Times New Roman" w:cs="Times New Roman"/>
          <w:sz w:val="20"/>
          <w:szCs w:val="20"/>
        </w:rPr>
      </w:pPr>
    </w:p>
    <w:p w:rsidR="00B10331" w:rsidRPr="00343878" w:rsidRDefault="00B10331" w:rsidP="00343878">
      <w:pPr>
        <w:spacing w:after="0" w:line="360" w:lineRule="auto"/>
        <w:rPr>
          <w:rFonts w:ascii="Times New Roman" w:hAnsi="Times New Roman" w:cs="Times New Roman"/>
          <w:sz w:val="20"/>
          <w:szCs w:val="20"/>
        </w:rPr>
        <w:sectPr w:rsidR="00B10331" w:rsidRPr="00343878" w:rsidSect="00343878">
          <w:type w:val="continuous"/>
          <w:pgSz w:w="11906" w:h="16838"/>
          <w:pgMar w:top="1080" w:right="737" w:bottom="2432" w:left="737" w:header="720" w:footer="720" w:gutter="0"/>
          <w:cols w:num="2" w:space="720"/>
          <w:docGrid w:linePitch="360"/>
        </w:sectPr>
      </w:pPr>
    </w:p>
    <w:p w:rsidR="00B10331" w:rsidRPr="00343878" w:rsidRDefault="00B10331" w:rsidP="00343878">
      <w:pPr>
        <w:pStyle w:val="Abstract"/>
        <w:spacing w:after="0" w:line="360" w:lineRule="auto"/>
        <w:rPr>
          <w:iCs/>
          <w:sz w:val="20"/>
          <w:szCs w:val="20"/>
        </w:rPr>
      </w:pPr>
      <w:r w:rsidRPr="00343878">
        <w:rPr>
          <w:iCs/>
          <w:sz w:val="20"/>
          <w:szCs w:val="20"/>
        </w:rPr>
        <w:lastRenderedPageBreak/>
        <w:t>Abstract— Box girder bridge deck, is the most common type of bridges in India and other contraries, it consists of several beams or girders. The span in the direction of the road way and connected across their tops by a thin continuous structural stab, the longitudinal box girders can be made of several different materials, usually steel or concrete. The concrete deck is presented in present study. Skewed bridges are often encountered in highway design when the geometry cannot accommodate straight bridges. Highway bridges are characterized by the angle formed with the axis of the crossed highway. The skew angle can be defined as the angle between the normal to the centerline of the bridge and the centerline of the abutment or pier cap. Due to high traffic speeds road or railway schemes can seldom be modified in order to eliminate the skew of their bridges. Therefore, a considerable number of skew bridge decks are constructed. The angle of skew has a considerable effect on the behaviour of the bridge. Therefore, there is a need for more research to study the effect of skew angle on the performance of skew bridges. In the present work, the effect of change in skew angles with right bridge is studied. Longitudinal moment, reactions at support are computed by using Courbon's and ILD method and results are compared for different skew angles. Simple supported single span bridge is considered in this study.</w:t>
      </w:r>
    </w:p>
    <w:p w:rsidR="00B10331" w:rsidRPr="00343878" w:rsidRDefault="00B10331" w:rsidP="00343878">
      <w:pPr>
        <w:pStyle w:val="Abstract"/>
        <w:spacing w:after="0" w:line="360" w:lineRule="auto"/>
        <w:rPr>
          <w:sz w:val="20"/>
          <w:szCs w:val="20"/>
        </w:rPr>
      </w:pPr>
      <w:r w:rsidRPr="00343878">
        <w:rPr>
          <w:sz w:val="20"/>
          <w:szCs w:val="20"/>
        </w:rPr>
        <w:lastRenderedPageBreak/>
        <w:t>Index</w:t>
      </w:r>
      <w:r w:rsidRPr="00343878">
        <w:rPr>
          <w:rFonts w:eastAsia="Times New Roman"/>
          <w:sz w:val="20"/>
          <w:szCs w:val="20"/>
        </w:rPr>
        <w:t xml:space="preserve"> </w:t>
      </w:r>
      <w:r w:rsidRPr="00343878">
        <w:rPr>
          <w:sz w:val="20"/>
          <w:szCs w:val="20"/>
        </w:rPr>
        <w:t xml:space="preserve">Terms - </w:t>
      </w:r>
      <w:r w:rsidRPr="00343878">
        <w:rPr>
          <w:iCs/>
          <w:sz w:val="20"/>
          <w:szCs w:val="20"/>
        </w:rPr>
        <w:t>Box Girder Bridge Deck, Skew Angle, Longitudinal Moment, Support Reactions, Courbon's Method, ILD Method.</w:t>
      </w:r>
    </w:p>
    <w:p w:rsidR="00B10331" w:rsidRPr="00343878" w:rsidRDefault="00B10331" w:rsidP="00A15E84">
      <w:pPr>
        <w:pStyle w:val="Heading1"/>
        <w:tabs>
          <w:tab w:val="clear" w:pos="0"/>
        </w:tabs>
        <w:spacing w:before="0" w:after="0" w:line="360" w:lineRule="auto"/>
        <w:ind w:left="216" w:firstLine="0"/>
        <w:jc w:val="left"/>
      </w:pPr>
      <w:r w:rsidRPr="00343878">
        <w:t>INTRODUCTION</w:t>
      </w:r>
    </w:p>
    <w:p w:rsidR="00B10331" w:rsidRPr="00343878" w:rsidRDefault="00B10331" w:rsidP="00343878">
      <w:pPr>
        <w:pStyle w:val="BodyText"/>
        <w:spacing w:after="0" w:line="360" w:lineRule="auto"/>
      </w:pPr>
      <w:r w:rsidRPr="00343878">
        <w:t xml:space="preserve">Skew bridges are common at highways, river crossing and other extreme grade changes when skewed geometry is necessary due to limitations in space. There is a growing demand for skewed RC box girder bridges as the needs for complex intersections and the problems with space constraint in urban areas arise. Skewed bridges are useful when roadway alignment changes are not feasible or economical due to the topography of the site and also at particular areas where environmental impact is an issue. In order to provide to high speeds and more safety requirements of the traffic, modern highways are to be straight as far as possible and this has required the provision of increasing number of skew bridges. If a road alignment crosses a river or other obstruction at an inclination different from 90°, a skew crossing may be necessary. The inclination of the centre line of traffic to the normal to the centre line of river in case of a river bridge or other corresponding obstruction is called the skew angle. The analysis and design of a skew bridge are much more complicated than those for a right bridge. In the skew bridge, the span length, deck area and the pier length increase in proportion to cosec Ө where Ө is skew angle. The presence of skew in a bridge makes the analysis and design of bridge decks intricate. For bridges with small skew angle, it is frequently considered safe to ignore the angle of skew </w:t>
      </w:r>
      <w:r w:rsidRPr="00343878">
        <w:lastRenderedPageBreak/>
        <w:t>and analyze the bridge as a right bridge with a span equal to the skew span. However, bridges with large angle of skew can have a considerable effect on the behaviour of the bridge especially in the various ranges of spans. A significant number of research studies have examined the performance of skewed highway bridges. Nonetheless, there are no detailed guidelines addressing the performance of skewed highway bridges. Several parameters affect the response of skewed highway bridges which makes their behaviour complex. Therefore, there is a need for more research to study the effect of skew angle on the performance of highway bridges. The effect of skew above angles of about 20</w:t>
      </w:r>
      <w:r w:rsidRPr="00343878">
        <w:rPr>
          <w:vertAlign w:val="superscript"/>
        </w:rPr>
        <w:t>o</w:t>
      </w:r>
      <w:r w:rsidRPr="00343878">
        <w:t xml:space="preserve"> in single span decks can have a considerable effect on the behaviour of the bridge especially in the various ranges of spans where the span and width are of the same order. The effects of skew on the response of completed structures have been well documented, with effects being shown to be more significant for skew angles greater than 30</w:t>
      </w:r>
      <w:r w:rsidRPr="00343878">
        <w:rPr>
          <w:vertAlign w:val="superscript"/>
        </w:rPr>
        <w:t>o</w:t>
      </w:r>
      <w:r w:rsidRPr="00343878">
        <w:t xml:space="preserve">. Critical values for vertical deflections and bending moments within in-service skewed bridges have been shown to be lower when compared against those in similar right bridges. Conversely, torsional rotations, shears and moments have been shown to be larger for skewed bridges. A skewed bridge is one whose longitudinal axis is not at a right angle to the abutment. Skew in a bridge can result from many factors, including natural or manmade obstacles, complex intersections, space limitations, or mountainous terrain. </w:t>
      </w:r>
    </w:p>
    <w:p w:rsidR="00B10331" w:rsidRPr="00343878" w:rsidRDefault="00B10331" w:rsidP="00343878">
      <w:pPr>
        <w:pStyle w:val="BodyText"/>
        <w:spacing w:after="0" w:line="360" w:lineRule="auto"/>
      </w:pPr>
    </w:p>
    <w:p w:rsidR="00B10331" w:rsidRPr="00343878" w:rsidRDefault="00B10331" w:rsidP="00343878">
      <w:pPr>
        <w:pStyle w:val="Heading2"/>
        <w:numPr>
          <w:ilvl w:val="1"/>
          <w:numId w:val="1"/>
        </w:numPr>
        <w:suppressAutoHyphens/>
        <w:spacing w:before="0" w:line="360" w:lineRule="auto"/>
        <w:rPr>
          <w:rFonts w:ascii="Times New Roman" w:hAnsi="Times New Roman" w:cs="Times New Roman"/>
          <w:sz w:val="20"/>
          <w:szCs w:val="20"/>
        </w:rPr>
      </w:pPr>
      <w:r w:rsidRPr="00343878">
        <w:rPr>
          <w:rFonts w:ascii="Times New Roman" w:hAnsi="Times New Roman" w:cs="Times New Roman"/>
          <w:sz w:val="20"/>
          <w:szCs w:val="20"/>
        </w:rPr>
        <w:t xml:space="preserve">Characteristics of skew decks </w:t>
      </w:r>
    </w:p>
    <w:p w:rsidR="00B10331" w:rsidRPr="00343878" w:rsidRDefault="00B10331" w:rsidP="00343878">
      <w:pPr>
        <w:pStyle w:val="BodyText"/>
        <w:spacing w:after="0" w:line="360" w:lineRule="auto"/>
      </w:pPr>
      <w:r w:rsidRPr="00343878">
        <w:t xml:space="preserve">In normal bridges, the deck slab is perpendicular to the supports and as such the load placed on the deck slab is transferred to the supports which are placed normal to slab. Load transfer from a skew slab bridge is complicated problem because there always remain a </w:t>
      </w:r>
      <w:r w:rsidRPr="00343878">
        <w:lastRenderedPageBreak/>
        <w:t xml:space="preserve">doubt as to the direction in which the slab will span and the manner in which the load will be transferred to the supports. With increase in skew angle, the stresses in the bridge deck and reactions on the abutment vary significantly from those in straight slab. </w:t>
      </w:r>
    </w:p>
    <w:p w:rsidR="00B10331" w:rsidRPr="00343878" w:rsidRDefault="00B10331" w:rsidP="00343878">
      <w:pPr>
        <w:pStyle w:val="BodyText"/>
        <w:spacing w:after="0" w:line="360" w:lineRule="auto"/>
      </w:pPr>
    </w:p>
    <w:p w:rsidR="00B10331" w:rsidRPr="00343878" w:rsidRDefault="00B10331" w:rsidP="00343878">
      <w:pPr>
        <w:pStyle w:val="Heading2"/>
        <w:numPr>
          <w:ilvl w:val="1"/>
          <w:numId w:val="1"/>
        </w:numPr>
        <w:suppressAutoHyphens/>
        <w:spacing w:before="0" w:line="360" w:lineRule="auto"/>
        <w:rPr>
          <w:rFonts w:ascii="Times New Roman" w:hAnsi="Times New Roman" w:cs="Times New Roman"/>
          <w:sz w:val="20"/>
          <w:szCs w:val="20"/>
        </w:rPr>
      </w:pPr>
      <w:r w:rsidRPr="00343878">
        <w:rPr>
          <w:rFonts w:ascii="Times New Roman" w:hAnsi="Times New Roman" w:cs="Times New Roman"/>
          <w:sz w:val="20"/>
          <w:szCs w:val="20"/>
        </w:rPr>
        <w:t>Special characteristics of skew deck slab are</w:t>
      </w:r>
    </w:p>
    <w:p w:rsidR="00B10331" w:rsidRPr="00343878" w:rsidRDefault="00B10331" w:rsidP="00343878">
      <w:pPr>
        <w:pStyle w:val="bulletlist"/>
        <w:numPr>
          <w:ilvl w:val="0"/>
          <w:numId w:val="2"/>
        </w:numPr>
        <w:spacing w:after="0" w:line="360" w:lineRule="auto"/>
      </w:pPr>
      <w:r w:rsidRPr="00343878">
        <w:t>Variation in the direction of maximum bending moment across width, from near parallel to span at edge and orthogonal to abutments in central region.</w:t>
      </w:r>
    </w:p>
    <w:p w:rsidR="00B10331" w:rsidRPr="00343878" w:rsidRDefault="00B10331" w:rsidP="00343878">
      <w:pPr>
        <w:pStyle w:val="bulletlist"/>
        <w:numPr>
          <w:ilvl w:val="0"/>
          <w:numId w:val="2"/>
        </w:numPr>
        <w:spacing w:after="0" w:line="360" w:lineRule="auto"/>
      </w:pPr>
      <w:r w:rsidRPr="00343878">
        <w:t>Hogging bending moments near obtuse corners.</w:t>
      </w:r>
    </w:p>
    <w:p w:rsidR="00B10331" w:rsidRPr="00343878" w:rsidRDefault="00B10331" w:rsidP="00343878">
      <w:pPr>
        <w:pStyle w:val="bulletlist"/>
        <w:numPr>
          <w:ilvl w:val="0"/>
          <w:numId w:val="2"/>
        </w:numPr>
        <w:spacing w:after="0" w:line="360" w:lineRule="auto"/>
      </w:pPr>
      <w:r w:rsidRPr="00343878">
        <w:t>Considerable torsion in decks.</w:t>
      </w:r>
    </w:p>
    <w:p w:rsidR="00B10331" w:rsidRPr="00343878" w:rsidRDefault="00B10331" w:rsidP="00343878">
      <w:pPr>
        <w:pStyle w:val="bulletlist"/>
        <w:numPr>
          <w:ilvl w:val="0"/>
          <w:numId w:val="2"/>
        </w:numPr>
        <w:spacing w:after="0" w:line="360" w:lineRule="auto"/>
      </w:pPr>
      <w:r w:rsidRPr="00343878">
        <w:t>High reactions and shear forces near obtuse corners.</w:t>
      </w:r>
    </w:p>
    <w:p w:rsidR="00B10331" w:rsidRPr="00343878" w:rsidRDefault="00B10331" w:rsidP="00343878">
      <w:pPr>
        <w:pStyle w:val="bulletlist"/>
        <w:numPr>
          <w:ilvl w:val="0"/>
          <w:numId w:val="2"/>
        </w:numPr>
        <w:spacing w:after="0" w:line="360" w:lineRule="auto"/>
      </w:pPr>
      <w:r w:rsidRPr="00343878">
        <w:t>Low reaction and possibly uplift near acute corners, especially in case of slab with high skew angles.</w:t>
      </w:r>
    </w:p>
    <w:p w:rsidR="00B10331" w:rsidRPr="00343878" w:rsidRDefault="00B10331" w:rsidP="00343878">
      <w:pPr>
        <w:pStyle w:val="bulletlist"/>
        <w:numPr>
          <w:ilvl w:val="0"/>
          <w:numId w:val="2"/>
        </w:numPr>
        <w:spacing w:after="0" w:line="360" w:lineRule="auto"/>
      </w:pPr>
      <w:r w:rsidRPr="00343878">
        <w:t>The points of maximum deflection nearer obtuse angled corners.</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pPr>
      <w:r w:rsidRPr="00343878">
        <w:t xml:space="preserve">The magnitude of these effects depends on the angle of skew, aspect ratio of the slab and the type of construction of decks and supports. The shape and edge details can also influence the direction of maximum moments, the deck slab span on to abutments, the stiff edge beams acts as a line of support for the slab which effectively spans right to abutments across full width. The skew is so high that the deck is cantilevered off the abutments at the acute corners. The above characteristics are particularly significant in solid and cellular slab decks because their high torsional stiffness tries to resist the twisting of deck. In contrast, the skew is less significant in beam and slab decks, particularly with spaced beams. </w:t>
      </w:r>
    </w:p>
    <w:p w:rsidR="00B10331" w:rsidRPr="00343878" w:rsidRDefault="00B10331" w:rsidP="00343878">
      <w:pPr>
        <w:pStyle w:val="BodyText"/>
        <w:spacing w:after="0" w:line="360" w:lineRule="auto"/>
      </w:pPr>
    </w:p>
    <w:p w:rsidR="00B10331" w:rsidRPr="00343878" w:rsidRDefault="00B10331" w:rsidP="00343878">
      <w:pPr>
        <w:pStyle w:val="Heading2"/>
        <w:numPr>
          <w:ilvl w:val="1"/>
          <w:numId w:val="1"/>
        </w:numPr>
        <w:suppressAutoHyphens/>
        <w:spacing w:before="0" w:line="360" w:lineRule="auto"/>
        <w:rPr>
          <w:rFonts w:ascii="Times New Roman" w:hAnsi="Times New Roman" w:cs="Times New Roman"/>
          <w:sz w:val="20"/>
          <w:szCs w:val="20"/>
        </w:rPr>
      </w:pPr>
      <w:r w:rsidRPr="00343878">
        <w:rPr>
          <w:rFonts w:ascii="Times New Roman" w:hAnsi="Times New Roman" w:cs="Times New Roman"/>
          <w:sz w:val="20"/>
          <w:szCs w:val="20"/>
        </w:rPr>
        <w:lastRenderedPageBreak/>
        <w:t xml:space="preserve">Effects of increase in the skew angle </w:t>
      </w:r>
    </w:p>
    <w:p w:rsidR="00B10331" w:rsidRPr="00343878" w:rsidRDefault="00B10331" w:rsidP="00343878">
      <w:pPr>
        <w:pStyle w:val="BodyText"/>
        <w:spacing w:after="0" w:line="360" w:lineRule="auto"/>
      </w:pPr>
      <w:r w:rsidRPr="00343878">
        <w:t xml:space="preserve">With increase in the skew angle, the stresses in the slab differ significantly from those in a straight slab. A load applied on the slab travels to the support in proportion to the rigidity of the various possible paths. Hence a major part of load tends to reach the support in a direction normal to the faces of abutments and piers. As a result, the planes of maximum stress are not parallel to the centre line of the roadway and slab tends to twisted. The reactions at the obtuse angled end of slab support are larger than other end, the increase in value over average value ranging from 0 to 50% for skew angle of 20 to 50°.The reaction are negative for the skew angle greater than 50°.The reaction on the obtuse angle corner becomes twice the average reaction, thus making the acute angle corner a zero pressure point when skew angle reaches about 60°. </w:t>
      </w:r>
      <w:r w:rsidRPr="00343878">
        <w:rPr>
          <w:rFonts w:ascii="Cambria Math" w:hAnsi="Cambria Math" w:cs="Cambria Math"/>
        </w:rPr>
        <w:t> </w:t>
      </w:r>
    </w:p>
    <w:p w:rsidR="00B10331" w:rsidRPr="00343878" w:rsidRDefault="00B10331" w:rsidP="00343878">
      <w:pPr>
        <w:pStyle w:val="BodyText"/>
        <w:spacing w:after="0" w:line="360" w:lineRule="auto"/>
      </w:pPr>
    </w:p>
    <w:p w:rsidR="00B10331" w:rsidRPr="00343878" w:rsidRDefault="00B10331" w:rsidP="00A15E84">
      <w:pPr>
        <w:pStyle w:val="Heading1"/>
        <w:tabs>
          <w:tab w:val="clear" w:pos="0"/>
        </w:tabs>
        <w:spacing w:before="0" w:after="0" w:line="360" w:lineRule="auto"/>
        <w:ind w:left="216" w:firstLine="0"/>
        <w:jc w:val="left"/>
      </w:pPr>
      <w:r w:rsidRPr="00343878">
        <w:t>Objectives</w:t>
      </w:r>
    </w:p>
    <w:p w:rsidR="00B10331" w:rsidRPr="00343878" w:rsidRDefault="00B10331" w:rsidP="00343878">
      <w:pPr>
        <w:pStyle w:val="BodyText"/>
        <w:spacing w:after="0" w:line="360" w:lineRule="auto"/>
      </w:pPr>
      <w:r w:rsidRPr="00343878">
        <w:t>In this paper a comparative study on the behavior of simply supported Box Girder Bridge with respect to span moments under standard IRC loading. The study is based on the analytical modeling of Box Girder Bridge by using Courbon’s method and ILD Method for different skew angle and calculate the maximum loads on bridge.</w:t>
      </w:r>
    </w:p>
    <w:p w:rsidR="00B10331" w:rsidRPr="00343878" w:rsidRDefault="00B10331" w:rsidP="00343878">
      <w:pPr>
        <w:pStyle w:val="BodyText"/>
        <w:spacing w:after="0" w:line="360" w:lineRule="auto"/>
      </w:pPr>
    </w:p>
    <w:p w:rsidR="00B10331" w:rsidRPr="00343878" w:rsidRDefault="00B10331" w:rsidP="00A15E84">
      <w:pPr>
        <w:pStyle w:val="Heading1"/>
        <w:tabs>
          <w:tab w:val="clear" w:pos="0"/>
        </w:tabs>
        <w:spacing w:before="0" w:after="0" w:line="360" w:lineRule="auto"/>
        <w:ind w:left="216" w:firstLine="0"/>
        <w:jc w:val="left"/>
      </w:pPr>
      <w:r w:rsidRPr="00343878">
        <w:t>Methodology</w:t>
      </w:r>
    </w:p>
    <w:p w:rsidR="00B10331" w:rsidRPr="00343878" w:rsidRDefault="00B10331" w:rsidP="00343878">
      <w:pPr>
        <w:pStyle w:val="bulletlist"/>
        <w:numPr>
          <w:ilvl w:val="0"/>
          <w:numId w:val="2"/>
        </w:numPr>
        <w:spacing w:after="0" w:line="360" w:lineRule="auto"/>
      </w:pPr>
      <w:r w:rsidRPr="00343878">
        <w:t>Analysis of Box Girder Bridge is carried out by using Courbon’s method and ILD Method.</w:t>
      </w:r>
    </w:p>
    <w:p w:rsidR="00B10331" w:rsidRPr="00343878" w:rsidRDefault="00B10331" w:rsidP="00343878">
      <w:pPr>
        <w:pStyle w:val="bulletlist"/>
        <w:numPr>
          <w:ilvl w:val="0"/>
          <w:numId w:val="2"/>
        </w:numPr>
        <w:spacing w:after="0" w:line="360" w:lineRule="auto"/>
      </w:pPr>
      <w:r w:rsidRPr="00343878">
        <w:t>Analysis of Box Girder Bridge will be done by using IRC Codes for skew Angle.</w:t>
      </w:r>
    </w:p>
    <w:p w:rsidR="00B10331" w:rsidRPr="00343878" w:rsidRDefault="00B10331" w:rsidP="00343878">
      <w:pPr>
        <w:pStyle w:val="bulletlist"/>
        <w:numPr>
          <w:ilvl w:val="0"/>
          <w:numId w:val="2"/>
        </w:numPr>
        <w:spacing w:after="0" w:line="360" w:lineRule="auto"/>
      </w:pPr>
      <w:r w:rsidRPr="00343878">
        <w:t>Analysis is done for IRC Class A tracked vehicle loading and 70R Loading in different Skew angle.</w:t>
      </w:r>
    </w:p>
    <w:p w:rsidR="00B10331" w:rsidRPr="00343878" w:rsidRDefault="00B10331" w:rsidP="00343878">
      <w:pPr>
        <w:pStyle w:val="bulletlist"/>
        <w:numPr>
          <w:ilvl w:val="0"/>
          <w:numId w:val="2"/>
        </w:numPr>
        <w:spacing w:after="0" w:line="360" w:lineRule="auto"/>
      </w:pPr>
      <w:r w:rsidRPr="00343878">
        <w:lastRenderedPageBreak/>
        <w:t>Comparison of results for different skew angle calculated by Courbon’s method and ILD Method.</w:t>
      </w:r>
    </w:p>
    <w:p w:rsidR="00B10331" w:rsidRPr="00343878" w:rsidRDefault="00B10331" w:rsidP="00343878">
      <w:pPr>
        <w:pStyle w:val="BodyText"/>
        <w:spacing w:after="0" w:line="360" w:lineRule="auto"/>
      </w:pPr>
    </w:p>
    <w:p w:rsidR="00B10331" w:rsidRPr="00343878" w:rsidRDefault="00B10331" w:rsidP="00A15E84">
      <w:pPr>
        <w:pStyle w:val="Heading1"/>
        <w:tabs>
          <w:tab w:val="clear" w:pos="0"/>
        </w:tabs>
        <w:spacing w:before="0" w:after="0" w:line="360" w:lineRule="auto"/>
        <w:ind w:left="216" w:firstLine="0"/>
        <w:jc w:val="left"/>
      </w:pPr>
      <w:r w:rsidRPr="00343878">
        <w:t>Loads Acting On Bridge</w:t>
      </w:r>
    </w:p>
    <w:p w:rsidR="00B10331" w:rsidRPr="00343878" w:rsidRDefault="00B10331" w:rsidP="00343878">
      <w:pPr>
        <w:pStyle w:val="Heading2"/>
        <w:numPr>
          <w:ilvl w:val="1"/>
          <w:numId w:val="1"/>
        </w:numPr>
        <w:suppressAutoHyphens/>
        <w:spacing w:before="0" w:line="360" w:lineRule="auto"/>
        <w:rPr>
          <w:rFonts w:ascii="Times New Roman" w:hAnsi="Times New Roman" w:cs="Times New Roman"/>
          <w:sz w:val="20"/>
          <w:szCs w:val="20"/>
        </w:rPr>
      </w:pPr>
      <w:r w:rsidRPr="00343878">
        <w:rPr>
          <w:rFonts w:ascii="Times New Roman" w:hAnsi="Times New Roman" w:cs="Times New Roman"/>
          <w:sz w:val="20"/>
          <w:szCs w:val="20"/>
        </w:rPr>
        <w:t>Dead and Superimposed Dead Load</w:t>
      </w:r>
    </w:p>
    <w:p w:rsidR="00B10331" w:rsidRPr="00343878" w:rsidRDefault="00B10331" w:rsidP="00343878">
      <w:pPr>
        <w:pStyle w:val="BodyText"/>
        <w:spacing w:after="0" w:line="360" w:lineRule="auto"/>
      </w:pPr>
      <w:r w:rsidRPr="00343878">
        <w:t>For general building structures, dead or permanent loading is the gravity loading due to the structure and other items permanently attached to it. It is simply calculated as the product of volume and material density. Superimposed dead load is the gravity load of non-structural parts of the bridge. Such items are long term but might be changed during the lifetime of the structure. Thus, such superimposed dead loading is particularly prone to increases during the bridge lifetime. For this reason, a particularly high load factor is applied to road pavement. Bridges are unusual among structures in that a high proportion of the total loading is attributable to dead and superimposed dead load. This is particularly true of long-span bridges.</w:t>
      </w:r>
    </w:p>
    <w:p w:rsidR="00B10331" w:rsidRPr="00343878" w:rsidRDefault="00B10331" w:rsidP="00343878">
      <w:pPr>
        <w:pStyle w:val="Heading2"/>
        <w:numPr>
          <w:ilvl w:val="1"/>
          <w:numId w:val="1"/>
        </w:numPr>
        <w:suppressAutoHyphens/>
        <w:spacing w:before="0" w:line="360" w:lineRule="auto"/>
        <w:rPr>
          <w:rFonts w:ascii="Times New Roman" w:hAnsi="Times New Roman" w:cs="Times New Roman"/>
          <w:sz w:val="20"/>
          <w:szCs w:val="20"/>
        </w:rPr>
      </w:pPr>
      <w:r w:rsidRPr="00343878">
        <w:rPr>
          <w:rFonts w:ascii="Times New Roman" w:hAnsi="Times New Roman" w:cs="Times New Roman"/>
          <w:sz w:val="20"/>
          <w:szCs w:val="20"/>
        </w:rPr>
        <w:t>Live loads</w:t>
      </w:r>
    </w:p>
    <w:p w:rsidR="00B10331" w:rsidRPr="00343878" w:rsidRDefault="00B10331" w:rsidP="00343878">
      <w:pPr>
        <w:pStyle w:val="BodyText"/>
        <w:spacing w:after="0" w:line="360" w:lineRule="auto"/>
      </w:pPr>
      <w:r w:rsidRPr="00343878">
        <w:t>Road bridge decks have to be designed to withstand the live loads specified by Indian Roads Congress (I.R.C: 6-2014) in accordance with the specifications for the various loads and stresses to be considered in bridge design. There are two types of standard loadings for which the bridges are designed namely, IRC class A loading and IRC 70R.</w:t>
      </w:r>
    </w:p>
    <w:p w:rsidR="00B10331" w:rsidRPr="00343878" w:rsidRDefault="00B10331" w:rsidP="00343878">
      <w:pPr>
        <w:pStyle w:val="BodyText"/>
        <w:spacing w:after="0" w:line="360" w:lineRule="auto"/>
      </w:pPr>
    </w:p>
    <w:p w:rsidR="00B10331" w:rsidRPr="00343878" w:rsidRDefault="00B10331"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noProof/>
          <w:sz w:val="20"/>
          <w:szCs w:val="20"/>
        </w:rPr>
        <w:drawing>
          <wp:inline distT="0" distB="0" distL="0" distR="0">
            <wp:extent cx="2767965" cy="1557020"/>
            <wp:effectExtent l="19050" t="0" r="0" b="0"/>
            <wp:docPr id="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srcRect/>
                    <a:stretch>
                      <a:fillRect/>
                    </a:stretch>
                  </pic:blipFill>
                  <pic:spPr bwMode="auto">
                    <a:xfrm>
                      <a:off x="0" y="0"/>
                      <a:ext cx="2767965" cy="1557020"/>
                    </a:xfrm>
                    <a:prstGeom prst="rect">
                      <a:avLst/>
                    </a:prstGeom>
                    <a:noFill/>
                    <a:ln w="9525">
                      <a:noFill/>
                      <a:miter lim="800000"/>
                      <a:headEnd/>
                      <a:tailEnd/>
                    </a:ln>
                  </pic:spPr>
                </pic:pic>
              </a:graphicData>
            </a:graphic>
          </wp:inline>
        </w:drawing>
      </w:r>
    </w:p>
    <w:p w:rsidR="00B10331" w:rsidRPr="00343878" w:rsidRDefault="00B10331" w:rsidP="00343878">
      <w:pPr>
        <w:pStyle w:val="figurecaption"/>
        <w:spacing w:before="0" w:after="0" w:line="360" w:lineRule="auto"/>
        <w:rPr>
          <w:sz w:val="20"/>
          <w:szCs w:val="20"/>
        </w:rPr>
      </w:pPr>
      <w:r w:rsidRPr="00343878">
        <w:rPr>
          <w:sz w:val="20"/>
          <w:szCs w:val="20"/>
        </w:rPr>
        <w:t>IRC-6 : 2014 Live Load 70R</w:t>
      </w:r>
    </w:p>
    <w:p w:rsidR="00B10331" w:rsidRPr="00343878" w:rsidRDefault="00B10331" w:rsidP="00343878">
      <w:pPr>
        <w:pStyle w:val="BodyText"/>
        <w:spacing w:after="0" w:line="360" w:lineRule="auto"/>
      </w:pPr>
    </w:p>
    <w:p w:rsidR="00B10331" w:rsidRPr="00343878" w:rsidRDefault="00B10331"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noProof/>
          <w:sz w:val="20"/>
          <w:szCs w:val="20"/>
        </w:rPr>
        <w:drawing>
          <wp:inline distT="0" distB="0" distL="0" distR="0">
            <wp:extent cx="2767965" cy="3525520"/>
            <wp:effectExtent l="19050" t="0" r="0" b="0"/>
            <wp:docPr id="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grayscl/>
                    </a:blip>
                    <a:srcRect/>
                    <a:stretch>
                      <a:fillRect/>
                    </a:stretch>
                  </pic:blipFill>
                  <pic:spPr bwMode="auto">
                    <a:xfrm>
                      <a:off x="0" y="0"/>
                      <a:ext cx="2767965" cy="3525520"/>
                    </a:xfrm>
                    <a:prstGeom prst="rect">
                      <a:avLst/>
                    </a:prstGeom>
                    <a:noFill/>
                    <a:ln w="9525">
                      <a:noFill/>
                      <a:miter lim="800000"/>
                      <a:headEnd/>
                      <a:tailEnd/>
                    </a:ln>
                  </pic:spPr>
                </pic:pic>
              </a:graphicData>
            </a:graphic>
          </wp:inline>
        </w:drawing>
      </w:r>
    </w:p>
    <w:p w:rsidR="00B10331" w:rsidRPr="00343878" w:rsidRDefault="00B10331" w:rsidP="00343878">
      <w:pPr>
        <w:pStyle w:val="figurecaption"/>
        <w:spacing w:before="0" w:after="0" w:line="360" w:lineRule="auto"/>
        <w:rPr>
          <w:sz w:val="20"/>
          <w:szCs w:val="20"/>
        </w:rPr>
      </w:pPr>
      <w:r w:rsidRPr="00343878">
        <w:rPr>
          <w:sz w:val="20"/>
          <w:szCs w:val="20"/>
        </w:rPr>
        <w:t>IRC-6 : 2014 Live Load Class A</w:t>
      </w:r>
    </w:p>
    <w:p w:rsidR="00B10331" w:rsidRPr="00343878" w:rsidRDefault="00B10331" w:rsidP="00343878">
      <w:pPr>
        <w:pStyle w:val="BodyText"/>
        <w:spacing w:after="0" w:line="360" w:lineRule="auto"/>
      </w:pPr>
      <w:r w:rsidRPr="00343878">
        <w:t>IRC class 70 R loading consists of either a tracked vehicle or a wheeled vehicle with dimensions as shown in Fig.1 and Class A loading consists of a wheel load train composed of a driving vehicle and two trailers of specified axle spacing’s shown in Fig.2. The units in the figure are mm for length and tonnes for load. Normally, bridges on national highways and state highways are designed for these loadings. Bridges designed for class A should be checked for IRC class 70R loading also, since under certain conditions, larger stresses may be obtained under class 70R loading. This loading is normally adopted on all roads on which permanent bridges are constructed.</w:t>
      </w:r>
    </w:p>
    <w:p w:rsidR="00B10331" w:rsidRPr="00343878" w:rsidRDefault="00B10331" w:rsidP="00343878">
      <w:pPr>
        <w:pStyle w:val="BodyText"/>
        <w:spacing w:after="0" w:line="360" w:lineRule="auto"/>
      </w:pPr>
    </w:p>
    <w:p w:rsidR="00B10331" w:rsidRPr="00343878" w:rsidRDefault="00B10331" w:rsidP="00343878">
      <w:pPr>
        <w:pStyle w:val="Heading2"/>
        <w:numPr>
          <w:ilvl w:val="1"/>
          <w:numId w:val="1"/>
        </w:numPr>
        <w:suppressAutoHyphens/>
        <w:spacing w:before="0" w:line="360" w:lineRule="auto"/>
        <w:rPr>
          <w:rFonts w:ascii="Times New Roman" w:hAnsi="Times New Roman" w:cs="Times New Roman"/>
          <w:sz w:val="20"/>
          <w:szCs w:val="20"/>
        </w:rPr>
      </w:pPr>
      <w:r w:rsidRPr="00343878">
        <w:rPr>
          <w:rFonts w:ascii="Times New Roman" w:hAnsi="Times New Roman" w:cs="Times New Roman"/>
          <w:sz w:val="20"/>
          <w:szCs w:val="20"/>
        </w:rPr>
        <w:t xml:space="preserve"> Impact load</w:t>
      </w:r>
    </w:p>
    <w:p w:rsidR="00B10331" w:rsidRPr="00343878" w:rsidRDefault="00B10331" w:rsidP="00343878">
      <w:pPr>
        <w:pStyle w:val="BodyText"/>
        <w:spacing w:after="0" w:line="360" w:lineRule="auto"/>
      </w:pPr>
      <w:r w:rsidRPr="00343878">
        <w:t xml:space="preserve">The impact factors to be considered for different classes of I.R.C. loading as follows: </w:t>
      </w:r>
    </w:p>
    <w:p w:rsidR="00B10331" w:rsidRPr="00343878" w:rsidRDefault="00B10331" w:rsidP="00343878">
      <w:pPr>
        <w:pStyle w:val="Heading2"/>
        <w:spacing w:before="0" w:line="360" w:lineRule="auto"/>
        <w:ind w:left="288" w:hanging="288"/>
        <w:rPr>
          <w:rFonts w:ascii="Times New Roman" w:hAnsi="Times New Roman" w:cs="Times New Roman"/>
          <w:sz w:val="20"/>
          <w:szCs w:val="20"/>
        </w:rPr>
      </w:pPr>
      <w:r w:rsidRPr="00343878">
        <w:rPr>
          <w:rFonts w:ascii="Times New Roman" w:hAnsi="Times New Roman" w:cs="Times New Roman"/>
          <w:sz w:val="20"/>
          <w:szCs w:val="20"/>
        </w:rPr>
        <w:lastRenderedPageBreak/>
        <w:t xml:space="preserve">a) For I.R.C. class A loading </w:t>
      </w:r>
    </w:p>
    <w:p w:rsidR="00B10331" w:rsidRPr="00343878" w:rsidRDefault="00B10331" w:rsidP="00343878">
      <w:pPr>
        <w:pStyle w:val="BodyText"/>
        <w:spacing w:after="0" w:line="360" w:lineRule="auto"/>
      </w:pPr>
      <w:r w:rsidRPr="00343878">
        <w:t xml:space="preserve">The impact allowance is expressed as a fraction of the applied live load and is computed by the expression, </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jc w:val="center"/>
      </w:pPr>
      <w:r w:rsidRPr="00343878">
        <w:t>I=A/(B+L)</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ind w:firstLine="0"/>
      </w:pPr>
      <w:r w:rsidRPr="00343878">
        <w:t xml:space="preserve">Where, </w:t>
      </w:r>
      <w:r w:rsidRPr="00343878">
        <w:tab/>
        <w:t xml:space="preserve">I=impact factor fraction </w:t>
      </w:r>
    </w:p>
    <w:p w:rsidR="00B10331" w:rsidRPr="00343878" w:rsidRDefault="00B10331" w:rsidP="00343878">
      <w:pPr>
        <w:pStyle w:val="BodyText"/>
        <w:spacing w:after="0" w:line="360" w:lineRule="auto"/>
        <w:ind w:firstLine="720"/>
      </w:pPr>
      <w:r w:rsidRPr="00343878">
        <w:t xml:space="preserve">A=constant having a value of 4.5 for a reinforced concrete bridges and 9.0 for steel bridges. </w:t>
      </w:r>
    </w:p>
    <w:p w:rsidR="00B10331" w:rsidRPr="00343878" w:rsidRDefault="00B10331" w:rsidP="00343878">
      <w:pPr>
        <w:pStyle w:val="BodyText"/>
        <w:spacing w:after="0" w:line="360" w:lineRule="auto"/>
        <w:ind w:firstLine="720"/>
      </w:pPr>
      <w:r w:rsidRPr="00343878">
        <w:t xml:space="preserve">B=constant having a value of 6.0 for a reinforced concrete bridges and 13.5 for steel bridges. </w:t>
      </w:r>
    </w:p>
    <w:p w:rsidR="00B10331" w:rsidRPr="00343878" w:rsidRDefault="00B10331" w:rsidP="00343878">
      <w:pPr>
        <w:pStyle w:val="BodyText"/>
        <w:spacing w:after="0" w:line="360" w:lineRule="auto"/>
        <w:ind w:firstLine="720"/>
      </w:pPr>
      <w:r w:rsidRPr="00343878">
        <w:t xml:space="preserve">L=span in meters. For span less than 3 meters, </w:t>
      </w:r>
    </w:p>
    <w:p w:rsidR="00B10331" w:rsidRPr="00343878" w:rsidRDefault="00B10331" w:rsidP="00343878">
      <w:pPr>
        <w:pStyle w:val="BodyText"/>
        <w:spacing w:after="0" w:line="360" w:lineRule="auto"/>
        <w:ind w:firstLine="720"/>
      </w:pPr>
      <w:r w:rsidRPr="00343878">
        <w:t>The impact factor is 0.5 for a reinforced concrete bridges and 0.545 for steel bridges. When the span exceeds 45 meters, the impact factor is 0.088 for a reinforced concrete bridges and 0.154 for steel bridges.</w:t>
      </w:r>
    </w:p>
    <w:p w:rsidR="00B10331" w:rsidRPr="00343878" w:rsidRDefault="00B10331" w:rsidP="00343878">
      <w:pPr>
        <w:pStyle w:val="Heading2"/>
        <w:spacing w:before="0" w:line="360" w:lineRule="auto"/>
        <w:ind w:left="288" w:hanging="288"/>
        <w:rPr>
          <w:rFonts w:ascii="Times New Roman" w:hAnsi="Times New Roman" w:cs="Times New Roman"/>
          <w:sz w:val="20"/>
          <w:szCs w:val="20"/>
          <w:lang w:val="en-IN"/>
        </w:rPr>
      </w:pPr>
    </w:p>
    <w:p w:rsidR="00B10331" w:rsidRPr="00343878" w:rsidRDefault="00B10331" w:rsidP="00343878">
      <w:pPr>
        <w:pStyle w:val="Heading2"/>
        <w:spacing w:before="0" w:line="360" w:lineRule="auto"/>
        <w:ind w:left="288" w:hanging="288"/>
        <w:rPr>
          <w:rFonts w:ascii="Times New Roman" w:hAnsi="Times New Roman" w:cs="Times New Roman"/>
          <w:sz w:val="20"/>
          <w:szCs w:val="20"/>
        </w:rPr>
      </w:pPr>
      <w:r w:rsidRPr="00343878">
        <w:rPr>
          <w:rFonts w:ascii="Times New Roman" w:hAnsi="Times New Roman" w:cs="Times New Roman"/>
          <w:sz w:val="20"/>
          <w:szCs w:val="20"/>
        </w:rPr>
        <w:t>b) For I.R.C. Class AA or 70R loading</w:t>
      </w:r>
    </w:p>
    <w:p w:rsidR="00B10331" w:rsidRPr="00343878" w:rsidRDefault="00B10331" w:rsidP="00343878">
      <w:pPr>
        <w:pStyle w:val="BodyText"/>
        <w:spacing w:after="0" w:line="360" w:lineRule="auto"/>
      </w:pPr>
      <w:r w:rsidRPr="00343878">
        <w:t>(i) For span less than 9 meters</w:t>
      </w:r>
    </w:p>
    <w:p w:rsidR="00B10331" w:rsidRPr="00343878" w:rsidRDefault="00B10331" w:rsidP="00343878">
      <w:pPr>
        <w:pStyle w:val="BodyText"/>
        <w:spacing w:after="0" w:line="360" w:lineRule="auto"/>
      </w:pPr>
      <w:r w:rsidRPr="00343878">
        <w:t>For tracked vehicle- 25% for a span up to 5m linearly reduced to a 10% for a span of 9m. For wheeled vehicles-25%</w:t>
      </w:r>
    </w:p>
    <w:p w:rsidR="00B10331" w:rsidRPr="00343878" w:rsidRDefault="00B10331" w:rsidP="00343878">
      <w:pPr>
        <w:autoSpaceDE w:val="0"/>
        <w:autoSpaceDN w:val="0"/>
        <w:adjustRightInd w:val="0"/>
        <w:spacing w:after="0" w:line="360" w:lineRule="auto"/>
        <w:ind w:firstLine="288"/>
        <w:rPr>
          <w:rFonts w:ascii="Times New Roman" w:eastAsia="Times New Roman" w:hAnsi="Times New Roman" w:cs="Times New Roman"/>
          <w:sz w:val="20"/>
          <w:szCs w:val="20"/>
          <w:lang w:val="en-IN" w:eastAsia="en-IN"/>
        </w:rPr>
      </w:pPr>
    </w:p>
    <w:p w:rsidR="00B10331" w:rsidRPr="00343878" w:rsidRDefault="00B10331" w:rsidP="00343878">
      <w:pPr>
        <w:autoSpaceDE w:val="0"/>
        <w:autoSpaceDN w:val="0"/>
        <w:adjustRightInd w:val="0"/>
        <w:spacing w:after="0" w:line="360" w:lineRule="auto"/>
        <w:ind w:firstLine="288"/>
        <w:rPr>
          <w:rFonts w:ascii="Times New Roman" w:eastAsia="Times New Roman" w:hAnsi="Times New Roman" w:cs="Times New Roman"/>
          <w:sz w:val="20"/>
          <w:szCs w:val="20"/>
          <w:lang w:val="en-IN" w:eastAsia="en-IN"/>
        </w:rPr>
      </w:pPr>
      <w:r w:rsidRPr="00343878">
        <w:rPr>
          <w:rFonts w:ascii="Times New Roman" w:eastAsia="Times New Roman" w:hAnsi="Times New Roman" w:cs="Times New Roman"/>
          <w:sz w:val="20"/>
          <w:szCs w:val="20"/>
          <w:lang w:val="en-IN" w:eastAsia="en-IN"/>
        </w:rPr>
        <w:t>(ii) For span of 9 m or more</w:t>
      </w:r>
    </w:p>
    <w:p w:rsidR="00B10331" w:rsidRPr="00343878" w:rsidRDefault="00B10331" w:rsidP="00343878">
      <w:pPr>
        <w:pStyle w:val="bulletlist"/>
        <w:numPr>
          <w:ilvl w:val="0"/>
          <w:numId w:val="2"/>
        </w:numPr>
        <w:spacing w:after="0" w:line="360" w:lineRule="auto"/>
      </w:pPr>
      <w:r w:rsidRPr="00343878">
        <w:rPr>
          <w:rFonts w:eastAsia="Times New Roman"/>
          <w:lang w:val="en-IN" w:eastAsia="en-IN"/>
        </w:rPr>
        <w:t xml:space="preserve">For tracked vehicle- for R.C. bridges, 10% up to a span of 40m. </w:t>
      </w:r>
    </w:p>
    <w:p w:rsidR="00B10331" w:rsidRPr="00343878" w:rsidRDefault="00B10331" w:rsidP="00343878">
      <w:pPr>
        <w:pStyle w:val="bulletlist"/>
        <w:numPr>
          <w:ilvl w:val="0"/>
          <w:numId w:val="2"/>
        </w:numPr>
        <w:spacing w:after="0" w:line="360" w:lineRule="auto"/>
      </w:pPr>
      <w:r w:rsidRPr="00343878">
        <w:rPr>
          <w:rFonts w:eastAsia="Times New Roman"/>
          <w:lang w:val="en-IN" w:eastAsia="en-IN"/>
        </w:rPr>
        <w:t xml:space="preserve">For steel bridges, 10% for all spans. </w:t>
      </w:r>
    </w:p>
    <w:p w:rsidR="00B10331" w:rsidRPr="00343878" w:rsidRDefault="00B10331" w:rsidP="00343878">
      <w:pPr>
        <w:pStyle w:val="bulletlist"/>
        <w:numPr>
          <w:ilvl w:val="0"/>
          <w:numId w:val="2"/>
        </w:numPr>
        <w:spacing w:after="0" w:line="360" w:lineRule="auto"/>
      </w:pPr>
      <w:r w:rsidRPr="00343878">
        <w:rPr>
          <w:rFonts w:eastAsia="Times New Roman"/>
          <w:lang w:val="en-IN" w:eastAsia="en-IN"/>
        </w:rPr>
        <w:t xml:space="preserve">For wheeled vehicles- for R.C. bridges, 25% up to a span of 12m. </w:t>
      </w:r>
    </w:p>
    <w:p w:rsidR="00B10331" w:rsidRPr="00343878" w:rsidRDefault="00B10331" w:rsidP="00343878">
      <w:pPr>
        <w:pStyle w:val="bulletlist"/>
        <w:numPr>
          <w:ilvl w:val="0"/>
          <w:numId w:val="2"/>
        </w:numPr>
        <w:spacing w:after="0" w:line="360" w:lineRule="auto"/>
      </w:pPr>
      <w:r w:rsidRPr="00343878">
        <w:rPr>
          <w:rFonts w:eastAsia="Times New Roman"/>
          <w:lang w:val="en-IN" w:eastAsia="en-IN"/>
        </w:rPr>
        <w:t>For steel bridges, 25% for span up to 23 meters.</w:t>
      </w:r>
    </w:p>
    <w:p w:rsidR="00B10331" w:rsidRPr="00343878" w:rsidRDefault="00B10331" w:rsidP="00343878">
      <w:pPr>
        <w:pStyle w:val="BodyText"/>
        <w:spacing w:after="0" w:line="360" w:lineRule="auto"/>
        <w:ind w:firstLine="0"/>
      </w:pPr>
    </w:p>
    <w:p w:rsidR="00B10331" w:rsidRPr="00343878" w:rsidRDefault="00B10331" w:rsidP="00343878">
      <w:pPr>
        <w:pStyle w:val="Heading1"/>
        <w:spacing w:before="0" w:after="0" w:line="360" w:lineRule="auto"/>
      </w:pPr>
      <w:r w:rsidRPr="00343878">
        <w:t>Combination of Live Load</w:t>
      </w:r>
    </w:p>
    <w:p w:rsidR="00B10331" w:rsidRPr="00343878" w:rsidRDefault="00B10331" w:rsidP="00343878">
      <w:pPr>
        <w:pStyle w:val="BodyText"/>
        <w:spacing w:after="0" w:line="360" w:lineRule="auto"/>
      </w:pPr>
      <w:r w:rsidRPr="00343878">
        <w:t xml:space="preserve">This clause shall be read in conjunction with Clause 112.1 of IRC: 5.The carriageway live load </w:t>
      </w:r>
      <w:r w:rsidRPr="00343878">
        <w:lastRenderedPageBreak/>
        <w:t>combination shall be considered for the design as shown in Table 2 of IRC 6:2014.</w:t>
      </w:r>
    </w:p>
    <w:p w:rsidR="00B10331" w:rsidRPr="00343878" w:rsidRDefault="00B10331" w:rsidP="00343878">
      <w:pPr>
        <w:pStyle w:val="tablehead"/>
        <w:spacing w:before="0" w:after="0" w:line="360" w:lineRule="auto"/>
        <w:rPr>
          <w:sz w:val="20"/>
          <w:szCs w:val="20"/>
        </w:rPr>
      </w:pPr>
      <w:r w:rsidRPr="00343878">
        <w:rPr>
          <w:sz w:val="20"/>
          <w:szCs w:val="20"/>
        </w:rPr>
        <w:t>Live Load Combination</w:t>
      </w:r>
    </w:p>
    <w:tbl>
      <w:tblPr>
        <w:tblW w:w="4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8"/>
        <w:gridCol w:w="1348"/>
        <w:gridCol w:w="986"/>
        <w:gridCol w:w="1802"/>
      </w:tblGrid>
      <w:tr w:rsidR="00B10331" w:rsidRPr="00343878" w:rsidTr="00B10331">
        <w:tc>
          <w:tcPr>
            <w:tcW w:w="449" w:type="dxa"/>
            <w:vAlign w:val="center"/>
          </w:tcPr>
          <w:p w:rsidR="00B10331" w:rsidRPr="00343878" w:rsidRDefault="00B10331" w:rsidP="00343878">
            <w:pPr>
              <w:pStyle w:val="BodyText"/>
              <w:spacing w:after="0" w:line="360" w:lineRule="auto"/>
              <w:ind w:firstLine="0"/>
              <w:jc w:val="center"/>
              <w:rPr>
                <w:b/>
              </w:rPr>
            </w:pPr>
            <w:r w:rsidRPr="00343878">
              <w:rPr>
                <w:b/>
              </w:rPr>
              <w:t>Sl. No.</w:t>
            </w:r>
          </w:p>
        </w:tc>
        <w:tc>
          <w:tcPr>
            <w:tcW w:w="1360" w:type="dxa"/>
            <w:vAlign w:val="center"/>
          </w:tcPr>
          <w:p w:rsidR="00B10331" w:rsidRPr="00343878" w:rsidRDefault="00B10331" w:rsidP="00343878">
            <w:pPr>
              <w:pStyle w:val="BodyText"/>
              <w:spacing w:after="0" w:line="360" w:lineRule="auto"/>
              <w:ind w:firstLine="0"/>
              <w:jc w:val="center"/>
              <w:rPr>
                <w:b/>
              </w:rPr>
            </w:pPr>
            <w:r w:rsidRPr="00343878">
              <w:rPr>
                <w:b/>
              </w:rPr>
              <w:t>Carriageway Width (CW)</w:t>
            </w:r>
          </w:p>
        </w:tc>
        <w:tc>
          <w:tcPr>
            <w:tcW w:w="851" w:type="dxa"/>
            <w:vAlign w:val="center"/>
          </w:tcPr>
          <w:p w:rsidR="00B10331" w:rsidRPr="00343878" w:rsidRDefault="00B10331" w:rsidP="00343878">
            <w:pPr>
              <w:pStyle w:val="BodyText"/>
              <w:spacing w:after="0" w:line="360" w:lineRule="auto"/>
              <w:ind w:firstLine="0"/>
              <w:jc w:val="center"/>
              <w:rPr>
                <w:b/>
              </w:rPr>
            </w:pPr>
            <w:r w:rsidRPr="00343878">
              <w:rPr>
                <w:b/>
              </w:rPr>
              <w:t>Number of Lanes for Design Purposes</w:t>
            </w:r>
          </w:p>
        </w:tc>
        <w:tc>
          <w:tcPr>
            <w:tcW w:w="1984" w:type="dxa"/>
            <w:vAlign w:val="center"/>
          </w:tcPr>
          <w:p w:rsidR="00B10331" w:rsidRPr="00343878" w:rsidRDefault="00B10331" w:rsidP="00343878">
            <w:pPr>
              <w:pStyle w:val="BodyText"/>
              <w:spacing w:after="0" w:line="360" w:lineRule="auto"/>
              <w:ind w:firstLine="0"/>
              <w:jc w:val="center"/>
              <w:rPr>
                <w:b/>
              </w:rPr>
            </w:pPr>
            <w:r w:rsidRPr="00343878">
              <w:rPr>
                <w:b/>
              </w:rPr>
              <w:t>Load Combination</w:t>
            </w:r>
          </w:p>
        </w:tc>
      </w:tr>
      <w:tr w:rsidR="00B10331" w:rsidRPr="00343878" w:rsidTr="00B10331">
        <w:tc>
          <w:tcPr>
            <w:tcW w:w="449" w:type="dxa"/>
            <w:vAlign w:val="center"/>
          </w:tcPr>
          <w:p w:rsidR="00B10331" w:rsidRPr="00343878" w:rsidRDefault="00B10331" w:rsidP="00343878">
            <w:pPr>
              <w:pStyle w:val="BodyText"/>
              <w:spacing w:after="0" w:line="360" w:lineRule="auto"/>
              <w:ind w:firstLine="0"/>
              <w:jc w:val="center"/>
            </w:pPr>
            <w:r w:rsidRPr="00343878">
              <w:t>1</w:t>
            </w:r>
          </w:p>
        </w:tc>
        <w:tc>
          <w:tcPr>
            <w:tcW w:w="1360" w:type="dxa"/>
            <w:vAlign w:val="center"/>
          </w:tcPr>
          <w:p w:rsidR="00B10331" w:rsidRPr="00343878" w:rsidRDefault="00B10331" w:rsidP="00343878">
            <w:pPr>
              <w:pStyle w:val="BodyText"/>
              <w:spacing w:after="0" w:line="360" w:lineRule="auto"/>
              <w:ind w:firstLine="0"/>
              <w:jc w:val="left"/>
            </w:pPr>
            <w:r w:rsidRPr="00343878">
              <w:t>Less than 5.3</w:t>
            </w:r>
          </w:p>
        </w:tc>
        <w:tc>
          <w:tcPr>
            <w:tcW w:w="851" w:type="dxa"/>
            <w:vAlign w:val="center"/>
          </w:tcPr>
          <w:p w:rsidR="00B10331" w:rsidRPr="00343878" w:rsidRDefault="00B10331" w:rsidP="00343878">
            <w:pPr>
              <w:pStyle w:val="BodyText"/>
              <w:spacing w:after="0" w:line="360" w:lineRule="auto"/>
              <w:ind w:firstLine="0"/>
              <w:jc w:val="center"/>
            </w:pPr>
            <w:r w:rsidRPr="00343878">
              <w:t>1</w:t>
            </w:r>
          </w:p>
        </w:tc>
        <w:tc>
          <w:tcPr>
            <w:tcW w:w="1984" w:type="dxa"/>
            <w:vAlign w:val="center"/>
          </w:tcPr>
          <w:p w:rsidR="00B10331" w:rsidRPr="00343878" w:rsidRDefault="00B10331" w:rsidP="00343878">
            <w:pPr>
              <w:pStyle w:val="BodyText"/>
              <w:spacing w:after="0" w:line="360" w:lineRule="auto"/>
              <w:ind w:firstLine="0"/>
              <w:jc w:val="left"/>
            </w:pPr>
            <w:r w:rsidRPr="00343878">
              <w:t>One lane of Class A considered to occupy 2.3m. The remaining width of carriageway shall be loaded with 500 kg/m2</w:t>
            </w:r>
          </w:p>
        </w:tc>
      </w:tr>
      <w:tr w:rsidR="00B10331" w:rsidRPr="00343878" w:rsidTr="00B10331">
        <w:tc>
          <w:tcPr>
            <w:tcW w:w="449" w:type="dxa"/>
            <w:vAlign w:val="center"/>
          </w:tcPr>
          <w:p w:rsidR="00B10331" w:rsidRPr="00343878" w:rsidRDefault="00B10331" w:rsidP="00343878">
            <w:pPr>
              <w:pStyle w:val="BodyText"/>
              <w:spacing w:after="0" w:line="360" w:lineRule="auto"/>
              <w:ind w:firstLine="0"/>
              <w:jc w:val="center"/>
            </w:pPr>
            <w:r w:rsidRPr="00343878">
              <w:t>2</w:t>
            </w:r>
          </w:p>
        </w:tc>
        <w:tc>
          <w:tcPr>
            <w:tcW w:w="1360" w:type="dxa"/>
            <w:vAlign w:val="center"/>
          </w:tcPr>
          <w:p w:rsidR="00B10331" w:rsidRPr="00343878" w:rsidRDefault="00B10331" w:rsidP="00343878">
            <w:pPr>
              <w:pStyle w:val="BodyText"/>
              <w:spacing w:after="0" w:line="360" w:lineRule="auto"/>
              <w:ind w:firstLine="0"/>
              <w:jc w:val="left"/>
            </w:pPr>
            <w:r w:rsidRPr="00343878">
              <w:t>5.3m and above but less than 9.6m</w:t>
            </w:r>
          </w:p>
        </w:tc>
        <w:tc>
          <w:tcPr>
            <w:tcW w:w="851" w:type="dxa"/>
            <w:vAlign w:val="center"/>
          </w:tcPr>
          <w:p w:rsidR="00B10331" w:rsidRPr="00343878" w:rsidRDefault="00B10331" w:rsidP="00343878">
            <w:pPr>
              <w:pStyle w:val="BodyText"/>
              <w:spacing w:after="0" w:line="360" w:lineRule="auto"/>
              <w:ind w:firstLine="0"/>
              <w:jc w:val="center"/>
            </w:pPr>
            <w:r w:rsidRPr="00343878">
              <w:t>2</w:t>
            </w:r>
          </w:p>
        </w:tc>
        <w:tc>
          <w:tcPr>
            <w:tcW w:w="1984" w:type="dxa"/>
            <w:vAlign w:val="center"/>
          </w:tcPr>
          <w:p w:rsidR="00B10331" w:rsidRPr="00343878" w:rsidRDefault="00B10331" w:rsidP="00343878">
            <w:pPr>
              <w:pStyle w:val="BodyText"/>
              <w:spacing w:after="0" w:line="360" w:lineRule="auto"/>
              <w:ind w:firstLine="0"/>
              <w:jc w:val="left"/>
            </w:pPr>
            <w:r w:rsidRPr="00343878">
              <w:t>One lane of Class 70R OR two lanes for  Class A</w:t>
            </w:r>
          </w:p>
        </w:tc>
      </w:tr>
      <w:tr w:rsidR="00B10331" w:rsidRPr="00343878" w:rsidTr="00B10331">
        <w:tc>
          <w:tcPr>
            <w:tcW w:w="449" w:type="dxa"/>
            <w:vAlign w:val="center"/>
          </w:tcPr>
          <w:p w:rsidR="00B10331" w:rsidRPr="00343878" w:rsidRDefault="00B10331" w:rsidP="00343878">
            <w:pPr>
              <w:pStyle w:val="BodyText"/>
              <w:spacing w:after="0" w:line="360" w:lineRule="auto"/>
              <w:ind w:firstLine="0"/>
              <w:jc w:val="center"/>
            </w:pPr>
            <w:r w:rsidRPr="00343878">
              <w:t>3</w:t>
            </w:r>
          </w:p>
        </w:tc>
        <w:tc>
          <w:tcPr>
            <w:tcW w:w="1360" w:type="dxa"/>
            <w:vAlign w:val="center"/>
          </w:tcPr>
          <w:p w:rsidR="00B10331" w:rsidRPr="00343878" w:rsidRDefault="00B10331" w:rsidP="00343878">
            <w:pPr>
              <w:pStyle w:val="BodyText"/>
              <w:spacing w:after="0" w:line="360" w:lineRule="auto"/>
              <w:ind w:firstLine="0"/>
              <w:jc w:val="left"/>
            </w:pPr>
            <w:r w:rsidRPr="00343878">
              <w:t>9.6m and above but less than 13.1</w:t>
            </w:r>
          </w:p>
        </w:tc>
        <w:tc>
          <w:tcPr>
            <w:tcW w:w="851" w:type="dxa"/>
            <w:vAlign w:val="center"/>
          </w:tcPr>
          <w:p w:rsidR="00B10331" w:rsidRPr="00343878" w:rsidRDefault="00B10331" w:rsidP="00343878">
            <w:pPr>
              <w:pStyle w:val="BodyText"/>
              <w:spacing w:after="0" w:line="360" w:lineRule="auto"/>
              <w:ind w:firstLine="0"/>
              <w:jc w:val="center"/>
            </w:pPr>
            <w:r w:rsidRPr="00343878">
              <w:t>3</w:t>
            </w:r>
          </w:p>
        </w:tc>
        <w:tc>
          <w:tcPr>
            <w:tcW w:w="1984" w:type="dxa"/>
            <w:vAlign w:val="center"/>
          </w:tcPr>
          <w:p w:rsidR="00B10331" w:rsidRPr="00343878" w:rsidRDefault="00B10331" w:rsidP="00343878">
            <w:pPr>
              <w:pStyle w:val="BodyText"/>
              <w:spacing w:after="0" w:line="360" w:lineRule="auto"/>
              <w:ind w:firstLine="0"/>
              <w:jc w:val="left"/>
            </w:pPr>
            <w:r w:rsidRPr="00343878">
              <w:t>One lane of Class 70R for every two lanes with one lanes of Class A on the remaining lane OR 3 lanes of Class A</w:t>
            </w:r>
          </w:p>
        </w:tc>
      </w:tr>
      <w:tr w:rsidR="00B10331" w:rsidRPr="00343878" w:rsidTr="00B10331">
        <w:tc>
          <w:tcPr>
            <w:tcW w:w="449" w:type="dxa"/>
            <w:vAlign w:val="center"/>
          </w:tcPr>
          <w:p w:rsidR="00B10331" w:rsidRPr="00343878" w:rsidRDefault="00B10331" w:rsidP="00343878">
            <w:pPr>
              <w:pStyle w:val="BodyText"/>
              <w:spacing w:after="0" w:line="360" w:lineRule="auto"/>
              <w:ind w:firstLine="0"/>
              <w:jc w:val="center"/>
            </w:pPr>
            <w:r w:rsidRPr="00343878">
              <w:t>4</w:t>
            </w:r>
          </w:p>
        </w:tc>
        <w:tc>
          <w:tcPr>
            <w:tcW w:w="1360" w:type="dxa"/>
            <w:vAlign w:val="center"/>
          </w:tcPr>
          <w:p w:rsidR="00B10331" w:rsidRPr="00343878" w:rsidRDefault="00B10331" w:rsidP="00343878">
            <w:pPr>
              <w:pStyle w:val="BodyText"/>
              <w:spacing w:after="0" w:line="360" w:lineRule="auto"/>
              <w:ind w:firstLine="0"/>
              <w:jc w:val="left"/>
            </w:pPr>
            <w:r w:rsidRPr="00343878">
              <w:t>13.1m and above but less than 16.6m</w:t>
            </w:r>
          </w:p>
        </w:tc>
        <w:tc>
          <w:tcPr>
            <w:tcW w:w="851" w:type="dxa"/>
            <w:vAlign w:val="center"/>
          </w:tcPr>
          <w:p w:rsidR="00B10331" w:rsidRPr="00343878" w:rsidRDefault="00B10331" w:rsidP="00343878">
            <w:pPr>
              <w:pStyle w:val="BodyText"/>
              <w:spacing w:after="0" w:line="360" w:lineRule="auto"/>
              <w:ind w:firstLine="0"/>
              <w:jc w:val="center"/>
            </w:pPr>
            <w:r w:rsidRPr="00343878">
              <w:t>4</w:t>
            </w:r>
          </w:p>
        </w:tc>
        <w:tc>
          <w:tcPr>
            <w:tcW w:w="1984" w:type="dxa"/>
            <w:vMerge w:val="restart"/>
            <w:vAlign w:val="center"/>
          </w:tcPr>
          <w:p w:rsidR="00B10331" w:rsidRPr="00343878" w:rsidRDefault="00B10331" w:rsidP="00343878">
            <w:pPr>
              <w:pStyle w:val="BodyText"/>
              <w:spacing w:after="0" w:line="360" w:lineRule="auto"/>
              <w:jc w:val="left"/>
            </w:pPr>
            <w:r w:rsidRPr="00343878">
              <w:t>One lane of Class 70R for every two lanes with one lane of Class A for the remaining lanes, if any, OR one lane of Class A for each lane.</w:t>
            </w:r>
          </w:p>
        </w:tc>
      </w:tr>
      <w:tr w:rsidR="00B10331" w:rsidRPr="00343878" w:rsidTr="00B10331">
        <w:tc>
          <w:tcPr>
            <w:tcW w:w="449" w:type="dxa"/>
            <w:vAlign w:val="center"/>
          </w:tcPr>
          <w:p w:rsidR="00B10331" w:rsidRPr="00343878" w:rsidRDefault="00B10331" w:rsidP="00343878">
            <w:pPr>
              <w:pStyle w:val="BodyText"/>
              <w:spacing w:after="0" w:line="360" w:lineRule="auto"/>
              <w:ind w:firstLine="0"/>
              <w:jc w:val="center"/>
            </w:pPr>
            <w:r w:rsidRPr="00343878">
              <w:t>5</w:t>
            </w:r>
          </w:p>
        </w:tc>
        <w:tc>
          <w:tcPr>
            <w:tcW w:w="1360" w:type="dxa"/>
            <w:vAlign w:val="center"/>
          </w:tcPr>
          <w:p w:rsidR="00B10331" w:rsidRPr="00343878" w:rsidRDefault="00B10331" w:rsidP="00343878">
            <w:pPr>
              <w:pStyle w:val="BodyText"/>
              <w:spacing w:after="0" w:line="360" w:lineRule="auto"/>
              <w:ind w:firstLine="0"/>
              <w:jc w:val="left"/>
            </w:pPr>
            <w:r w:rsidRPr="00343878">
              <w:t>16.6m and above but less than 20.1</w:t>
            </w:r>
          </w:p>
        </w:tc>
        <w:tc>
          <w:tcPr>
            <w:tcW w:w="851" w:type="dxa"/>
            <w:vAlign w:val="center"/>
          </w:tcPr>
          <w:p w:rsidR="00B10331" w:rsidRPr="00343878" w:rsidRDefault="00B10331" w:rsidP="00343878">
            <w:pPr>
              <w:pStyle w:val="BodyText"/>
              <w:spacing w:after="0" w:line="360" w:lineRule="auto"/>
              <w:ind w:firstLine="0"/>
              <w:jc w:val="center"/>
            </w:pPr>
            <w:r w:rsidRPr="00343878">
              <w:t>5</w:t>
            </w:r>
          </w:p>
        </w:tc>
        <w:tc>
          <w:tcPr>
            <w:tcW w:w="1984" w:type="dxa"/>
            <w:vMerge/>
            <w:vAlign w:val="center"/>
          </w:tcPr>
          <w:p w:rsidR="00B10331" w:rsidRPr="00343878" w:rsidRDefault="00B10331" w:rsidP="00343878">
            <w:pPr>
              <w:pStyle w:val="BodyText"/>
              <w:spacing w:after="0" w:line="360" w:lineRule="auto"/>
              <w:ind w:firstLine="0"/>
              <w:jc w:val="center"/>
            </w:pPr>
          </w:p>
        </w:tc>
      </w:tr>
      <w:tr w:rsidR="00B10331" w:rsidRPr="00343878" w:rsidTr="00B10331">
        <w:tc>
          <w:tcPr>
            <w:tcW w:w="449" w:type="dxa"/>
            <w:vAlign w:val="center"/>
          </w:tcPr>
          <w:p w:rsidR="00B10331" w:rsidRPr="00343878" w:rsidRDefault="00B10331" w:rsidP="00343878">
            <w:pPr>
              <w:pStyle w:val="BodyText"/>
              <w:spacing w:after="0" w:line="360" w:lineRule="auto"/>
              <w:ind w:firstLine="0"/>
              <w:jc w:val="center"/>
            </w:pPr>
            <w:r w:rsidRPr="00343878">
              <w:t>6</w:t>
            </w:r>
          </w:p>
        </w:tc>
        <w:tc>
          <w:tcPr>
            <w:tcW w:w="1360" w:type="dxa"/>
            <w:vAlign w:val="center"/>
          </w:tcPr>
          <w:p w:rsidR="00B10331" w:rsidRPr="00343878" w:rsidRDefault="00B10331" w:rsidP="00343878">
            <w:pPr>
              <w:pStyle w:val="BodyText"/>
              <w:spacing w:after="0" w:line="360" w:lineRule="auto"/>
              <w:ind w:firstLine="0"/>
              <w:jc w:val="left"/>
            </w:pPr>
            <w:r w:rsidRPr="00343878">
              <w:t>20.1m and above but less than 23.6</w:t>
            </w:r>
          </w:p>
        </w:tc>
        <w:tc>
          <w:tcPr>
            <w:tcW w:w="851" w:type="dxa"/>
            <w:vAlign w:val="center"/>
          </w:tcPr>
          <w:p w:rsidR="00B10331" w:rsidRPr="00343878" w:rsidRDefault="00B10331" w:rsidP="00343878">
            <w:pPr>
              <w:pStyle w:val="BodyText"/>
              <w:spacing w:after="0" w:line="360" w:lineRule="auto"/>
              <w:ind w:firstLine="0"/>
              <w:jc w:val="center"/>
            </w:pPr>
            <w:r w:rsidRPr="00343878">
              <w:t>6</w:t>
            </w:r>
          </w:p>
        </w:tc>
        <w:tc>
          <w:tcPr>
            <w:tcW w:w="1984" w:type="dxa"/>
            <w:vMerge/>
            <w:vAlign w:val="center"/>
          </w:tcPr>
          <w:p w:rsidR="00B10331" w:rsidRPr="00343878" w:rsidRDefault="00B10331" w:rsidP="00343878">
            <w:pPr>
              <w:pStyle w:val="BodyText"/>
              <w:spacing w:after="0" w:line="360" w:lineRule="auto"/>
              <w:ind w:firstLine="0"/>
              <w:jc w:val="center"/>
            </w:pPr>
          </w:p>
        </w:tc>
      </w:tr>
    </w:tbl>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pPr>
      <w:r w:rsidRPr="00343878">
        <w:t xml:space="preserve"> The live load combination are considered 3 lane for design are as mention below </w:t>
      </w:r>
    </w:p>
    <w:p w:rsidR="00B10331" w:rsidRPr="00343878" w:rsidRDefault="00B10331" w:rsidP="00343878">
      <w:pPr>
        <w:autoSpaceDE w:val="0"/>
        <w:autoSpaceDN w:val="0"/>
        <w:adjustRightInd w:val="0"/>
        <w:spacing w:after="0" w:line="360" w:lineRule="auto"/>
        <w:rPr>
          <w:rFonts w:ascii="Times New Roman" w:hAnsi="Times New Roman" w:cs="Times New Roman"/>
          <w:sz w:val="20"/>
          <w:szCs w:val="20"/>
        </w:rPr>
      </w:pPr>
      <w:r w:rsidRPr="00343878">
        <w:rPr>
          <w:rFonts w:ascii="Times New Roman" w:hAnsi="Times New Roman" w:cs="Times New Roman"/>
          <w:noProof/>
          <w:sz w:val="20"/>
          <w:szCs w:val="20"/>
        </w:rPr>
        <w:lastRenderedPageBreak/>
        <w:drawing>
          <wp:inline distT="0" distB="0" distL="0" distR="0">
            <wp:extent cx="2825750" cy="1614805"/>
            <wp:effectExtent l="19050" t="0" r="0" b="0"/>
            <wp:docPr id="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grayscl/>
                    </a:blip>
                    <a:srcRect r="7640"/>
                    <a:stretch>
                      <a:fillRect/>
                    </a:stretch>
                  </pic:blipFill>
                  <pic:spPr bwMode="auto">
                    <a:xfrm>
                      <a:off x="0" y="0"/>
                      <a:ext cx="2825750" cy="1614805"/>
                    </a:xfrm>
                    <a:prstGeom prst="rect">
                      <a:avLst/>
                    </a:prstGeom>
                    <a:noFill/>
                    <a:ln w="9525">
                      <a:noFill/>
                      <a:miter lim="800000"/>
                      <a:headEnd/>
                      <a:tailEnd/>
                    </a:ln>
                  </pic:spPr>
                </pic:pic>
              </a:graphicData>
            </a:graphic>
          </wp:inline>
        </w:drawing>
      </w:r>
    </w:p>
    <w:p w:rsidR="00B10331" w:rsidRPr="00343878" w:rsidRDefault="00B10331" w:rsidP="00343878">
      <w:pPr>
        <w:pStyle w:val="figurecaption"/>
        <w:spacing w:before="0" w:after="0" w:line="360" w:lineRule="auto"/>
        <w:rPr>
          <w:sz w:val="20"/>
          <w:szCs w:val="20"/>
        </w:rPr>
      </w:pPr>
      <w:r w:rsidRPr="00343878">
        <w:rPr>
          <w:sz w:val="20"/>
          <w:szCs w:val="20"/>
        </w:rPr>
        <w:t>IRC-6 : 2014 Live Load Combination Case I</w:t>
      </w:r>
    </w:p>
    <w:p w:rsidR="00B10331" w:rsidRPr="00343878" w:rsidRDefault="00B10331" w:rsidP="00343878">
      <w:pPr>
        <w:pStyle w:val="figurecaption"/>
        <w:numPr>
          <w:ilvl w:val="0"/>
          <w:numId w:val="0"/>
        </w:numPr>
        <w:spacing w:before="0" w:after="0" w:line="360" w:lineRule="auto"/>
        <w:rPr>
          <w:sz w:val="20"/>
          <w:szCs w:val="20"/>
        </w:rPr>
      </w:pPr>
      <w:r w:rsidRPr="00343878">
        <w:rPr>
          <w:noProof/>
          <w:sz w:val="20"/>
          <w:szCs w:val="20"/>
        </w:rPr>
        <w:drawing>
          <wp:inline distT="0" distB="0" distL="0" distR="0">
            <wp:extent cx="2512695" cy="1466215"/>
            <wp:effectExtent l="19050" t="0" r="1905"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grayscl/>
                    </a:blip>
                    <a:srcRect/>
                    <a:stretch>
                      <a:fillRect/>
                    </a:stretch>
                  </pic:blipFill>
                  <pic:spPr bwMode="auto">
                    <a:xfrm>
                      <a:off x="0" y="0"/>
                      <a:ext cx="2512695" cy="1466215"/>
                    </a:xfrm>
                    <a:prstGeom prst="rect">
                      <a:avLst/>
                    </a:prstGeom>
                    <a:noFill/>
                    <a:ln w="9525">
                      <a:noFill/>
                      <a:miter lim="800000"/>
                      <a:headEnd/>
                      <a:tailEnd/>
                    </a:ln>
                  </pic:spPr>
                </pic:pic>
              </a:graphicData>
            </a:graphic>
          </wp:inline>
        </w:drawing>
      </w:r>
    </w:p>
    <w:p w:rsidR="00B10331" w:rsidRPr="00343878" w:rsidRDefault="00B10331" w:rsidP="00343878">
      <w:pPr>
        <w:pStyle w:val="figurecaption"/>
        <w:spacing w:before="0" w:after="0" w:line="360" w:lineRule="auto"/>
        <w:rPr>
          <w:sz w:val="20"/>
          <w:szCs w:val="20"/>
        </w:rPr>
      </w:pPr>
      <w:r w:rsidRPr="00343878">
        <w:rPr>
          <w:sz w:val="20"/>
          <w:szCs w:val="20"/>
        </w:rPr>
        <w:t>IRC-6 : 2014 Live Load Combination Case II</w:t>
      </w:r>
    </w:p>
    <w:p w:rsidR="00B10331" w:rsidRPr="00343878" w:rsidRDefault="00B10331" w:rsidP="00343878">
      <w:pPr>
        <w:pStyle w:val="Heading1"/>
        <w:spacing w:before="0" w:after="0" w:line="360" w:lineRule="auto"/>
      </w:pPr>
      <w:r w:rsidRPr="00343878">
        <w:t>Courbon’s Method</w:t>
      </w:r>
    </w:p>
    <w:p w:rsidR="00B10331" w:rsidRPr="00343878" w:rsidRDefault="00B10331" w:rsidP="00343878">
      <w:pPr>
        <w:pStyle w:val="BodyText"/>
        <w:spacing w:after="0" w:line="360" w:lineRule="auto"/>
      </w:pPr>
      <w:r w:rsidRPr="00343878">
        <w:t>Among these methods, Courbon’s method is the simplest and is applicable when the following conditions are satisfied:</w:t>
      </w:r>
    </w:p>
    <w:p w:rsidR="00B10331" w:rsidRPr="00343878" w:rsidRDefault="00B10331" w:rsidP="00343878">
      <w:pPr>
        <w:pStyle w:val="bulletlist"/>
        <w:numPr>
          <w:ilvl w:val="0"/>
          <w:numId w:val="2"/>
        </w:numPr>
        <w:spacing w:after="0" w:line="360" w:lineRule="auto"/>
        <w:rPr>
          <w:rFonts w:eastAsia="Times New Roman"/>
          <w:lang w:val="en-IN" w:eastAsia="en-IN"/>
        </w:rPr>
      </w:pPr>
      <w:r w:rsidRPr="00343878">
        <w:rPr>
          <w:rFonts w:eastAsia="Times New Roman"/>
          <w:lang w:val="en-IN" w:eastAsia="en-IN"/>
        </w:rPr>
        <w:t>The ratio of span to width of deck is greater than 2 but less than 4.</w:t>
      </w:r>
    </w:p>
    <w:p w:rsidR="00B10331" w:rsidRPr="00343878" w:rsidRDefault="00B10331" w:rsidP="00343878">
      <w:pPr>
        <w:pStyle w:val="bulletlist"/>
        <w:numPr>
          <w:ilvl w:val="0"/>
          <w:numId w:val="2"/>
        </w:numPr>
        <w:spacing w:after="0" w:line="360" w:lineRule="auto"/>
        <w:rPr>
          <w:rFonts w:eastAsia="Times New Roman"/>
          <w:lang w:val="en-IN" w:eastAsia="en-IN"/>
        </w:rPr>
      </w:pPr>
      <w:r w:rsidRPr="00343878">
        <w:rPr>
          <w:rFonts w:eastAsia="Times New Roman"/>
          <w:lang w:val="en-IN" w:eastAsia="en-IN"/>
        </w:rPr>
        <w:t>The longitudinal girders are interconnected by at least five symmetrically spaced cross girders.</w:t>
      </w:r>
    </w:p>
    <w:p w:rsidR="00B10331" w:rsidRPr="00343878" w:rsidRDefault="00B10331" w:rsidP="00343878">
      <w:pPr>
        <w:pStyle w:val="bulletlist"/>
        <w:numPr>
          <w:ilvl w:val="0"/>
          <w:numId w:val="2"/>
        </w:numPr>
        <w:spacing w:after="0" w:line="360" w:lineRule="auto"/>
        <w:rPr>
          <w:rFonts w:eastAsia="Times New Roman"/>
          <w:lang w:val="en-IN" w:eastAsia="en-IN"/>
        </w:rPr>
      </w:pPr>
      <w:r w:rsidRPr="00343878">
        <w:rPr>
          <w:rFonts w:eastAsia="Times New Roman"/>
          <w:lang w:val="en-IN" w:eastAsia="en-IN"/>
        </w:rPr>
        <w:t>The cross girder extends to a depth of at least 0.75 times the depth of the longitudinal girders.</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pPr>
      <w:r w:rsidRPr="00343878">
        <w:t>Courbon’s method is popular due to the simplicity of computations as detailed below:</w:t>
      </w:r>
    </w:p>
    <w:p w:rsidR="00B10331" w:rsidRPr="00343878" w:rsidRDefault="00B10331" w:rsidP="00343878">
      <w:pPr>
        <w:pStyle w:val="BodyText"/>
        <w:spacing w:after="0" w:line="360" w:lineRule="auto"/>
      </w:pPr>
    </w:p>
    <w:p w:rsidR="00B10331" w:rsidRPr="00343878" w:rsidRDefault="00B10331" w:rsidP="00343878">
      <w:pPr>
        <w:pStyle w:val="BodyText"/>
        <w:spacing w:after="0" w:line="360" w:lineRule="auto"/>
      </w:pPr>
      <w:r w:rsidRPr="00343878">
        <w:t xml:space="preserve">When the live loads are positioned nearer to the kerb the centre of gravity of live load acts eccentrically with the centre of gravity of the girder system. Due to this eccentricity, the loads shared by each girder are </w:t>
      </w:r>
      <w:r w:rsidRPr="00343878">
        <w:lastRenderedPageBreak/>
        <w:t>increased or decreased depending upon the position of the girders. This is calculated by Courbon’s theory by a reaction factor given by,</w:t>
      </w:r>
    </w:p>
    <w:p w:rsidR="00B10331" w:rsidRPr="00343878" w:rsidRDefault="00B60151" w:rsidP="00343878">
      <w:pPr>
        <w:pStyle w:val="BodyText"/>
        <w:spacing w:after="0" w:line="360" w:lineRule="auto"/>
      </w:pPr>
      <w:r w:rsidRPr="00B60151">
        <w:rPr>
          <w:noProof/>
          <w:lang w:val="en-IN" w:eastAsia="en-IN"/>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3" type="#_x0000_t85" style="position:absolute;left:0;text-align:left;margin-left:159.2pt;margin-top:11.65pt;width:3.55pt;height:22.6pt;flip:x;z-index:251668480"/>
        </w:pict>
      </w:r>
      <w:r w:rsidRPr="00B60151">
        <w:rPr>
          <w:noProof/>
          <w:lang w:val="en-IN" w:eastAsia="en-IN"/>
        </w:rPr>
        <w:pict>
          <v:shape id="_x0000_s1032" type="#_x0000_t85" style="position:absolute;left:0;text-align:left;margin-left:128.3pt;margin-top:11.65pt;width:3.55pt;height:22.6pt;flip:x;z-index:251667456"/>
        </w:pict>
      </w:r>
      <w:r w:rsidRPr="00B60151">
        <w:rPr>
          <w:noProof/>
          <w:lang w:val="en-IN" w:eastAsia="en-IN"/>
        </w:rPr>
        <w:pict>
          <v:shape id="_x0000_s1031" type="#_x0000_t85" style="position:absolute;left:0;text-align:left;margin-left:84.65pt;margin-top:11.65pt;width:3.55pt;height:22.6pt;z-index:251666432"/>
        </w:pict>
      </w:r>
      <w:r w:rsidRPr="00B60151">
        <w:rPr>
          <w:noProof/>
          <w:lang w:val="en-IN" w:eastAsia="en-IN"/>
        </w:rPr>
        <w:pict>
          <v:shape id="_x0000_s1030" type="#_x0000_t85" style="position:absolute;left:0;text-align:left;margin-left:66.25pt;margin-top:11.65pt;width:3.55pt;height:22.6pt;z-index:251665408"/>
        </w:pict>
      </w:r>
    </w:p>
    <w:p w:rsidR="00B10331" w:rsidRPr="00343878" w:rsidRDefault="00B60151" w:rsidP="00343878">
      <w:pPr>
        <w:pStyle w:val="BodyText"/>
        <w:spacing w:after="0" w:line="360" w:lineRule="auto"/>
      </w:pPr>
      <w:r w:rsidRPr="00B60151">
        <w:rPr>
          <w:noProof/>
          <w:lang w:val="en-IN" w:eastAsia="en-IN"/>
        </w:rPr>
        <w:pict>
          <v:shape id="_x0000_s1028" type="#_x0000_t85" style="position:absolute;left:0;text-align:left;margin-left:36.85pt;margin-top:.2pt;width:3.55pt;height:22.6pt;z-index:251663360"/>
        </w:pict>
      </w:r>
      <w:r w:rsidRPr="00B60151">
        <w:rPr>
          <w:noProof/>
          <w:lang w:val="en-IN" w:eastAsia="en-IN"/>
        </w:rPr>
        <w:pict>
          <v:shape id="_x0000_s1029" type="#_x0000_t85" style="position:absolute;left:0;text-align:left;margin-left:54.35pt;margin-top:.4pt;width:3.55pt;height:22.6pt;flip:x;z-index:251664384"/>
        </w:pict>
      </w:r>
      <w:r w:rsidR="00B10331" w:rsidRPr="00343878">
        <w:rPr>
          <w:rFonts w:ascii="Cambria Math" w:hAnsi="Cambria Math"/>
        </w:rPr>
        <w:t>𝑅𝑥</w:t>
      </w:r>
      <w:r w:rsidR="00B10331" w:rsidRPr="00343878">
        <w:t xml:space="preserve"> =  </w:t>
      </w:r>
      <w:r w:rsidR="00B10331" w:rsidRPr="00343878">
        <w:rPr>
          <w:u w:val="single"/>
        </w:rPr>
        <w:t>Σ</w:t>
      </w:r>
      <w:r w:rsidR="00B10331" w:rsidRPr="00343878">
        <w:rPr>
          <w:rFonts w:ascii="Cambria Math" w:hAnsi="Cambria Math"/>
          <w:u w:val="single"/>
        </w:rPr>
        <w:t>𝑊</w:t>
      </w:r>
      <w:r w:rsidR="00B10331" w:rsidRPr="00343878">
        <w:t xml:space="preserve">  x  1 +  </w:t>
      </w:r>
      <w:r w:rsidR="00B10331" w:rsidRPr="00343878">
        <w:rPr>
          <w:u w:val="single"/>
        </w:rPr>
        <w:t xml:space="preserve">  Σ</w:t>
      </w:r>
      <w:r w:rsidR="00B10331" w:rsidRPr="00343878">
        <w:rPr>
          <w:rFonts w:ascii="Cambria Math" w:hAnsi="Cambria Math"/>
          <w:u w:val="single"/>
        </w:rPr>
        <w:t>𝐼</w:t>
      </w:r>
      <w:r w:rsidR="00B10331" w:rsidRPr="00343878">
        <w:rPr>
          <w:u w:val="single"/>
        </w:rPr>
        <w:t xml:space="preserve">   </w:t>
      </w:r>
      <w:r w:rsidR="00B10331" w:rsidRPr="00343878">
        <w:t xml:space="preserve">   x </w:t>
      </w:r>
      <w:r w:rsidR="00B10331" w:rsidRPr="00343878">
        <w:rPr>
          <w:rFonts w:ascii="Cambria Math" w:hAnsi="Cambria Math"/>
        </w:rPr>
        <w:t>𝐼</w:t>
      </w:r>
      <w:r w:rsidR="00B10331" w:rsidRPr="00343878">
        <w:t xml:space="preserve">   </w:t>
      </w:r>
      <w:r w:rsidR="00B10331" w:rsidRPr="00343878">
        <w:rPr>
          <w:rFonts w:ascii="Cambria Math" w:hAnsi="Cambria Math"/>
        </w:rPr>
        <w:t>𝑑𝑥</w:t>
      </w:r>
      <w:r w:rsidR="00B10331" w:rsidRPr="00343878">
        <w:t xml:space="preserve"> x </w:t>
      </w:r>
      <w:r w:rsidR="00B10331" w:rsidRPr="00343878">
        <w:rPr>
          <w:rFonts w:ascii="Cambria Math" w:hAnsi="Cambria Math"/>
        </w:rPr>
        <w:t>𝑒</w:t>
      </w:r>
    </w:p>
    <w:p w:rsidR="00B10331" w:rsidRPr="00343878" w:rsidRDefault="00B10331" w:rsidP="00343878">
      <w:pPr>
        <w:pStyle w:val="BodyText"/>
        <w:spacing w:after="0" w:line="360" w:lineRule="auto"/>
        <w:ind w:left="720" w:firstLine="0"/>
      </w:pPr>
      <w:r w:rsidRPr="00343878">
        <w:t xml:space="preserve">    </w:t>
      </w:r>
      <w:r w:rsidRPr="00343878">
        <w:rPr>
          <w:rFonts w:ascii="Cambria Math" w:hAnsi="Cambria Math"/>
        </w:rPr>
        <w:t>𝑛</w:t>
      </w:r>
      <w:r w:rsidRPr="00343878">
        <w:t xml:space="preserve"> </w:t>
      </w:r>
      <w:r w:rsidRPr="00343878">
        <w:tab/>
        <w:t xml:space="preserve">        Σ </w:t>
      </w:r>
      <w:r w:rsidRPr="00343878">
        <w:rPr>
          <w:rFonts w:ascii="Cambria Math" w:hAnsi="Cambria Math"/>
        </w:rPr>
        <w:t>𝑑𝑥</w:t>
      </w:r>
      <w:r w:rsidRPr="00343878">
        <w:rPr>
          <w:vertAlign w:val="superscript"/>
        </w:rPr>
        <w:t>2</w:t>
      </w:r>
    </w:p>
    <w:p w:rsidR="00B10331" w:rsidRPr="00343878" w:rsidRDefault="00B10331" w:rsidP="00343878">
      <w:pPr>
        <w:pStyle w:val="BodyText"/>
        <w:spacing w:after="0" w:line="360" w:lineRule="auto"/>
        <w:ind w:firstLine="0"/>
      </w:pPr>
    </w:p>
    <w:p w:rsidR="00B10331" w:rsidRPr="00343878" w:rsidRDefault="00B10331" w:rsidP="00343878">
      <w:pPr>
        <w:pStyle w:val="BodyText"/>
        <w:spacing w:after="0" w:line="360" w:lineRule="auto"/>
        <w:ind w:firstLine="0"/>
      </w:pPr>
      <w:r w:rsidRPr="00343878">
        <w:t xml:space="preserve">Where, </w:t>
      </w:r>
    </w:p>
    <w:p w:rsidR="00B10331" w:rsidRPr="00343878" w:rsidRDefault="00B10331" w:rsidP="00343878">
      <w:pPr>
        <w:pStyle w:val="BodyText"/>
        <w:spacing w:after="0" w:line="360" w:lineRule="auto"/>
      </w:pPr>
      <w:r w:rsidRPr="00343878">
        <w:rPr>
          <w:rFonts w:ascii="Cambria Math" w:hAnsi="Cambria Math"/>
        </w:rPr>
        <w:t>𝑅𝑥</w:t>
      </w:r>
      <w:r w:rsidRPr="00343878">
        <w:tab/>
        <w:t>= Reaction factor for the girder under consideration</w:t>
      </w:r>
    </w:p>
    <w:p w:rsidR="00B10331" w:rsidRPr="00343878" w:rsidRDefault="00B10331" w:rsidP="00343878">
      <w:pPr>
        <w:pStyle w:val="BodyText"/>
        <w:spacing w:after="0" w:line="360" w:lineRule="auto"/>
      </w:pPr>
      <w:r w:rsidRPr="00343878">
        <w:t xml:space="preserve">I </w:t>
      </w:r>
      <w:r w:rsidRPr="00343878">
        <w:tab/>
        <w:t>= Moment of Inertia of each longitudinal girder</w:t>
      </w:r>
    </w:p>
    <w:p w:rsidR="00B10331" w:rsidRPr="00343878" w:rsidRDefault="00B10331" w:rsidP="00343878">
      <w:pPr>
        <w:pStyle w:val="BodyText"/>
        <w:spacing w:after="0" w:line="360" w:lineRule="auto"/>
      </w:pPr>
      <w:r w:rsidRPr="00343878">
        <w:rPr>
          <w:rFonts w:ascii="Cambria Math" w:hAnsi="Cambria Math"/>
        </w:rPr>
        <w:t>𝑑𝑥</w:t>
      </w:r>
      <w:r w:rsidRPr="00343878">
        <w:tab/>
        <w:t>= distance of the girder under consideration from the central axis of the bridge</w:t>
      </w:r>
    </w:p>
    <w:p w:rsidR="00B10331" w:rsidRPr="00343878" w:rsidRDefault="00B10331" w:rsidP="00343878">
      <w:pPr>
        <w:pStyle w:val="BodyText"/>
        <w:spacing w:after="0" w:line="360" w:lineRule="auto"/>
      </w:pPr>
      <w:r w:rsidRPr="00343878">
        <w:t xml:space="preserve">W </w:t>
      </w:r>
      <w:r w:rsidRPr="00343878">
        <w:tab/>
        <w:t>= Total concentrated live load</w:t>
      </w:r>
    </w:p>
    <w:p w:rsidR="00B10331" w:rsidRPr="00343878" w:rsidRDefault="00B10331" w:rsidP="00343878">
      <w:pPr>
        <w:pStyle w:val="BodyText"/>
        <w:spacing w:after="0" w:line="360" w:lineRule="auto"/>
      </w:pPr>
      <w:r w:rsidRPr="00343878">
        <w:t xml:space="preserve">n </w:t>
      </w:r>
      <w:r w:rsidRPr="00343878">
        <w:tab/>
        <w:t>= number of longitudinal girders</w:t>
      </w:r>
    </w:p>
    <w:p w:rsidR="00B10331" w:rsidRPr="00343878" w:rsidRDefault="00B10331" w:rsidP="00343878">
      <w:pPr>
        <w:pStyle w:val="BodyText"/>
        <w:spacing w:after="0" w:line="360" w:lineRule="auto"/>
      </w:pPr>
      <w:r w:rsidRPr="00343878">
        <w:t xml:space="preserve">e </w:t>
      </w:r>
      <w:r w:rsidRPr="00343878">
        <w:tab/>
        <w:t>= Eccentricity of live load with respect to the axis of the bridge.</w:t>
      </w:r>
    </w:p>
    <w:p w:rsidR="00B10331" w:rsidRPr="00343878" w:rsidRDefault="00B10331" w:rsidP="00343878">
      <w:pPr>
        <w:pStyle w:val="BodyText"/>
        <w:spacing w:after="0" w:line="360" w:lineRule="auto"/>
      </w:pPr>
    </w:p>
    <w:p w:rsidR="00B10331" w:rsidRPr="00343878" w:rsidRDefault="00B10331" w:rsidP="00A15E84">
      <w:pPr>
        <w:pStyle w:val="Heading1"/>
        <w:tabs>
          <w:tab w:val="clear" w:pos="0"/>
        </w:tabs>
        <w:spacing w:before="0" w:after="0" w:line="360" w:lineRule="auto"/>
        <w:ind w:firstLine="0"/>
        <w:jc w:val="left"/>
        <w:rPr>
          <w:lang w:val="en-IN"/>
        </w:rPr>
      </w:pPr>
      <w:r w:rsidRPr="00343878">
        <w:rPr>
          <w:lang w:val="en-IN"/>
        </w:rPr>
        <w:t xml:space="preserve">Analysis </w:t>
      </w:r>
      <w:r w:rsidRPr="00343878">
        <w:t>Box Girder Bridge</w:t>
      </w:r>
      <w:r w:rsidRPr="00343878">
        <w:rPr>
          <w:lang w:val="en-IN"/>
        </w:rPr>
        <w:t xml:space="preserve"> using </w:t>
      </w:r>
      <w:r w:rsidRPr="00343878">
        <w:t>Courbon’s Method</w:t>
      </w:r>
      <w:r w:rsidRPr="00343878">
        <w:rPr>
          <w:lang w:val="en-IN"/>
        </w:rPr>
        <w:t xml:space="preserve"> and ILD Method</w:t>
      </w:r>
    </w:p>
    <w:p w:rsidR="00B10331" w:rsidRPr="00343878" w:rsidRDefault="00B10331" w:rsidP="00343878">
      <w:pPr>
        <w:pStyle w:val="BodyText"/>
        <w:spacing w:after="0" w:line="360" w:lineRule="auto"/>
        <w:rPr>
          <w:lang w:val="en-IN" w:eastAsia="en-US"/>
        </w:rPr>
      </w:pPr>
      <w:r w:rsidRPr="00343878">
        <w:rPr>
          <w:lang w:val="en-IN" w:eastAsia="en-US"/>
        </w:rPr>
        <w:t xml:space="preserve">The effect of different skew angles on the behaviour of skewed bridges under dead &amp; live load 70R using </w:t>
      </w:r>
      <w:r w:rsidRPr="00343878">
        <w:t>Courbon’s Method</w:t>
      </w:r>
      <w:r w:rsidRPr="00343878">
        <w:rPr>
          <w:lang w:val="en-IN"/>
        </w:rPr>
        <w:t xml:space="preserve"> and ILD Method</w:t>
      </w:r>
      <w:r w:rsidRPr="00343878">
        <w:rPr>
          <w:lang w:val="en-IN" w:eastAsia="en-US"/>
        </w:rPr>
        <w:t xml:space="preserve"> analysed. The skew slab bridges having 0°, 30°, 45° and 60° skew angle considered for present analysis i.e. reactions, bending moment.</w:t>
      </w:r>
    </w:p>
    <w:p w:rsidR="00B10331" w:rsidRPr="00343878" w:rsidRDefault="00B10331" w:rsidP="00343878">
      <w:pPr>
        <w:pStyle w:val="BodyText"/>
        <w:spacing w:after="0" w:line="360" w:lineRule="auto"/>
        <w:rPr>
          <w:lang w:val="en-IN" w:eastAsia="en-US"/>
        </w:rPr>
      </w:pPr>
    </w:p>
    <w:tbl>
      <w:tblPr>
        <w:tblW w:w="4309" w:type="dxa"/>
        <w:jc w:val="center"/>
        <w:tblInd w:w="108" w:type="dxa"/>
        <w:tblLook w:val="04A0"/>
      </w:tblPr>
      <w:tblGrid>
        <w:gridCol w:w="2619"/>
        <w:gridCol w:w="329"/>
        <w:gridCol w:w="688"/>
        <w:gridCol w:w="680"/>
      </w:tblGrid>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Length of Bridge</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40</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Width of Single Lane</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3.5</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Nos of Lanes</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3</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Nos</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Clear Width of Roadways</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10.5</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Kerb Width</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0.6</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Width of Cantilever Bridge</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1.25</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Thickness of Top Slab</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0.25</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Thickness of Wearing Coat</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0.075</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Clear Width of Carriageway</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11.8</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lastRenderedPageBreak/>
              <w:t>Nos of Box Girders</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3</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Nos</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Nos of Longitudinal Girders</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4</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Nos</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Depth of Girder</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1.5</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Thickness of Girder</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0.3</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Thickness of Bottom Slab</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0.2</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 xml:space="preserve">Over All Length </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11.7</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Thickness of Kerb</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0.3</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m</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Grade of Concrete</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M</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25</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Grade of Concrete</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Fe</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415</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Modular Ratio</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10</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Density of Concrete</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25</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kN/m</w:t>
            </w:r>
            <w:r w:rsidRPr="00343878">
              <w:rPr>
                <w:rFonts w:ascii="Times New Roman" w:hAnsi="Times New Roman" w:cs="Times New Roman"/>
                <w:sz w:val="20"/>
                <w:szCs w:val="20"/>
                <w:vertAlign w:val="superscript"/>
              </w:rPr>
              <w:t>3</w:t>
            </w:r>
          </w:p>
        </w:tc>
      </w:tr>
      <w:tr w:rsidR="00B10331" w:rsidRPr="00343878" w:rsidTr="00B10331">
        <w:trPr>
          <w:trHeight w:val="354"/>
          <w:jc w:val="center"/>
        </w:trPr>
        <w:tc>
          <w:tcPr>
            <w:tcW w:w="261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Density of Wearing Coat</w:t>
            </w:r>
          </w:p>
        </w:tc>
        <w:tc>
          <w:tcPr>
            <w:tcW w:w="329" w:type="dxa"/>
            <w:shd w:val="clear" w:color="auto" w:fill="auto"/>
            <w:noWrap/>
            <w:vAlign w:val="center"/>
            <w:hideMark/>
          </w:tcPr>
          <w:p w:rsidR="00B10331" w:rsidRPr="00343878" w:rsidRDefault="00B10331" w:rsidP="00343878">
            <w:pPr>
              <w:spacing w:after="0" w:line="360" w:lineRule="auto"/>
              <w:rPr>
                <w:rFonts w:ascii="Times New Roman" w:hAnsi="Times New Roman" w:cs="Times New Roman"/>
                <w:color w:val="000000"/>
                <w:sz w:val="20"/>
                <w:szCs w:val="20"/>
              </w:rPr>
            </w:pPr>
            <w:r w:rsidRPr="00343878">
              <w:rPr>
                <w:rFonts w:ascii="Times New Roman" w:hAnsi="Times New Roman" w:cs="Times New Roman"/>
                <w:color w:val="000000"/>
                <w:sz w:val="20"/>
                <w:szCs w:val="20"/>
              </w:rPr>
              <w:t>=</w:t>
            </w:r>
          </w:p>
        </w:tc>
        <w:tc>
          <w:tcPr>
            <w:tcW w:w="688" w:type="dxa"/>
            <w:shd w:val="clear" w:color="auto" w:fill="auto"/>
            <w:noWrap/>
            <w:vAlign w:val="center"/>
            <w:hideMark/>
          </w:tcPr>
          <w:p w:rsidR="00B10331" w:rsidRPr="00343878" w:rsidRDefault="00B10331" w:rsidP="00343878">
            <w:pPr>
              <w:spacing w:after="0" w:line="360" w:lineRule="auto"/>
              <w:jc w:val="right"/>
              <w:rPr>
                <w:rFonts w:ascii="Times New Roman" w:hAnsi="Times New Roman" w:cs="Times New Roman"/>
                <w:sz w:val="20"/>
                <w:szCs w:val="20"/>
              </w:rPr>
            </w:pPr>
            <w:r w:rsidRPr="00343878">
              <w:rPr>
                <w:rFonts w:ascii="Times New Roman" w:hAnsi="Times New Roman" w:cs="Times New Roman"/>
                <w:sz w:val="20"/>
                <w:szCs w:val="20"/>
              </w:rPr>
              <w:t>22</w:t>
            </w:r>
          </w:p>
        </w:tc>
        <w:tc>
          <w:tcPr>
            <w:tcW w:w="673" w:type="dxa"/>
            <w:shd w:val="clear" w:color="auto" w:fill="auto"/>
            <w:noWrap/>
            <w:vAlign w:val="center"/>
            <w:hideMark/>
          </w:tcPr>
          <w:p w:rsidR="00B10331" w:rsidRPr="00343878" w:rsidRDefault="00B10331" w:rsidP="00343878">
            <w:pPr>
              <w:spacing w:after="0" w:line="360" w:lineRule="auto"/>
              <w:ind w:right="-57"/>
              <w:rPr>
                <w:rFonts w:ascii="Times New Roman" w:hAnsi="Times New Roman" w:cs="Times New Roman"/>
                <w:sz w:val="20"/>
                <w:szCs w:val="20"/>
              </w:rPr>
            </w:pPr>
            <w:r w:rsidRPr="00343878">
              <w:rPr>
                <w:rFonts w:ascii="Times New Roman" w:hAnsi="Times New Roman" w:cs="Times New Roman"/>
                <w:sz w:val="20"/>
                <w:szCs w:val="20"/>
              </w:rPr>
              <w:t>kN/m</w:t>
            </w:r>
            <w:r w:rsidRPr="00343878">
              <w:rPr>
                <w:rFonts w:ascii="Times New Roman" w:hAnsi="Times New Roman" w:cs="Times New Roman"/>
                <w:sz w:val="20"/>
                <w:szCs w:val="20"/>
                <w:vertAlign w:val="superscript"/>
              </w:rPr>
              <w:t>3</w:t>
            </w:r>
          </w:p>
        </w:tc>
      </w:tr>
    </w:tbl>
    <w:p w:rsidR="00B10331" w:rsidRPr="00343878" w:rsidRDefault="00B10331" w:rsidP="00343878">
      <w:pPr>
        <w:pStyle w:val="Heading1"/>
        <w:tabs>
          <w:tab w:val="clear" w:pos="0"/>
        </w:tabs>
        <w:spacing w:before="0" w:after="0" w:line="360" w:lineRule="auto"/>
        <w:ind w:left="216" w:firstLine="0"/>
        <w:jc w:val="both"/>
        <w:rPr>
          <w:lang w:val="en-IN"/>
        </w:rPr>
      </w:pPr>
    </w:p>
    <w:p w:rsidR="00B10331" w:rsidRPr="00343878" w:rsidRDefault="00B10331" w:rsidP="00A15E84">
      <w:pPr>
        <w:pStyle w:val="Heading1"/>
        <w:tabs>
          <w:tab w:val="clear" w:pos="0"/>
        </w:tabs>
        <w:spacing w:before="0" w:after="0" w:line="360" w:lineRule="auto"/>
        <w:ind w:left="216" w:firstLine="0"/>
        <w:jc w:val="left"/>
        <w:rPr>
          <w:lang w:val="en-IN"/>
        </w:rPr>
      </w:pPr>
      <w:r w:rsidRPr="00343878">
        <w:t>Results</w:t>
      </w:r>
    </w:p>
    <w:p w:rsidR="00B10331" w:rsidRPr="00343878" w:rsidRDefault="00B10331" w:rsidP="00343878">
      <w:pPr>
        <w:pStyle w:val="BodyText"/>
        <w:spacing w:after="0" w:line="360" w:lineRule="auto"/>
        <w:ind w:firstLine="216"/>
        <w:rPr>
          <w:lang w:val="en-IN" w:eastAsia="en-US"/>
        </w:rPr>
      </w:pPr>
      <w:r w:rsidRPr="00343878">
        <w:rPr>
          <w:lang w:val="en-IN" w:eastAsia="en-US"/>
        </w:rPr>
        <w:t>Analysis results of various skewed bridges are compared with right bridge of same span and their behaviour patterns have been studied.</w:t>
      </w:r>
    </w:p>
    <w:p w:rsidR="00B10331" w:rsidRPr="00343878" w:rsidRDefault="00B10331" w:rsidP="00343878">
      <w:pPr>
        <w:pStyle w:val="BodyText"/>
        <w:spacing w:after="0" w:line="360" w:lineRule="auto"/>
        <w:ind w:firstLine="0"/>
        <w:jc w:val="center"/>
        <w:rPr>
          <w:lang w:val="en-IN" w:eastAsia="en-US"/>
        </w:rPr>
      </w:pPr>
    </w:p>
    <w:p w:rsidR="00B10331" w:rsidRPr="00343878" w:rsidRDefault="00B10331" w:rsidP="00343878">
      <w:pPr>
        <w:pStyle w:val="BodyText"/>
        <w:spacing w:after="0" w:line="360" w:lineRule="auto"/>
        <w:rPr>
          <w:lang w:val="en-IN" w:eastAsia="en-US"/>
        </w:rPr>
      </w:pPr>
      <w:r w:rsidRPr="00343878">
        <w:rPr>
          <w:lang w:val="en-IN" w:eastAsia="en-US"/>
        </w:rPr>
        <w:t>Reaction at support is plotted in Figure 5 for both dead load and combined dead load and live load. Reactions increases with increase in skew angle, both in dead load and live load case. This behavior is caused due to rotation of obtuse corner and reducing the reaction in intermediate support.</w:t>
      </w:r>
    </w:p>
    <w:p w:rsidR="00B10331" w:rsidRPr="00343878" w:rsidRDefault="00B10331" w:rsidP="00343878">
      <w:pPr>
        <w:pStyle w:val="BodyText"/>
        <w:spacing w:after="0" w:line="360" w:lineRule="auto"/>
        <w:ind w:firstLine="0"/>
        <w:jc w:val="center"/>
        <w:rPr>
          <w:lang w:val="en-IN" w:eastAsia="en-US"/>
        </w:rPr>
      </w:pPr>
      <w:r w:rsidRPr="00343878">
        <w:rPr>
          <w:noProof/>
          <w:lang w:eastAsia="en-US"/>
        </w:rPr>
        <w:drawing>
          <wp:inline distT="0" distB="0" distL="0" distR="0">
            <wp:extent cx="2685415" cy="1787525"/>
            <wp:effectExtent l="0" t="0" r="0" b="0"/>
            <wp:docPr id="83" name="Object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10331" w:rsidRPr="00343878" w:rsidRDefault="00B10331" w:rsidP="00343878">
      <w:pPr>
        <w:pStyle w:val="figurecaption"/>
        <w:spacing w:before="0" w:after="0" w:line="360" w:lineRule="auto"/>
        <w:rPr>
          <w:sz w:val="20"/>
          <w:szCs w:val="20"/>
          <w:lang w:val="en-IN"/>
        </w:rPr>
      </w:pPr>
      <w:r w:rsidRPr="00343878">
        <w:rPr>
          <w:sz w:val="20"/>
          <w:szCs w:val="20"/>
          <w:lang w:val="en-IN"/>
        </w:rPr>
        <w:t>Shear Force</w:t>
      </w:r>
    </w:p>
    <w:p w:rsidR="00B10331" w:rsidRPr="00343878" w:rsidRDefault="00B10331" w:rsidP="00343878">
      <w:pPr>
        <w:pStyle w:val="BodyText"/>
        <w:spacing w:after="0" w:line="360" w:lineRule="auto"/>
        <w:rPr>
          <w:lang w:val="en-IN" w:eastAsia="en-US"/>
        </w:rPr>
      </w:pPr>
      <w:r w:rsidRPr="00343878">
        <w:rPr>
          <w:lang w:val="en-IN" w:eastAsia="en-US"/>
        </w:rPr>
        <w:t xml:space="preserve">Variation of bending moment is presented in Figure 6 for dead load and combined dead load and live load. Bending moment is maximum in right </w:t>
      </w:r>
      <w:r w:rsidRPr="00343878">
        <w:rPr>
          <w:lang w:val="en-IN" w:eastAsia="en-US"/>
        </w:rPr>
        <w:lastRenderedPageBreak/>
        <w:t>bridge, and it decreases as skew angle increases. It reduced to 25%, 50% and 75% as skew angle reduced to 30</w:t>
      </w:r>
      <w:r w:rsidRPr="00343878">
        <w:rPr>
          <w:vertAlign w:val="superscript"/>
          <w:lang w:val="en-IN" w:eastAsia="en-US"/>
        </w:rPr>
        <w:t>0</w:t>
      </w:r>
      <w:r w:rsidRPr="00343878">
        <w:rPr>
          <w:lang w:val="en-IN" w:eastAsia="en-US"/>
        </w:rPr>
        <w:t>, 45</w:t>
      </w:r>
      <w:r w:rsidRPr="00343878">
        <w:rPr>
          <w:vertAlign w:val="superscript"/>
          <w:lang w:val="en-IN" w:eastAsia="en-US"/>
        </w:rPr>
        <w:t>0</w:t>
      </w:r>
      <w:r w:rsidRPr="00343878">
        <w:rPr>
          <w:lang w:val="en-IN" w:eastAsia="en-US"/>
        </w:rPr>
        <w:t xml:space="preserve"> and 60</w:t>
      </w:r>
      <w:r w:rsidRPr="00343878">
        <w:rPr>
          <w:vertAlign w:val="superscript"/>
          <w:lang w:val="en-IN" w:eastAsia="en-US"/>
        </w:rPr>
        <w:t>0</w:t>
      </w:r>
      <w:r w:rsidRPr="00343878">
        <w:rPr>
          <w:lang w:val="en-IN" w:eastAsia="en-US"/>
        </w:rPr>
        <w:t>.</w:t>
      </w:r>
    </w:p>
    <w:p w:rsidR="00B10331" w:rsidRPr="00343878" w:rsidRDefault="00B10331" w:rsidP="00343878">
      <w:pPr>
        <w:pStyle w:val="BodyText"/>
        <w:spacing w:after="0" w:line="360" w:lineRule="auto"/>
        <w:ind w:firstLine="0"/>
        <w:jc w:val="center"/>
        <w:rPr>
          <w:lang w:val="en-IN" w:eastAsia="en-US"/>
        </w:rPr>
      </w:pPr>
      <w:r w:rsidRPr="00343878">
        <w:rPr>
          <w:noProof/>
          <w:lang w:eastAsia="en-US"/>
        </w:rPr>
        <w:drawing>
          <wp:inline distT="0" distB="0" distL="0" distR="0">
            <wp:extent cx="2652395" cy="1771015"/>
            <wp:effectExtent l="0" t="0" r="0" b="0"/>
            <wp:docPr id="84" name="Object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10331" w:rsidRPr="00343878" w:rsidRDefault="00B10331" w:rsidP="00343878">
      <w:pPr>
        <w:pStyle w:val="figurecaption"/>
        <w:spacing w:before="0" w:after="0" w:line="360" w:lineRule="auto"/>
        <w:rPr>
          <w:sz w:val="20"/>
          <w:szCs w:val="20"/>
          <w:lang w:val="en-IN"/>
        </w:rPr>
      </w:pPr>
      <w:r w:rsidRPr="00343878">
        <w:rPr>
          <w:sz w:val="20"/>
          <w:szCs w:val="20"/>
          <w:lang w:val="en-IN"/>
        </w:rPr>
        <w:t>Bending moment</w:t>
      </w:r>
    </w:p>
    <w:p w:rsidR="00B10331" w:rsidRPr="00343878" w:rsidRDefault="00B10331" w:rsidP="00A15E84">
      <w:pPr>
        <w:pStyle w:val="Heading1"/>
        <w:tabs>
          <w:tab w:val="clear" w:pos="0"/>
        </w:tabs>
        <w:spacing w:before="0" w:after="0" w:line="360" w:lineRule="auto"/>
        <w:ind w:left="216" w:firstLine="0"/>
        <w:jc w:val="left"/>
        <w:rPr>
          <w:lang w:val="en-IN"/>
        </w:rPr>
      </w:pPr>
      <w:r w:rsidRPr="00343878">
        <w:rPr>
          <w:lang w:val="en-IN"/>
        </w:rPr>
        <w:t>CONCLUSIONS</w:t>
      </w:r>
    </w:p>
    <w:p w:rsidR="00B10331" w:rsidRPr="00343878" w:rsidRDefault="00B10331" w:rsidP="00343878">
      <w:pPr>
        <w:pStyle w:val="BodyText"/>
        <w:spacing w:after="0" w:line="360" w:lineRule="auto"/>
        <w:rPr>
          <w:lang w:val="en-IN" w:eastAsia="en-US"/>
        </w:rPr>
      </w:pPr>
    </w:p>
    <w:p w:rsidR="00B10331" w:rsidRPr="00343878" w:rsidRDefault="00B10331" w:rsidP="00343878">
      <w:pPr>
        <w:pStyle w:val="BodyText"/>
        <w:spacing w:after="0" w:line="360" w:lineRule="auto"/>
        <w:rPr>
          <w:lang w:val="en-IN" w:eastAsia="en-US"/>
        </w:rPr>
      </w:pPr>
      <w:r w:rsidRPr="00343878">
        <w:rPr>
          <w:lang w:val="en-IN" w:eastAsia="en-US"/>
        </w:rPr>
        <w:t xml:space="preserve">With increase in the skew angle, the stresses in the slab differ significantly from those in a straight slab. A load applied on the slab travels to the support in proportion to the rigidity of the various possible paths. As a result, the planes of maximum stress are not parallel to the centre line of the roadway and slab tends to warped. The reactions at the obtuse angled end of slab support are larger than other end, the increase in value over average value ranging from 0 to 50% for skew angle of 20 to 50°.The reaction are negative for the skew angle greater than 50°.The reaction on the obtuse angle corner becomes twice the average reaction, thus making the acute angle corner a zero pressure point when skew angle reaches about 60°. Reaction increased with increasing skew angle. It increased around 80 %, when it reached 60° compared to right bridge. As skew angle increases, there are more chances of corner up-liftmen. Bending moment decreases with increasing skew angle, it decreased around 75% as compared to right bridge. </w:t>
      </w:r>
    </w:p>
    <w:p w:rsidR="00B10331" w:rsidRPr="00343878" w:rsidRDefault="00B10331" w:rsidP="00A15E84">
      <w:pPr>
        <w:pStyle w:val="Heading1"/>
        <w:tabs>
          <w:tab w:val="clear" w:pos="0"/>
        </w:tabs>
        <w:spacing w:before="0" w:after="0" w:line="360" w:lineRule="auto"/>
        <w:ind w:firstLine="0"/>
        <w:jc w:val="left"/>
      </w:pPr>
      <w:r w:rsidRPr="00343878">
        <w:t>References</w:t>
      </w:r>
    </w:p>
    <w:p w:rsidR="00B10331" w:rsidRPr="00343878" w:rsidRDefault="00B10331" w:rsidP="00493E82">
      <w:pPr>
        <w:pStyle w:val="references"/>
        <w:numPr>
          <w:ilvl w:val="0"/>
          <w:numId w:val="87"/>
        </w:numPr>
        <w:spacing w:after="0" w:line="360" w:lineRule="auto"/>
        <w:ind w:left="360"/>
        <w:rPr>
          <w:sz w:val="20"/>
          <w:szCs w:val="20"/>
        </w:rPr>
      </w:pPr>
      <w:r w:rsidRPr="00343878">
        <w:rPr>
          <w:sz w:val="20"/>
          <w:szCs w:val="20"/>
        </w:rPr>
        <w:t>Ibrahim S. I. Harba, (2011) “Effect of Skew Angle on Behavior of Simply Supported R. C. T-</w:t>
      </w:r>
      <w:r w:rsidRPr="00343878">
        <w:rPr>
          <w:sz w:val="20"/>
          <w:szCs w:val="20"/>
        </w:rPr>
        <w:lastRenderedPageBreak/>
        <w:t>Beam Bridge Decks”,ARPN Journal of Engineering and Applied Sciences, ISSN 1819-6608, VOL. 6, NO. 8, AUGUST 2011, Iraq.</w:t>
      </w:r>
    </w:p>
    <w:p w:rsidR="00B10331" w:rsidRPr="00343878" w:rsidRDefault="00B10331" w:rsidP="00493E82">
      <w:pPr>
        <w:pStyle w:val="references"/>
        <w:numPr>
          <w:ilvl w:val="0"/>
          <w:numId w:val="87"/>
        </w:numPr>
        <w:spacing w:after="0" w:line="360" w:lineRule="auto"/>
        <w:ind w:left="360"/>
        <w:rPr>
          <w:sz w:val="20"/>
          <w:szCs w:val="20"/>
        </w:rPr>
      </w:pPr>
      <w:r w:rsidRPr="00343878">
        <w:rPr>
          <w:sz w:val="20"/>
          <w:szCs w:val="20"/>
        </w:rPr>
        <w:t xml:space="preserve">Vikash Khatri, P. R. Maiti (2012). “Analysis of Skew Bridges Using Computational Methods”,/International Journal Of Computational Engineering Research / ISSN: 2250–3005, IJCER | May-June 2012 | Vol. 2 | Issue No.3 |628-636, India. </w:t>
      </w:r>
    </w:p>
    <w:p w:rsidR="00B10331" w:rsidRPr="00343878" w:rsidRDefault="00B10331" w:rsidP="00493E82">
      <w:pPr>
        <w:pStyle w:val="references"/>
        <w:numPr>
          <w:ilvl w:val="0"/>
          <w:numId w:val="87"/>
        </w:numPr>
        <w:spacing w:after="0" w:line="360" w:lineRule="auto"/>
        <w:ind w:left="360"/>
        <w:rPr>
          <w:sz w:val="20"/>
          <w:szCs w:val="20"/>
        </w:rPr>
      </w:pPr>
      <w:r w:rsidRPr="00343878">
        <w:rPr>
          <w:sz w:val="20"/>
          <w:szCs w:val="20"/>
        </w:rPr>
        <w:t>Ansumankar, Vikash Khatri(2012) “Study on Effect of Skew Angle in Skew Bridges”, International Journal of Engineering Research and Development e-ISSN: 2278-067X, p-ISSN: 2278-800X Volume 2, Issue 12 (August 2012), PP. 13-18,India.</w:t>
      </w:r>
    </w:p>
    <w:p w:rsidR="00B10331" w:rsidRPr="00343878" w:rsidRDefault="00B10331" w:rsidP="00493E82">
      <w:pPr>
        <w:pStyle w:val="references"/>
        <w:numPr>
          <w:ilvl w:val="0"/>
          <w:numId w:val="87"/>
        </w:numPr>
        <w:spacing w:after="0" w:line="360" w:lineRule="auto"/>
        <w:ind w:left="360"/>
        <w:rPr>
          <w:sz w:val="20"/>
          <w:szCs w:val="20"/>
        </w:rPr>
      </w:pPr>
      <w:r w:rsidRPr="00343878">
        <w:rPr>
          <w:sz w:val="20"/>
          <w:szCs w:val="20"/>
        </w:rPr>
        <w:t>Sindhu B.V, Ashwin K.N (2013) “Effect of Skew Angle on Static Behaviour of Reinforced Concrete Slab Bridge”, IJRET: International Journal of Research in Engineering and Technology, eISSN: 2319-1163 | pISSN: 2321-7308, pg no. 50-58, Nov-2013, India.</w:t>
      </w:r>
    </w:p>
    <w:p w:rsidR="00B10331" w:rsidRPr="00343878" w:rsidRDefault="00B10331" w:rsidP="00493E82">
      <w:pPr>
        <w:pStyle w:val="references"/>
        <w:numPr>
          <w:ilvl w:val="0"/>
          <w:numId w:val="87"/>
        </w:numPr>
        <w:spacing w:after="0" w:line="360" w:lineRule="auto"/>
        <w:ind w:left="360"/>
        <w:rPr>
          <w:sz w:val="20"/>
          <w:szCs w:val="20"/>
        </w:rPr>
      </w:pPr>
      <w:r w:rsidRPr="00343878">
        <w:rPr>
          <w:sz w:val="20"/>
          <w:szCs w:val="20"/>
        </w:rPr>
        <w:t>L.A. Abozaid, Ahmed Hassan (2014) “Nonlinear Behaviour of a Skew Slab Bridge under Traffic Loads”, World Applied Sciences Journal 30 (11): 1479-1493, 2014, ISSN 1818-4952, 2014, Egypt.</w:t>
      </w:r>
    </w:p>
    <w:p w:rsidR="00B10331" w:rsidRPr="00343878" w:rsidRDefault="00B10331" w:rsidP="00493E82">
      <w:pPr>
        <w:pStyle w:val="references"/>
        <w:numPr>
          <w:ilvl w:val="0"/>
          <w:numId w:val="87"/>
        </w:numPr>
        <w:spacing w:after="0" w:line="360" w:lineRule="auto"/>
        <w:ind w:left="360"/>
        <w:rPr>
          <w:sz w:val="20"/>
          <w:szCs w:val="20"/>
        </w:rPr>
      </w:pPr>
      <w:r w:rsidRPr="00343878">
        <w:rPr>
          <w:sz w:val="20"/>
          <w:szCs w:val="20"/>
        </w:rPr>
        <w:t>Kamal Kumar Pandey, Savita Maru (2015), “Modelling of Skew Bridge Deck Slab by Grillage”, International Journal of Engineering Research and General Science Volume 3, Issue 4, July-August, 2015, ISSN 2091-2730, pg no. 617-623, India.</w:t>
      </w:r>
    </w:p>
    <w:p w:rsidR="00B10331" w:rsidRPr="00343878" w:rsidRDefault="00B10331" w:rsidP="00493E82">
      <w:pPr>
        <w:pStyle w:val="references"/>
        <w:numPr>
          <w:ilvl w:val="0"/>
          <w:numId w:val="87"/>
        </w:numPr>
        <w:spacing w:after="0" w:line="360" w:lineRule="auto"/>
        <w:ind w:left="360"/>
        <w:rPr>
          <w:sz w:val="20"/>
          <w:szCs w:val="20"/>
        </w:rPr>
      </w:pPr>
      <w:r w:rsidRPr="00343878">
        <w:rPr>
          <w:sz w:val="20"/>
          <w:szCs w:val="20"/>
        </w:rPr>
        <w:t>IRC:6-2014, “Standard Specifications and Code of Practice for Road Bridges Section : II Loads and Stresses”.</w:t>
      </w:r>
    </w:p>
    <w:p w:rsidR="00B10331" w:rsidRPr="00343878" w:rsidRDefault="00B10331" w:rsidP="00493E82">
      <w:pPr>
        <w:pStyle w:val="references"/>
        <w:numPr>
          <w:ilvl w:val="0"/>
          <w:numId w:val="87"/>
        </w:numPr>
        <w:spacing w:after="0" w:line="360" w:lineRule="auto"/>
        <w:ind w:left="360"/>
        <w:rPr>
          <w:sz w:val="20"/>
          <w:szCs w:val="20"/>
        </w:rPr>
      </w:pPr>
      <w:r w:rsidRPr="00343878">
        <w:rPr>
          <w:sz w:val="20"/>
          <w:szCs w:val="20"/>
        </w:rPr>
        <w:t>IRC:21-2000, “Standard Specifications and Code of Practice for Road Bridges Section : III Cement Concrete (Plain and Reinforced)”.</w:t>
      </w:r>
    </w:p>
    <w:p w:rsidR="00B10331" w:rsidRPr="00343878" w:rsidRDefault="00B10331" w:rsidP="00493E82">
      <w:pPr>
        <w:pStyle w:val="references"/>
        <w:numPr>
          <w:ilvl w:val="0"/>
          <w:numId w:val="9"/>
        </w:numPr>
        <w:spacing w:after="0" w:line="360" w:lineRule="auto"/>
        <w:rPr>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B10331" w:rsidRPr="00A15E84" w:rsidRDefault="00A15E84" w:rsidP="00A15E84">
      <w:pPr>
        <w:spacing w:after="0" w:line="360" w:lineRule="auto"/>
        <w:jc w:val="center"/>
        <w:rPr>
          <w:rFonts w:ascii="Times New Roman" w:hAnsi="Times New Roman" w:cs="Times New Roman"/>
          <w:b/>
          <w:iCs/>
          <w:sz w:val="32"/>
          <w:szCs w:val="32"/>
        </w:rPr>
      </w:pPr>
      <w:r w:rsidRPr="00A15E84">
        <w:rPr>
          <w:rFonts w:ascii="Times New Roman" w:hAnsi="Times New Roman" w:cs="Times New Roman"/>
          <w:b/>
          <w:iCs/>
          <w:sz w:val="32"/>
          <w:szCs w:val="32"/>
        </w:rPr>
        <w:lastRenderedPageBreak/>
        <w:t>EXPERIMENTAL INVESTIGATION TO CHECK THE FEASIBILITY OF SUPPLEMENTARY CEMENTITIOUS MATERIAL FOR MAKING MORTAR</w:t>
      </w:r>
    </w:p>
    <w:p w:rsidR="00B10331" w:rsidRPr="00343878" w:rsidRDefault="00B10331" w:rsidP="00343878">
      <w:pPr>
        <w:pStyle w:val="papersubtitle"/>
        <w:spacing w:after="0" w:line="360" w:lineRule="auto"/>
        <w:jc w:val="left"/>
        <w:rPr>
          <w:sz w:val="20"/>
          <w:szCs w:val="20"/>
        </w:rPr>
      </w:pPr>
      <w:r w:rsidRPr="00343878">
        <w:rPr>
          <w:sz w:val="20"/>
          <w:szCs w:val="20"/>
        </w:rPr>
        <w:t xml:space="preserve">Kartik Katre                                 K.D.K.College of Engineering, Nagpur       </w:t>
      </w:r>
      <w:r w:rsidR="00A15E84">
        <w:rPr>
          <w:sz w:val="20"/>
          <w:szCs w:val="20"/>
        </w:rPr>
        <w:tab/>
      </w:r>
      <w:r w:rsidRPr="00343878">
        <w:rPr>
          <w:sz w:val="20"/>
          <w:szCs w:val="20"/>
        </w:rPr>
        <w:t>8407931581</w:t>
      </w:r>
    </w:p>
    <w:p w:rsidR="00B10331" w:rsidRPr="00343878" w:rsidRDefault="00B10331" w:rsidP="00343878">
      <w:pPr>
        <w:pStyle w:val="papersubtitle"/>
        <w:spacing w:after="0" w:line="360" w:lineRule="auto"/>
        <w:jc w:val="left"/>
        <w:rPr>
          <w:sz w:val="20"/>
          <w:szCs w:val="20"/>
        </w:rPr>
      </w:pPr>
      <w:r w:rsidRPr="00343878">
        <w:rPr>
          <w:sz w:val="20"/>
          <w:szCs w:val="20"/>
        </w:rPr>
        <w:t>Shubham Kannamwar</w:t>
      </w:r>
      <w:r w:rsidRPr="00343878">
        <w:rPr>
          <w:sz w:val="20"/>
          <w:szCs w:val="20"/>
        </w:rPr>
        <w:tab/>
        <w:t xml:space="preserve">          K.D.K.College of Engineering, Nagpur       </w:t>
      </w:r>
      <w:r w:rsidR="00A15E84">
        <w:rPr>
          <w:sz w:val="20"/>
          <w:szCs w:val="20"/>
        </w:rPr>
        <w:tab/>
      </w:r>
      <w:r w:rsidRPr="00343878">
        <w:rPr>
          <w:sz w:val="20"/>
          <w:szCs w:val="20"/>
        </w:rPr>
        <w:t>7276433452</w:t>
      </w:r>
    </w:p>
    <w:p w:rsidR="00B10331" w:rsidRPr="00343878" w:rsidRDefault="00B10331" w:rsidP="00343878">
      <w:pPr>
        <w:pStyle w:val="papersubtitle"/>
        <w:spacing w:after="0" w:line="360" w:lineRule="auto"/>
        <w:jc w:val="left"/>
        <w:rPr>
          <w:sz w:val="20"/>
          <w:szCs w:val="20"/>
        </w:rPr>
      </w:pPr>
      <w:r w:rsidRPr="00343878">
        <w:rPr>
          <w:sz w:val="20"/>
          <w:szCs w:val="20"/>
        </w:rPr>
        <w:t xml:space="preserve">Mohammad Afzaal Qureshi         K.D.K.College of Engineering, Nagpur       </w:t>
      </w:r>
      <w:r w:rsidR="00A15E84">
        <w:rPr>
          <w:sz w:val="20"/>
          <w:szCs w:val="20"/>
        </w:rPr>
        <w:tab/>
      </w:r>
      <w:r w:rsidRPr="00343878">
        <w:rPr>
          <w:sz w:val="20"/>
          <w:szCs w:val="20"/>
        </w:rPr>
        <w:t>7875938997</w:t>
      </w:r>
    </w:p>
    <w:p w:rsidR="00B10331" w:rsidRPr="00343878" w:rsidRDefault="00B10331" w:rsidP="00343878">
      <w:pPr>
        <w:pStyle w:val="papersubtitle"/>
        <w:spacing w:after="0" w:line="360" w:lineRule="auto"/>
        <w:jc w:val="left"/>
        <w:rPr>
          <w:sz w:val="20"/>
          <w:szCs w:val="20"/>
        </w:rPr>
      </w:pPr>
      <w:r w:rsidRPr="00343878">
        <w:rPr>
          <w:sz w:val="20"/>
          <w:szCs w:val="20"/>
        </w:rPr>
        <w:t xml:space="preserve">Pallavi Mohture                           K.D.K.College of Engineering,Nagpur        </w:t>
      </w:r>
      <w:r w:rsidR="00A15E84">
        <w:rPr>
          <w:sz w:val="20"/>
          <w:szCs w:val="20"/>
        </w:rPr>
        <w:tab/>
      </w:r>
      <w:r w:rsidRPr="00343878">
        <w:rPr>
          <w:sz w:val="20"/>
          <w:szCs w:val="20"/>
        </w:rPr>
        <w:t>9404308576</w:t>
      </w:r>
    </w:p>
    <w:p w:rsidR="00B10331" w:rsidRPr="00343878" w:rsidRDefault="00B10331" w:rsidP="00343878">
      <w:pPr>
        <w:spacing w:after="0" w:line="360" w:lineRule="auto"/>
        <w:jc w:val="both"/>
        <w:rPr>
          <w:rFonts w:ascii="Times New Roman" w:hAnsi="Times New Roman" w:cs="Times New Roman"/>
          <w:sz w:val="20"/>
          <w:szCs w:val="20"/>
        </w:rPr>
        <w:sectPr w:rsidR="00B10331" w:rsidRPr="00343878" w:rsidSect="00A15E84">
          <w:headerReference w:type="default" r:id="rId86"/>
          <w:footerReference w:type="default" r:id="rId87"/>
          <w:type w:val="continuous"/>
          <w:pgSz w:w="11906" w:h="16838" w:code="9"/>
          <w:pgMar w:top="1440" w:right="1440" w:bottom="2160" w:left="1440" w:header="864" w:footer="1440" w:gutter="0"/>
          <w:cols w:space="720"/>
          <w:docGrid w:linePitch="360"/>
        </w:sectPr>
      </w:pPr>
    </w:p>
    <w:p w:rsidR="00B10331" w:rsidRPr="00343878" w:rsidRDefault="00B10331" w:rsidP="00343878">
      <w:pPr>
        <w:spacing w:after="0" w:line="360" w:lineRule="auto"/>
        <w:jc w:val="both"/>
        <w:rPr>
          <w:rFonts w:ascii="Times New Roman" w:hAnsi="Times New Roman" w:cs="Times New Roman"/>
          <w:sz w:val="20"/>
          <w:szCs w:val="20"/>
        </w:rPr>
        <w:sectPr w:rsidR="00B10331" w:rsidRPr="00343878" w:rsidSect="00343878">
          <w:type w:val="continuous"/>
          <w:pgSz w:w="11906" w:h="16838"/>
          <w:pgMar w:top="1080" w:right="737" w:bottom="2432" w:left="737" w:header="720" w:footer="720" w:gutter="0"/>
          <w:cols w:num="2" w:space="720"/>
          <w:docGrid w:linePitch="360"/>
        </w:sectPr>
      </w:pPr>
    </w:p>
    <w:p w:rsidR="00B10331" w:rsidRPr="00343878" w:rsidRDefault="00B10331" w:rsidP="00343878">
      <w:pPr>
        <w:spacing w:after="0" w:line="360" w:lineRule="auto"/>
        <w:jc w:val="both"/>
        <w:rPr>
          <w:rFonts w:ascii="Times New Roman" w:hAnsi="Times New Roman" w:cs="Times New Roman"/>
          <w:b/>
          <w:bCs/>
          <w:sz w:val="20"/>
          <w:szCs w:val="20"/>
        </w:rPr>
      </w:pPr>
      <w:r w:rsidRPr="00343878">
        <w:rPr>
          <w:rFonts w:ascii="Times New Roman" w:hAnsi="Times New Roman" w:cs="Times New Roman"/>
          <w:iCs/>
          <w:sz w:val="20"/>
          <w:szCs w:val="20"/>
        </w:rPr>
        <w:lastRenderedPageBreak/>
        <w:t xml:space="preserve">Abstract – </w:t>
      </w:r>
      <w:r w:rsidRPr="00343878">
        <w:rPr>
          <w:rFonts w:ascii="Times New Roman" w:hAnsi="Times New Roman" w:cs="Times New Roman"/>
          <w:b/>
          <w:bCs/>
          <w:sz w:val="20"/>
          <w:szCs w:val="20"/>
        </w:rPr>
        <w:t>Mortar is a composite material made from cement, water and fine aggregate .Due to rapid growth in construction activity, the consumption of concrete is increasing every year. This also results in excessive extraction of cement. Thus, it is becoming inevitable to use alternative cementitious  material.</w:t>
      </w:r>
    </w:p>
    <w:p w:rsidR="00B10331" w:rsidRPr="00343878" w:rsidRDefault="00B10331" w:rsidP="00343878">
      <w:pPr>
        <w:spacing w:after="0" w:line="360" w:lineRule="auto"/>
        <w:jc w:val="both"/>
        <w:rPr>
          <w:rFonts w:ascii="Times New Roman" w:hAnsi="Times New Roman" w:cs="Times New Roman"/>
          <w:b/>
          <w:bCs/>
          <w:sz w:val="20"/>
          <w:szCs w:val="20"/>
        </w:rPr>
      </w:pPr>
      <w:r w:rsidRPr="00343878">
        <w:rPr>
          <w:rFonts w:ascii="Times New Roman" w:hAnsi="Times New Roman" w:cs="Times New Roman"/>
          <w:b/>
          <w:bCs/>
          <w:sz w:val="20"/>
          <w:szCs w:val="20"/>
        </w:rPr>
        <w:t xml:space="preserve">         The researchers are in interest of finding new substitute cemetitious material which are waste materials or waste products produced from industries. The use of such materials not only results in conservation of cement but also helps in maintaining good environmental conditions. The present investigation aims in the study of performance of mortar when cement is partially replaced by fly ash and GGBS .</w:t>
      </w:r>
    </w:p>
    <w:p w:rsidR="00B10331" w:rsidRPr="00343878" w:rsidRDefault="00B10331" w:rsidP="00343878">
      <w:pPr>
        <w:spacing w:after="0" w:line="360" w:lineRule="auto"/>
        <w:jc w:val="both"/>
        <w:rPr>
          <w:rFonts w:ascii="Times New Roman" w:hAnsi="Times New Roman" w:cs="Times New Roman"/>
          <w:b/>
          <w:bCs/>
          <w:sz w:val="20"/>
          <w:szCs w:val="20"/>
        </w:rPr>
      </w:pPr>
      <w:r w:rsidRPr="00343878">
        <w:rPr>
          <w:rFonts w:ascii="Times New Roman" w:hAnsi="Times New Roman" w:cs="Times New Roman"/>
          <w:b/>
          <w:bCs/>
          <w:sz w:val="20"/>
          <w:szCs w:val="20"/>
        </w:rPr>
        <w:t xml:space="preserve">         The main parameter that will be investigated in this study is 53(OPC) grade cement with partial replacement of cement by fly ash by 0%, 20%, 30%,40% and 50% and GGBS as a partial replacement for cement, replaced at 20%, 30%, 40%, 50%. We aim a detailed experimental study on Compressive strength at age of 7, 14 and 28 days.</w:t>
      </w:r>
    </w:p>
    <w:p w:rsidR="00B10331" w:rsidRPr="00343878" w:rsidRDefault="00B10331" w:rsidP="00343878">
      <w:pPr>
        <w:pStyle w:val="Abstract"/>
        <w:spacing w:after="0" w:line="360" w:lineRule="auto"/>
        <w:rPr>
          <w:rFonts w:eastAsia="Times New Roman"/>
          <w:sz w:val="20"/>
          <w:szCs w:val="20"/>
        </w:rPr>
      </w:pPr>
      <w:r w:rsidRPr="00343878">
        <w:rPr>
          <w:sz w:val="20"/>
          <w:szCs w:val="20"/>
        </w:rPr>
        <w:t>IndexTerms –</w:t>
      </w:r>
      <w:r w:rsidRPr="00343878">
        <w:rPr>
          <w:rFonts w:eastAsia="Times New Roman"/>
          <w:sz w:val="20"/>
          <w:szCs w:val="20"/>
        </w:rPr>
        <w:t xml:space="preserve"> Fly Ash, GGBS.</w:t>
      </w:r>
      <w:r w:rsidRPr="00343878">
        <w:rPr>
          <w:color w:val="000000"/>
          <w:sz w:val="20"/>
          <w:szCs w:val="20"/>
        </w:rPr>
        <w:t xml:space="preserve"> </w:t>
      </w:r>
    </w:p>
    <w:p w:rsidR="00B10331" w:rsidRPr="00343878" w:rsidRDefault="00B10331" w:rsidP="00343878">
      <w:pPr>
        <w:pStyle w:val="ListParagraph"/>
        <w:spacing w:line="360" w:lineRule="auto"/>
        <w:jc w:val="both"/>
        <w:rPr>
          <w:color w:val="000000"/>
        </w:rPr>
      </w:pPr>
      <w:r w:rsidRPr="00343878">
        <w:rPr>
          <w:color w:val="000000"/>
        </w:rPr>
        <w:t xml:space="preserve">                                 </w:t>
      </w:r>
    </w:p>
    <w:p w:rsidR="00B10331" w:rsidRPr="00343878" w:rsidRDefault="00B10331" w:rsidP="00493E82">
      <w:pPr>
        <w:pStyle w:val="ListParagraph"/>
        <w:numPr>
          <w:ilvl w:val="0"/>
          <w:numId w:val="65"/>
        </w:numPr>
        <w:suppressAutoHyphens w:val="0"/>
        <w:spacing w:line="360" w:lineRule="auto"/>
        <w:rPr>
          <w:bCs/>
        </w:rPr>
      </w:pPr>
      <w:r w:rsidRPr="00343878">
        <w:rPr>
          <w:bCs/>
        </w:rPr>
        <w:t>INTRODUCTION</w:t>
      </w:r>
    </w:p>
    <w:p w:rsidR="00B10331" w:rsidRPr="00343878" w:rsidRDefault="00B10331" w:rsidP="00343878">
      <w:pPr>
        <w:pStyle w:val="Default"/>
        <w:spacing w:line="360" w:lineRule="auto"/>
        <w:jc w:val="both"/>
        <w:rPr>
          <w:sz w:val="20"/>
          <w:szCs w:val="20"/>
        </w:rPr>
      </w:pPr>
      <w:r w:rsidRPr="00343878">
        <w:rPr>
          <w:rFonts w:eastAsia="SimSun"/>
          <w:b/>
          <w:color w:val="auto"/>
          <w:sz w:val="20"/>
          <w:szCs w:val="20"/>
          <w:lang w:eastAsia="zh-CN"/>
        </w:rPr>
        <w:lastRenderedPageBreak/>
        <w:t xml:space="preserve">            </w:t>
      </w:r>
      <w:r w:rsidRPr="00343878">
        <w:rPr>
          <w:sz w:val="20"/>
          <w:szCs w:val="20"/>
        </w:rPr>
        <w:t xml:space="preserve">Mortar is a worldwide accepted building construction material in all types of civil engineering structures. Stone and Brick masonry construction is very much preferred one for load bearing structures and high rise buildings. It has been used for the construction of a number of historical and traditional buildings. Most of the walls of buildings and residential houses are masonry walls, made of stones, bricks or concrete blocks, with rendering on both sides. Even though mortar makes up as little as 7% of the total volume of a masonry wall, it plays a crucial role in the performance of the structure. </w:t>
      </w:r>
    </w:p>
    <w:p w:rsidR="00B10331" w:rsidRPr="00343878" w:rsidRDefault="00B10331" w:rsidP="00343878">
      <w:pPr>
        <w:pStyle w:val="ListParagraph"/>
        <w:spacing w:line="360" w:lineRule="auto"/>
        <w:ind w:left="0"/>
        <w:jc w:val="both"/>
      </w:pPr>
      <w:r w:rsidRPr="00343878">
        <w:rPr>
          <w:bCs/>
        </w:rPr>
        <w:t xml:space="preserve">          Cement manufacturing industry is one of the carbon dioxide emitting sources besides deforestation and burning of fossil fuels. The global warming is caused by the emission of green house gases, such as CO2, to the atmosphere. Among the greenhouse gases,CO2 contributes about 65% of global warmi0ng. The global cement industry contributes about 7% of greenhouse gas emission to the earth’s atmosphere.</w:t>
      </w:r>
      <w:r w:rsidRPr="00343878">
        <w:t>Due to the environment concern and the need to conserve energy, various research efforts have been directed toward the utilization of waste materials.</w:t>
      </w:r>
    </w:p>
    <w:p w:rsidR="00B10331" w:rsidRPr="00343878" w:rsidRDefault="00B10331" w:rsidP="00343878">
      <w:pPr>
        <w:pStyle w:val="ListParagraph"/>
        <w:spacing w:line="360" w:lineRule="auto"/>
        <w:ind w:left="0"/>
        <w:jc w:val="both"/>
      </w:pPr>
      <w:r w:rsidRPr="00343878">
        <w:t xml:space="preserve">          Supplementary cementitious materials (SCM) are used to partially replace cement in concrete or mortar. Typical examples of SCM includes fly ash, </w:t>
      </w:r>
      <w:r w:rsidRPr="00343878">
        <w:lastRenderedPageBreak/>
        <w:t xml:space="preserve">ground granulated blast furnace slag, rice husk ash, silica fume, glass powder, </w:t>
      </w:r>
      <w:r w:rsidRPr="00343878">
        <w:rPr>
          <w:bCs/>
        </w:rPr>
        <w:t xml:space="preserve">Rice Straw Ashetc. </w:t>
      </w:r>
      <w:r w:rsidRPr="00343878">
        <w:t>They are often added to concrete or mortar to make the mixtures more economical, reduce permeability, increase strength, or influence other properties such as workability, durability etc.</w:t>
      </w:r>
    </w:p>
    <w:p w:rsidR="00B10331" w:rsidRPr="00343878" w:rsidRDefault="00B10331" w:rsidP="00343878">
      <w:pPr>
        <w:pStyle w:val="ListParagraph"/>
        <w:spacing w:line="360" w:lineRule="auto"/>
        <w:ind w:left="0"/>
        <w:jc w:val="both"/>
      </w:pPr>
    </w:p>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II. OBJECTIVES</w:t>
      </w:r>
    </w:p>
    <w:p w:rsidR="00B10331" w:rsidRPr="00343878" w:rsidRDefault="00B10331" w:rsidP="00493E82">
      <w:pPr>
        <w:pStyle w:val="ListParagraph"/>
        <w:numPr>
          <w:ilvl w:val="0"/>
          <w:numId w:val="17"/>
        </w:numPr>
        <w:suppressAutoHyphens w:val="0"/>
        <w:spacing w:line="360" w:lineRule="auto"/>
        <w:jc w:val="both"/>
      </w:pPr>
      <w:r w:rsidRPr="00343878">
        <w:t>Now-a-days, we need to look at a way to reduce the cost of building materials, particularly cement</w:t>
      </w:r>
    </w:p>
    <w:p w:rsidR="00B10331" w:rsidRPr="00343878" w:rsidRDefault="00B10331" w:rsidP="00493E82">
      <w:pPr>
        <w:pStyle w:val="ListParagraph"/>
        <w:numPr>
          <w:ilvl w:val="0"/>
          <w:numId w:val="17"/>
        </w:numPr>
        <w:suppressAutoHyphens w:val="0"/>
        <w:spacing w:line="360" w:lineRule="auto"/>
        <w:jc w:val="both"/>
      </w:pPr>
      <w:r w:rsidRPr="00343878">
        <w:t>With increased environmental awareness and its potential hazardous effects, utilization of industrial byproducts has become an attractive alternative to disposal.</w:t>
      </w:r>
    </w:p>
    <w:p w:rsidR="00B10331" w:rsidRPr="00343878" w:rsidRDefault="00B10331" w:rsidP="00493E82">
      <w:pPr>
        <w:pStyle w:val="ListParagraph"/>
        <w:numPr>
          <w:ilvl w:val="0"/>
          <w:numId w:val="18"/>
        </w:numPr>
        <w:suppressAutoHyphens w:val="0"/>
        <w:spacing w:line="360" w:lineRule="auto"/>
        <w:jc w:val="both"/>
        <w:rPr>
          <w:color w:val="000000"/>
        </w:rPr>
      </w:pPr>
      <w:r w:rsidRPr="00343878">
        <w:rPr>
          <w:color w:val="000000"/>
        </w:rPr>
        <w:t>To cast and determine compressive strength of conventional concrete cubes.</w:t>
      </w:r>
    </w:p>
    <w:p w:rsidR="00B10331" w:rsidRPr="00343878" w:rsidRDefault="00B10331" w:rsidP="00493E82">
      <w:pPr>
        <w:pStyle w:val="ListParagraph"/>
        <w:numPr>
          <w:ilvl w:val="0"/>
          <w:numId w:val="18"/>
        </w:numPr>
        <w:suppressAutoHyphens w:val="0"/>
        <w:spacing w:line="360" w:lineRule="auto"/>
        <w:jc w:val="both"/>
        <w:rPr>
          <w:color w:val="000000"/>
        </w:rPr>
      </w:pPr>
      <w:r w:rsidRPr="00343878">
        <w:rPr>
          <w:color w:val="000000"/>
        </w:rPr>
        <w:t>To cast the cubes with variable percentage of fly ash and GGBS.</w:t>
      </w:r>
    </w:p>
    <w:p w:rsidR="00B10331" w:rsidRPr="00343878" w:rsidRDefault="00B10331" w:rsidP="00493E82">
      <w:pPr>
        <w:pStyle w:val="ListParagraph"/>
        <w:numPr>
          <w:ilvl w:val="0"/>
          <w:numId w:val="18"/>
        </w:numPr>
        <w:suppressAutoHyphens w:val="0"/>
        <w:spacing w:line="360" w:lineRule="auto"/>
        <w:jc w:val="both"/>
        <w:rPr>
          <w:color w:val="000000"/>
        </w:rPr>
      </w:pPr>
      <w:r w:rsidRPr="00343878">
        <w:rPr>
          <w:color w:val="000000"/>
        </w:rPr>
        <w:t>To determine compressive strength of concrete cubes with fly ash and GGBS.</w:t>
      </w:r>
    </w:p>
    <w:p w:rsidR="00B10331" w:rsidRPr="00343878" w:rsidRDefault="00B10331" w:rsidP="00493E82">
      <w:pPr>
        <w:pStyle w:val="ListParagraph"/>
        <w:numPr>
          <w:ilvl w:val="0"/>
          <w:numId w:val="18"/>
        </w:numPr>
        <w:suppressAutoHyphens w:val="0"/>
        <w:spacing w:line="360" w:lineRule="auto"/>
        <w:jc w:val="both"/>
        <w:rPr>
          <w:color w:val="000000"/>
        </w:rPr>
      </w:pPr>
      <w:r w:rsidRPr="00343878">
        <w:rPr>
          <w:color w:val="000000"/>
        </w:rPr>
        <w:t xml:space="preserve">To compare the strength parameters of concrete cubes when cement is partially replaced (with variable contents) by fly ash and GGBS, with different contents and the conventional cubes.   </w:t>
      </w:r>
    </w:p>
    <w:p w:rsidR="00B10331" w:rsidRPr="00343878" w:rsidRDefault="00B10331" w:rsidP="00343878">
      <w:pPr>
        <w:pStyle w:val="ListParagraph"/>
        <w:spacing w:line="360" w:lineRule="auto"/>
        <w:ind w:left="0"/>
        <w:jc w:val="both"/>
      </w:pPr>
    </w:p>
    <w:p w:rsidR="00B10331" w:rsidRPr="00343878" w:rsidRDefault="00B10331" w:rsidP="00343878">
      <w:pPr>
        <w:pStyle w:val="ListParagraph"/>
        <w:spacing w:line="360" w:lineRule="auto"/>
        <w:ind w:left="0"/>
        <w:jc w:val="both"/>
        <w:rPr>
          <w:bCs/>
          <w:iCs/>
        </w:rPr>
      </w:pPr>
      <w:r w:rsidRPr="00343878">
        <w:rPr>
          <w:bCs/>
          <w:iCs/>
        </w:rPr>
        <w:t>Why We Need Green Material As A Replacement For Cement In Mortar?</w:t>
      </w:r>
    </w:p>
    <w:p w:rsidR="00B10331" w:rsidRPr="00343878" w:rsidRDefault="00B10331" w:rsidP="00343878">
      <w:pPr>
        <w:pStyle w:val="ListParagraph"/>
        <w:spacing w:line="360" w:lineRule="auto"/>
        <w:ind w:left="0"/>
        <w:jc w:val="both"/>
        <w:rPr>
          <w:bCs/>
          <w:iCs/>
        </w:rPr>
      </w:pPr>
    </w:p>
    <w:p w:rsidR="00B10331" w:rsidRPr="00343878" w:rsidRDefault="00B10331" w:rsidP="00343878">
      <w:pPr>
        <w:pStyle w:val="ListParagraph"/>
        <w:spacing w:line="360" w:lineRule="auto"/>
        <w:ind w:left="0"/>
        <w:jc w:val="both"/>
        <w:rPr>
          <w:bCs/>
        </w:rPr>
      </w:pPr>
      <w:r w:rsidRPr="00343878">
        <w:t xml:space="preserve">         Green material refers to the material which are either byproduct of a process or waste material, and having cementitious property. In order to use it as a replacement for cement for low strength structures. Various types of green materials using now a days areincludes fly ash, ground granulated </w:t>
      </w:r>
      <w:r w:rsidRPr="00343878">
        <w:lastRenderedPageBreak/>
        <w:t xml:space="preserve">blast furnace slag, rice husk ash, silica fume, glass powder, </w:t>
      </w:r>
      <w:r w:rsidRPr="00343878">
        <w:rPr>
          <w:bCs/>
        </w:rPr>
        <w:t>Rice Straw Ash etc.</w:t>
      </w:r>
    </w:p>
    <w:p w:rsidR="00B10331" w:rsidRPr="00343878" w:rsidRDefault="00B10331" w:rsidP="00343878">
      <w:pPr>
        <w:pStyle w:val="ListParagraph"/>
        <w:spacing w:line="360" w:lineRule="auto"/>
        <w:ind w:left="0"/>
        <w:jc w:val="both"/>
        <w:rPr>
          <w:bCs/>
        </w:rPr>
      </w:pPr>
      <w:r w:rsidRPr="00343878">
        <w:rPr>
          <w:bCs/>
        </w:rPr>
        <w:t xml:space="preserve">         Need of inventing or finding such type of green material as a replacement for cement is because of increased use of limestone in cement production i.e, about 3.5tones per year. This leads to depletion of limestone in nearby future and will create a big problem on production of cement. Other than this, it requires a large amount of energy in cement production and emit a large volume of CO2 in atmosphere there by increasing pollution. If we continue the use of limestone at this rate for cement production then it will be more problematic in future.</w:t>
      </w:r>
    </w:p>
    <w:p w:rsidR="00B10331" w:rsidRPr="00343878" w:rsidRDefault="00B10331" w:rsidP="00343878">
      <w:pPr>
        <w:pStyle w:val="ListParagraph"/>
        <w:spacing w:line="360" w:lineRule="auto"/>
        <w:ind w:left="0"/>
        <w:jc w:val="both"/>
        <w:rPr>
          <w:bCs/>
        </w:rPr>
      </w:pPr>
      <w:r w:rsidRPr="00343878">
        <w:rPr>
          <w:bCs/>
        </w:rPr>
        <w:t>In many structures we require low strength mortar according to the use of structure, but available OPC grade cement gives high strength which is even not require up to the extent. And hence by using any of supplementary cementitious material low strength mortar can be form. And it reduces the use of cement by replacing it partially. Hence by performing/conducting experimental investigations on mortar cubes by varying proportion of SCM and comparing it to the conventional one, we can conclude that most of the green material works unexpectedly and gives superb results. Hence can be used as replacing material for cement in mortar for low strength structure.</w:t>
      </w:r>
    </w:p>
    <w:p w:rsidR="00B10331" w:rsidRPr="00343878" w:rsidRDefault="00B10331" w:rsidP="00343878">
      <w:pPr>
        <w:pStyle w:val="ListParagraph"/>
        <w:spacing w:line="360" w:lineRule="auto"/>
        <w:ind w:left="0"/>
        <w:jc w:val="both"/>
        <w:rPr>
          <w:bCs/>
        </w:rPr>
      </w:pPr>
      <w:r w:rsidRPr="00343878">
        <w:rPr>
          <w:bCs/>
        </w:rPr>
        <w:t xml:space="preserve">         It somehow solve the problem of increasing use of limestone for cement production as well as reduces pollution due to lower CO2 emission.</w:t>
      </w:r>
    </w:p>
    <w:p w:rsidR="00B10331" w:rsidRPr="00343878" w:rsidRDefault="00B10331" w:rsidP="00343878">
      <w:pPr>
        <w:pStyle w:val="ListParagraph"/>
        <w:spacing w:line="360" w:lineRule="auto"/>
        <w:ind w:left="0"/>
        <w:jc w:val="both"/>
        <w:rPr>
          <w:bCs/>
        </w:rPr>
      </w:pPr>
      <w:r w:rsidRPr="00343878">
        <w:rPr>
          <w:bCs/>
        </w:rPr>
        <w:t>It also provides a very effective way for disposal of waste materials from industry or their by-products.</w:t>
      </w:r>
    </w:p>
    <w:p w:rsidR="00B10331" w:rsidRPr="00343878" w:rsidRDefault="00B10331" w:rsidP="00343878">
      <w:pPr>
        <w:pStyle w:val="ListParagraph"/>
        <w:spacing w:line="360" w:lineRule="auto"/>
        <w:ind w:left="0"/>
        <w:jc w:val="both"/>
        <w:rPr>
          <w:bCs/>
        </w:rPr>
      </w:pPr>
      <w:r w:rsidRPr="00343878">
        <w:rPr>
          <w:bCs/>
        </w:rPr>
        <w:t>In the given paper we will discuss ,what are the strength parameters of mortar when cement is partially replaced by fly ash and GGBS.</w:t>
      </w:r>
    </w:p>
    <w:p w:rsidR="00B10331" w:rsidRPr="00343878" w:rsidRDefault="00B10331" w:rsidP="00343878">
      <w:pPr>
        <w:pStyle w:val="ListParagraph"/>
        <w:spacing w:line="360" w:lineRule="auto"/>
        <w:ind w:left="0"/>
        <w:jc w:val="both"/>
      </w:pPr>
    </w:p>
    <w:p w:rsidR="00B10331" w:rsidRPr="00343878" w:rsidRDefault="00B10331" w:rsidP="00343878">
      <w:pPr>
        <w:pStyle w:val="ListParagraph"/>
        <w:spacing w:line="360" w:lineRule="auto"/>
        <w:ind w:left="0"/>
        <w:jc w:val="both"/>
      </w:pPr>
    </w:p>
    <w:p w:rsidR="00B10331" w:rsidRPr="00343878" w:rsidRDefault="00B10331" w:rsidP="00493E82">
      <w:pPr>
        <w:pStyle w:val="ListParagraph"/>
        <w:numPr>
          <w:ilvl w:val="0"/>
          <w:numId w:val="66"/>
        </w:numPr>
        <w:suppressAutoHyphens w:val="0"/>
        <w:spacing w:line="360" w:lineRule="auto"/>
        <w:rPr>
          <w:bCs/>
        </w:rPr>
      </w:pPr>
      <w:r w:rsidRPr="00343878">
        <w:rPr>
          <w:bCs/>
        </w:rPr>
        <w:lastRenderedPageBreak/>
        <w:t>PLAN OF EXPERIMENTAL WORK</w:t>
      </w:r>
    </w:p>
    <w:p w:rsidR="00B10331" w:rsidRPr="00343878" w:rsidRDefault="00B10331" w:rsidP="00343878">
      <w:pPr>
        <w:pStyle w:val="ListParagraph"/>
        <w:spacing w:line="360" w:lineRule="auto"/>
        <w:ind w:left="1080"/>
        <w:rPr>
          <w:bCs/>
        </w:rPr>
      </w:pPr>
    </w:p>
    <w:p w:rsidR="00B10331" w:rsidRPr="00343878" w:rsidRDefault="00B10331" w:rsidP="00493E82">
      <w:pPr>
        <w:pStyle w:val="ListParagraph"/>
        <w:numPr>
          <w:ilvl w:val="0"/>
          <w:numId w:val="61"/>
        </w:numPr>
        <w:suppressAutoHyphens w:val="0"/>
        <w:spacing w:line="360" w:lineRule="auto"/>
        <w:jc w:val="both"/>
      </w:pPr>
      <w:r w:rsidRPr="00343878">
        <w:t xml:space="preserve">Literature review </w:t>
      </w:r>
    </w:p>
    <w:p w:rsidR="00B10331" w:rsidRPr="00343878" w:rsidRDefault="00B10331" w:rsidP="00493E82">
      <w:pPr>
        <w:pStyle w:val="ListParagraph"/>
        <w:numPr>
          <w:ilvl w:val="0"/>
          <w:numId w:val="61"/>
        </w:numPr>
        <w:suppressAutoHyphens w:val="0"/>
        <w:spacing w:line="360" w:lineRule="auto"/>
        <w:jc w:val="both"/>
      </w:pPr>
      <w:r w:rsidRPr="00343878">
        <w:t>Procurement of material</w:t>
      </w:r>
    </w:p>
    <w:p w:rsidR="00B10331" w:rsidRPr="00343878" w:rsidRDefault="00B10331" w:rsidP="00493E82">
      <w:pPr>
        <w:pStyle w:val="ListParagraph"/>
        <w:numPr>
          <w:ilvl w:val="0"/>
          <w:numId w:val="61"/>
        </w:numPr>
        <w:suppressAutoHyphens w:val="0"/>
        <w:spacing w:line="360" w:lineRule="auto"/>
        <w:jc w:val="both"/>
      </w:pPr>
      <w:r w:rsidRPr="00343878">
        <w:t>Study of properties of ingredients of cement mortar</w:t>
      </w:r>
    </w:p>
    <w:p w:rsidR="00B10331" w:rsidRPr="00343878" w:rsidRDefault="00B10331" w:rsidP="00493E82">
      <w:pPr>
        <w:pStyle w:val="ListParagraph"/>
        <w:numPr>
          <w:ilvl w:val="0"/>
          <w:numId w:val="61"/>
        </w:numPr>
        <w:suppressAutoHyphens w:val="0"/>
        <w:spacing w:line="360" w:lineRule="auto"/>
        <w:jc w:val="both"/>
      </w:pPr>
      <w:r w:rsidRPr="00343878">
        <w:t>Study of properties of supplementary cementitious material</w:t>
      </w:r>
    </w:p>
    <w:p w:rsidR="00B10331" w:rsidRPr="00343878" w:rsidRDefault="00B10331" w:rsidP="00493E82">
      <w:pPr>
        <w:pStyle w:val="ListParagraph"/>
        <w:numPr>
          <w:ilvl w:val="0"/>
          <w:numId w:val="61"/>
        </w:numPr>
        <w:suppressAutoHyphens w:val="0"/>
        <w:spacing w:line="360" w:lineRule="auto"/>
        <w:jc w:val="both"/>
      </w:pPr>
      <w:r w:rsidRPr="00343878">
        <w:t>Making of cement mortar (by varying quantity of SCM)</w:t>
      </w:r>
    </w:p>
    <w:p w:rsidR="00B10331" w:rsidRPr="00343878" w:rsidRDefault="00B10331" w:rsidP="00493E82">
      <w:pPr>
        <w:pStyle w:val="ListParagraph"/>
        <w:numPr>
          <w:ilvl w:val="0"/>
          <w:numId w:val="61"/>
        </w:numPr>
        <w:suppressAutoHyphens w:val="0"/>
        <w:spacing w:line="360" w:lineRule="auto"/>
        <w:jc w:val="both"/>
      </w:pPr>
      <w:r w:rsidRPr="00343878">
        <w:t>Testing</w:t>
      </w:r>
    </w:p>
    <w:p w:rsidR="00B10331" w:rsidRPr="00343878" w:rsidRDefault="00B10331" w:rsidP="00493E82">
      <w:pPr>
        <w:pStyle w:val="ListParagraph"/>
        <w:numPr>
          <w:ilvl w:val="0"/>
          <w:numId w:val="61"/>
        </w:numPr>
        <w:suppressAutoHyphens w:val="0"/>
        <w:spacing w:line="360" w:lineRule="auto"/>
        <w:jc w:val="both"/>
      </w:pPr>
      <w:r w:rsidRPr="00343878">
        <w:t>Comparative study</w:t>
      </w:r>
    </w:p>
    <w:p w:rsidR="00B10331" w:rsidRPr="00343878" w:rsidRDefault="00B10331" w:rsidP="00493E82">
      <w:pPr>
        <w:pStyle w:val="ListParagraph"/>
        <w:numPr>
          <w:ilvl w:val="0"/>
          <w:numId w:val="61"/>
        </w:numPr>
        <w:suppressAutoHyphens w:val="0"/>
        <w:spacing w:line="360" w:lineRule="auto"/>
        <w:jc w:val="both"/>
      </w:pPr>
      <w:r w:rsidRPr="00343878">
        <w:t>Results and Discussion</w:t>
      </w:r>
    </w:p>
    <w:p w:rsidR="00B10331" w:rsidRPr="00343878" w:rsidRDefault="00B10331" w:rsidP="00343878">
      <w:pPr>
        <w:pStyle w:val="ListParagraph"/>
        <w:spacing w:line="360" w:lineRule="auto"/>
        <w:ind w:left="0"/>
        <w:jc w:val="both"/>
      </w:pPr>
    </w:p>
    <w:p w:rsidR="00B10331" w:rsidRPr="00343878" w:rsidRDefault="00B10331" w:rsidP="00493E82">
      <w:pPr>
        <w:pStyle w:val="ListParagraph"/>
        <w:numPr>
          <w:ilvl w:val="0"/>
          <w:numId w:val="62"/>
        </w:numPr>
        <w:suppressAutoHyphens w:val="0"/>
        <w:spacing w:line="360" w:lineRule="auto"/>
        <w:jc w:val="both"/>
        <w:rPr>
          <w:iCs/>
        </w:rPr>
      </w:pPr>
      <w:r w:rsidRPr="00343878">
        <w:rPr>
          <w:iCs/>
        </w:rPr>
        <w:t>Literature Review</w:t>
      </w:r>
    </w:p>
    <w:p w:rsidR="00B10331" w:rsidRPr="00343878" w:rsidRDefault="00B10331" w:rsidP="00493E82">
      <w:pPr>
        <w:pStyle w:val="Default"/>
        <w:numPr>
          <w:ilvl w:val="0"/>
          <w:numId w:val="56"/>
        </w:numPr>
        <w:spacing w:line="360" w:lineRule="auto"/>
        <w:jc w:val="both"/>
        <w:rPr>
          <w:rFonts w:eastAsia="Times New Roman"/>
          <w:sz w:val="20"/>
          <w:szCs w:val="20"/>
          <w:lang w:eastAsia="en-IN"/>
        </w:rPr>
      </w:pPr>
      <w:r w:rsidRPr="00343878">
        <w:rPr>
          <w:sz w:val="20"/>
          <w:szCs w:val="20"/>
        </w:rPr>
        <w:t>“</w:t>
      </w:r>
      <w:r w:rsidRPr="00343878">
        <w:rPr>
          <w:rFonts w:eastAsia="Times New Roman"/>
          <w:bCs/>
          <w:sz w:val="20"/>
          <w:szCs w:val="20"/>
          <w:lang w:eastAsia="en-IN"/>
        </w:rPr>
        <w:t>Experimental Studies on Strength and Durability of Mortars Containing Pozzolonic Materials</w:t>
      </w:r>
      <w:r w:rsidRPr="00343878">
        <w:rPr>
          <w:sz w:val="20"/>
          <w:szCs w:val="20"/>
        </w:rPr>
        <w:t xml:space="preserve">” </w:t>
      </w:r>
      <w:r w:rsidRPr="00343878">
        <w:rPr>
          <w:rFonts w:eastAsia="Times New Roman"/>
          <w:sz w:val="20"/>
          <w:szCs w:val="20"/>
          <w:lang w:eastAsia="en-IN"/>
        </w:rPr>
        <w:t>,</w:t>
      </w:r>
      <w:r w:rsidRPr="00343878">
        <w:rPr>
          <w:sz w:val="20"/>
          <w:szCs w:val="20"/>
        </w:rPr>
        <w:t xml:space="preserve"> By </w:t>
      </w:r>
      <w:r w:rsidRPr="00343878">
        <w:rPr>
          <w:rFonts w:eastAsia="Times New Roman"/>
          <w:bCs/>
          <w:sz w:val="20"/>
          <w:szCs w:val="20"/>
          <w:lang w:eastAsia="en-IN"/>
        </w:rPr>
        <w:t>C. M. Ravikumar, M. B. Sreenivasa, K. Abdul Raheem, M. H. Prashanth, M. Vijay Sekhar Reddy</w:t>
      </w:r>
      <w:r w:rsidRPr="00343878">
        <w:rPr>
          <w:sz w:val="20"/>
          <w:szCs w:val="20"/>
        </w:rPr>
        <w:t xml:space="preserve">Published in </w:t>
      </w:r>
      <w:r w:rsidRPr="00343878">
        <w:rPr>
          <w:rFonts w:eastAsia="Times New Roman"/>
          <w:iCs/>
          <w:sz w:val="20"/>
          <w:szCs w:val="20"/>
          <w:lang w:eastAsia="en-IN"/>
        </w:rPr>
        <w:t>International Journal of Advanced Structures and Geotechnical Engineering ISSN 2319-5347, Vol. 02, No. 02, April 2013</w:t>
      </w:r>
    </w:p>
    <w:p w:rsidR="00B10331" w:rsidRPr="00343878" w:rsidRDefault="00B10331" w:rsidP="00343878">
      <w:pPr>
        <w:spacing w:after="0" w:line="360" w:lineRule="auto"/>
        <w:jc w:val="both"/>
        <w:rPr>
          <w:rFonts w:ascii="Times New Roman" w:eastAsia="Times New Roman" w:hAnsi="Times New Roman" w:cs="Times New Roman"/>
          <w:color w:val="000000"/>
          <w:sz w:val="20"/>
          <w:szCs w:val="20"/>
          <w:lang w:eastAsia="en-IN"/>
        </w:rPr>
      </w:pPr>
      <w:r w:rsidRPr="00343878">
        <w:rPr>
          <w:rFonts w:ascii="Times New Roman" w:eastAsia="Times New Roman" w:hAnsi="Times New Roman" w:cs="Times New Roman"/>
          <w:color w:val="000000"/>
          <w:sz w:val="20"/>
          <w:szCs w:val="20"/>
          <w:lang w:eastAsia="en-IN"/>
        </w:rPr>
        <w:t xml:space="preserve">       The paper discusses the effects of using different pozzolonic materials as a partial cement replacement material in mortar mixes. An experimental study of mortar made with Ordinary Portland cement (OPC) and 12% of OPC, replaced by different pozzolanic materials such as Fly Ash, Rice Husk ash, Silica Fume, Calcined Clay (Grog) and Slag (GGBS) were tested for the strength and durability properties, to determine the effect of these materials on mortar properties and was compared to control mortar mix. Mortar specimens were tested for compressive strength at age of 3, 7 and 28 days and flexural strength at age of 28 days. To investigate the mortar for its durability, the </w:t>
      </w:r>
      <w:r w:rsidRPr="00343878">
        <w:rPr>
          <w:rFonts w:ascii="Times New Roman" w:eastAsia="Times New Roman" w:hAnsi="Times New Roman" w:cs="Times New Roman"/>
          <w:color w:val="000000"/>
          <w:sz w:val="20"/>
          <w:szCs w:val="20"/>
          <w:lang w:eastAsia="en-IN"/>
        </w:rPr>
        <w:lastRenderedPageBreak/>
        <w:t>specimens after initial curing of 28 days were immersed in fresh water with solutions of 10% sodium sulfate (Na2SO4) and 10% magnesium sulfate (MgSO4) for another period of 3 months. Through this period, the specimens were tested for compressive strength at 60, 90 and 120 days to evaluate its durability.</w:t>
      </w:r>
    </w:p>
    <w:p w:rsidR="00B10331" w:rsidRPr="00343878" w:rsidRDefault="00B10331" w:rsidP="00343878">
      <w:pPr>
        <w:pStyle w:val="Default"/>
        <w:spacing w:line="360" w:lineRule="auto"/>
        <w:rPr>
          <w:sz w:val="20"/>
          <w:szCs w:val="20"/>
        </w:rPr>
      </w:pPr>
      <w:r w:rsidRPr="00343878">
        <w:rPr>
          <w:sz w:val="20"/>
          <w:szCs w:val="20"/>
        </w:rPr>
        <w:t xml:space="preserve">It is concluded that </w:t>
      </w:r>
    </w:p>
    <w:p w:rsidR="00B10331" w:rsidRPr="00343878" w:rsidRDefault="00B10331" w:rsidP="00343878">
      <w:pPr>
        <w:pStyle w:val="Default"/>
        <w:spacing w:line="360" w:lineRule="auto"/>
        <w:rPr>
          <w:sz w:val="20"/>
          <w:szCs w:val="20"/>
        </w:rPr>
      </w:pPr>
    </w:p>
    <w:p w:rsidR="00B10331" w:rsidRPr="00343878" w:rsidRDefault="00B10331" w:rsidP="00493E82">
      <w:pPr>
        <w:pStyle w:val="Default"/>
        <w:numPr>
          <w:ilvl w:val="0"/>
          <w:numId w:val="58"/>
        </w:numPr>
        <w:spacing w:line="360" w:lineRule="auto"/>
        <w:jc w:val="both"/>
        <w:rPr>
          <w:rFonts w:eastAsia="Times New Roman"/>
          <w:sz w:val="20"/>
          <w:szCs w:val="20"/>
          <w:lang w:eastAsia="en-IN"/>
        </w:rPr>
      </w:pPr>
      <w:r w:rsidRPr="00343878">
        <w:rPr>
          <w:rFonts w:eastAsia="Times New Roman"/>
          <w:sz w:val="20"/>
          <w:szCs w:val="20"/>
          <w:lang w:eastAsia="en-IN"/>
        </w:rPr>
        <w:t xml:space="preserve">There in an increase in compressive strength and flexural strength of  all the mortar mixes with 12% replacement of cement with pozzolanic material when compared to control mortar </w:t>
      </w:r>
    </w:p>
    <w:p w:rsidR="00B10331" w:rsidRPr="00343878" w:rsidRDefault="00B10331" w:rsidP="00493E82">
      <w:pPr>
        <w:pStyle w:val="ListParagraph"/>
        <w:numPr>
          <w:ilvl w:val="0"/>
          <w:numId w:val="58"/>
        </w:numPr>
        <w:suppressAutoHyphens w:val="0"/>
        <w:autoSpaceDE w:val="0"/>
        <w:autoSpaceDN w:val="0"/>
        <w:adjustRightInd w:val="0"/>
        <w:spacing w:line="360" w:lineRule="auto"/>
        <w:jc w:val="both"/>
        <w:rPr>
          <w:rFonts w:eastAsia="Times New Roman"/>
          <w:color w:val="000000"/>
          <w:lang w:eastAsia="en-IN"/>
        </w:rPr>
      </w:pPr>
      <w:r w:rsidRPr="00343878">
        <w:rPr>
          <w:rFonts w:eastAsia="Times New Roman"/>
          <w:color w:val="000000"/>
          <w:lang w:eastAsia="en-IN"/>
        </w:rPr>
        <w:t xml:space="preserve">Immersion in 10% sodium sulfate solution and 10% magnesium sulfate solution indicating better durability of various mortar mixes compared to control mortar. </w:t>
      </w:r>
    </w:p>
    <w:p w:rsidR="00B10331" w:rsidRPr="00343878" w:rsidRDefault="00B10331" w:rsidP="00493E82">
      <w:pPr>
        <w:pStyle w:val="Default"/>
        <w:numPr>
          <w:ilvl w:val="0"/>
          <w:numId w:val="56"/>
        </w:numPr>
        <w:spacing w:line="360" w:lineRule="auto"/>
        <w:jc w:val="both"/>
        <w:rPr>
          <w:rFonts w:eastAsia="Times New Roman"/>
          <w:sz w:val="20"/>
          <w:szCs w:val="20"/>
          <w:lang w:eastAsia="en-IN"/>
        </w:rPr>
      </w:pPr>
      <w:r w:rsidRPr="00343878">
        <w:rPr>
          <w:rFonts w:eastAsia="Times New Roman"/>
          <w:sz w:val="20"/>
          <w:szCs w:val="20"/>
          <w:lang w:eastAsia="en-IN"/>
        </w:rPr>
        <w:t xml:space="preserve"> “</w:t>
      </w:r>
      <w:r w:rsidRPr="00343878">
        <w:rPr>
          <w:rFonts w:eastAsia="Times New Roman"/>
          <w:bCs/>
          <w:sz w:val="20"/>
          <w:szCs w:val="20"/>
          <w:lang w:eastAsia="en-IN"/>
        </w:rPr>
        <w:t>A Behavioral Study of Properties of Mortar Utilizing Class-F Fly Ash as SCM</w:t>
      </w:r>
      <w:r w:rsidRPr="00343878">
        <w:rPr>
          <w:rFonts w:eastAsia="Times New Roman"/>
          <w:b/>
          <w:bCs/>
          <w:sz w:val="20"/>
          <w:szCs w:val="20"/>
          <w:lang w:eastAsia="en-IN"/>
        </w:rPr>
        <w:t>” ,</w:t>
      </w:r>
      <w:r w:rsidRPr="00343878">
        <w:rPr>
          <w:rFonts w:eastAsia="Times New Roman"/>
          <w:bCs/>
          <w:sz w:val="20"/>
          <w:szCs w:val="20"/>
          <w:lang w:eastAsia="en-IN"/>
        </w:rPr>
        <w:t>ByMrs. Zalak P. Shah, Mrs. Sarika G. Javiya, Mr.Rushabh A. Shah</w:t>
      </w:r>
      <w:r w:rsidRPr="00343878">
        <w:rPr>
          <w:sz w:val="20"/>
          <w:szCs w:val="20"/>
        </w:rPr>
        <w:t xml:space="preserve">Published in </w:t>
      </w:r>
      <w:r w:rsidRPr="00343878">
        <w:rPr>
          <w:rFonts w:eastAsia="Times New Roman"/>
          <w:iCs/>
          <w:sz w:val="20"/>
          <w:szCs w:val="20"/>
          <w:lang w:eastAsia="en-IN"/>
        </w:rPr>
        <w:t xml:space="preserve">International Journal </w:t>
      </w:r>
      <w:r w:rsidRPr="00343878">
        <w:rPr>
          <w:rFonts w:eastAsia="Times New Roman"/>
          <w:bCs/>
          <w:iCs/>
          <w:sz w:val="20"/>
          <w:szCs w:val="20"/>
          <w:lang w:eastAsia="en-IN"/>
        </w:rPr>
        <w:t>for Scientific Research &amp; Development, Vol. 2, Issue 02, 2014</w:t>
      </w: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color w:val="000000"/>
          <w:sz w:val="20"/>
          <w:szCs w:val="20"/>
          <w:lang w:eastAsia="en-IN"/>
        </w:rPr>
      </w:pP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color w:val="000000"/>
          <w:sz w:val="20"/>
          <w:szCs w:val="20"/>
          <w:lang w:eastAsia="en-IN"/>
        </w:rPr>
      </w:pPr>
      <w:r w:rsidRPr="00343878">
        <w:rPr>
          <w:rFonts w:ascii="Times New Roman" w:eastAsia="Times New Roman" w:hAnsi="Times New Roman" w:cs="Times New Roman"/>
          <w:color w:val="000000"/>
          <w:sz w:val="20"/>
          <w:szCs w:val="20"/>
          <w:lang w:eastAsia="en-IN"/>
        </w:rPr>
        <w:t xml:space="preserve">          In this paper efforts have been made to check mortar’s Mechanical properties by utilizing fly ash in to Cement Mortar (1:3). The replacement level is fixed at 0%, 10%, 30% and 50% by weight of Cement. specimen were tested for the strength ,</w:t>
      </w:r>
      <w:r w:rsidRPr="00343878">
        <w:rPr>
          <w:rFonts w:ascii="Times New Roman" w:hAnsi="Times New Roman" w:cs="Times New Roman"/>
          <w:sz w:val="20"/>
          <w:szCs w:val="20"/>
        </w:rPr>
        <w:t xml:space="preserve"> water absorption  andsorptivity</w:t>
      </w:r>
      <w:r w:rsidRPr="00343878">
        <w:rPr>
          <w:rFonts w:ascii="Times New Roman" w:eastAsia="Times New Roman" w:hAnsi="Times New Roman" w:cs="Times New Roman"/>
          <w:color w:val="000000"/>
          <w:sz w:val="20"/>
          <w:szCs w:val="20"/>
          <w:lang w:eastAsia="en-IN"/>
        </w:rPr>
        <w:t xml:space="preserve"> properties, to determine the effect of these materials on mortar properties and was compared to control mortar mix The mix design was carried out for 1:3 proportion cement mortar on the basis of IS 269:2013.</w:t>
      </w:r>
    </w:p>
    <w:p w:rsidR="00B10331" w:rsidRPr="00343878" w:rsidRDefault="00B10331" w:rsidP="00343878">
      <w:pPr>
        <w:pStyle w:val="Default"/>
        <w:spacing w:line="360" w:lineRule="auto"/>
        <w:rPr>
          <w:sz w:val="20"/>
          <w:szCs w:val="20"/>
        </w:rPr>
      </w:pPr>
      <w:r w:rsidRPr="00343878">
        <w:rPr>
          <w:sz w:val="20"/>
          <w:szCs w:val="20"/>
        </w:rPr>
        <w:t xml:space="preserve">It is concluded that </w:t>
      </w:r>
    </w:p>
    <w:p w:rsidR="00B10331" w:rsidRPr="00343878" w:rsidRDefault="00B10331" w:rsidP="00493E82">
      <w:pPr>
        <w:pStyle w:val="Default"/>
        <w:numPr>
          <w:ilvl w:val="0"/>
          <w:numId w:val="57"/>
        </w:numPr>
        <w:spacing w:line="360" w:lineRule="auto"/>
        <w:rPr>
          <w:rFonts w:eastAsia="Times New Roman"/>
          <w:sz w:val="20"/>
          <w:szCs w:val="20"/>
          <w:lang w:eastAsia="en-IN"/>
        </w:rPr>
      </w:pPr>
      <w:r w:rsidRPr="00343878">
        <w:rPr>
          <w:rFonts w:eastAsia="Times New Roman"/>
          <w:sz w:val="20"/>
          <w:szCs w:val="20"/>
          <w:lang w:eastAsia="en-IN"/>
        </w:rPr>
        <w:lastRenderedPageBreak/>
        <w:t xml:space="preserve">As the % Replacement of Fly Ash in cement Increases,compressive Strength get Decrease. </w:t>
      </w:r>
    </w:p>
    <w:p w:rsidR="00B10331" w:rsidRPr="00343878" w:rsidRDefault="00B10331" w:rsidP="00493E82">
      <w:pPr>
        <w:pStyle w:val="Default"/>
        <w:numPr>
          <w:ilvl w:val="0"/>
          <w:numId w:val="57"/>
        </w:numPr>
        <w:spacing w:line="360" w:lineRule="auto"/>
        <w:rPr>
          <w:rFonts w:eastAsia="Times New Roman"/>
          <w:sz w:val="20"/>
          <w:szCs w:val="20"/>
          <w:lang w:eastAsia="en-IN"/>
        </w:rPr>
      </w:pPr>
      <w:r w:rsidRPr="00343878">
        <w:rPr>
          <w:rFonts w:eastAsia="Times New Roman"/>
          <w:sz w:val="20"/>
          <w:szCs w:val="20"/>
          <w:lang w:eastAsia="en-IN"/>
        </w:rPr>
        <w:t>As the Compressive strength increase Water absorption and Sorptivity Decrease.</w:t>
      </w:r>
    </w:p>
    <w:p w:rsidR="00B10331" w:rsidRPr="00343878" w:rsidRDefault="00B10331" w:rsidP="00343878">
      <w:pPr>
        <w:pStyle w:val="Default"/>
        <w:spacing w:line="360" w:lineRule="auto"/>
        <w:ind w:left="750"/>
        <w:rPr>
          <w:rFonts w:eastAsia="Times New Roman"/>
          <w:sz w:val="20"/>
          <w:szCs w:val="20"/>
          <w:lang w:eastAsia="en-IN"/>
        </w:rPr>
      </w:pPr>
    </w:p>
    <w:p w:rsidR="00B10331" w:rsidRPr="00343878" w:rsidRDefault="00B10331" w:rsidP="00493E82">
      <w:pPr>
        <w:pStyle w:val="ListParagraph"/>
        <w:numPr>
          <w:ilvl w:val="0"/>
          <w:numId w:val="56"/>
        </w:numPr>
        <w:suppressAutoHyphens w:val="0"/>
        <w:autoSpaceDE w:val="0"/>
        <w:autoSpaceDN w:val="0"/>
        <w:adjustRightInd w:val="0"/>
        <w:spacing w:line="360" w:lineRule="auto"/>
        <w:jc w:val="left"/>
        <w:rPr>
          <w:rFonts w:eastAsia="Times New Roman"/>
          <w:bCs/>
          <w:lang w:eastAsia="en-IN"/>
        </w:rPr>
      </w:pPr>
      <w:r w:rsidRPr="00343878">
        <w:rPr>
          <w:rFonts w:eastAsia="Times New Roman"/>
          <w:bCs/>
          <w:lang w:eastAsia="en-IN"/>
        </w:rPr>
        <w:t xml:space="preserve">Sustainable Studies on Concrete with GGBS As a Replacement Material in Cement by </w:t>
      </w:r>
      <w:r w:rsidRPr="00343878">
        <w:rPr>
          <w:rFonts w:eastAsia="Times New Roman"/>
          <w:bCs/>
          <w:iCs/>
          <w:lang w:eastAsia="en-IN"/>
        </w:rPr>
        <w:t xml:space="preserve">S. Arivalagan published in </w:t>
      </w:r>
      <w:r w:rsidRPr="00343878">
        <w:rPr>
          <w:bCs/>
          <w:iCs/>
        </w:rPr>
        <w:t>Jordan Journal of Civil Engineering</w:t>
      </w:r>
      <w:r w:rsidRPr="00343878">
        <w:rPr>
          <w:b/>
          <w:bCs/>
          <w:iCs/>
        </w:rPr>
        <w:t xml:space="preserve">, </w:t>
      </w:r>
      <w:r w:rsidRPr="00343878">
        <w:t xml:space="preserve">Volume </w:t>
      </w:r>
      <w:r w:rsidRPr="00343878">
        <w:rPr>
          <w:b/>
          <w:bCs/>
        </w:rPr>
        <w:t>8</w:t>
      </w:r>
      <w:r w:rsidRPr="00343878">
        <w:t xml:space="preserve">, No. </w:t>
      </w:r>
      <w:r w:rsidRPr="00343878">
        <w:rPr>
          <w:b/>
          <w:bCs/>
        </w:rPr>
        <w:t>3</w:t>
      </w:r>
      <w:r w:rsidRPr="00343878">
        <w:t xml:space="preserve">, </w:t>
      </w:r>
      <w:r w:rsidRPr="00343878">
        <w:rPr>
          <w:b/>
          <w:bCs/>
        </w:rPr>
        <w:t>2014</w:t>
      </w: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sz w:val="20"/>
          <w:szCs w:val="20"/>
          <w:lang w:eastAsia="en-IN"/>
        </w:rPr>
      </w:pPr>
      <w:r w:rsidRPr="00343878">
        <w:rPr>
          <w:rFonts w:ascii="Times New Roman" w:eastAsia="Times New Roman" w:hAnsi="Times New Roman" w:cs="Times New Roman"/>
          <w:sz w:val="20"/>
          <w:szCs w:val="20"/>
          <w:lang w:eastAsia="en-IN"/>
        </w:rPr>
        <w:t xml:space="preserve">          Paper discuses the effect of curing procedure on the compressive strength development of cement mortar and concrete incorporating ground granulated blast furnace slag. The compressive strength development of cement mortar incorporating 20, 40 and 60 percent replacement of GGBFS for different types of sand and strength development of concrete with 20, 40 and 60 percent replacement of GGBFS on two grades of concrete are investigated. Tests results show that the incorporating 20% and 40% GGBFS is highly significant to increase the compressive strength of mortar after 28 days and 150 days, respectively. It is observed that GGBS-based concretes have achieved an increase in strength for 20% replacement of cement at the age of 28 days. Increasing strength is due to filler effect of GGBS.</w:t>
      </w: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sz w:val="20"/>
          <w:szCs w:val="20"/>
          <w:lang w:eastAsia="en-IN"/>
        </w:rPr>
      </w:pPr>
      <w:r w:rsidRPr="00343878">
        <w:rPr>
          <w:rFonts w:ascii="Times New Roman" w:eastAsia="Times New Roman" w:hAnsi="Times New Roman" w:cs="Times New Roman"/>
          <w:sz w:val="20"/>
          <w:szCs w:val="20"/>
          <w:lang w:eastAsia="en-IN"/>
        </w:rPr>
        <w:t>It concludes that</w:t>
      </w:r>
    </w:p>
    <w:p w:rsidR="00B10331" w:rsidRPr="00343878" w:rsidRDefault="00B10331" w:rsidP="00493E82">
      <w:pPr>
        <w:pStyle w:val="ListParagraph"/>
        <w:numPr>
          <w:ilvl w:val="0"/>
          <w:numId w:val="59"/>
        </w:numPr>
        <w:suppressAutoHyphens w:val="0"/>
        <w:autoSpaceDE w:val="0"/>
        <w:autoSpaceDN w:val="0"/>
        <w:adjustRightInd w:val="0"/>
        <w:spacing w:line="360" w:lineRule="auto"/>
        <w:jc w:val="both"/>
        <w:rPr>
          <w:rFonts w:eastAsia="Times New Roman"/>
          <w:lang w:eastAsia="en-IN"/>
        </w:rPr>
      </w:pPr>
      <w:r w:rsidRPr="00343878">
        <w:rPr>
          <w:rFonts w:eastAsia="Times New Roman"/>
          <w:lang w:eastAsia="en-IN"/>
        </w:rPr>
        <w:t>It is observed that GGBS-based concretes have achieved an increase in strength for 20% replacement of cement at the age of 28 days. Increasing strength is due to filler effect of GGBS.</w:t>
      </w:r>
    </w:p>
    <w:p w:rsidR="00B10331" w:rsidRPr="00343878" w:rsidRDefault="00B10331" w:rsidP="00493E82">
      <w:pPr>
        <w:pStyle w:val="ListParagraph"/>
        <w:numPr>
          <w:ilvl w:val="0"/>
          <w:numId w:val="59"/>
        </w:numPr>
        <w:suppressAutoHyphens w:val="0"/>
        <w:autoSpaceDE w:val="0"/>
        <w:autoSpaceDN w:val="0"/>
        <w:adjustRightInd w:val="0"/>
        <w:spacing w:line="360" w:lineRule="auto"/>
        <w:jc w:val="left"/>
        <w:rPr>
          <w:rFonts w:eastAsia="Times New Roman"/>
          <w:lang w:eastAsia="en-IN"/>
        </w:rPr>
      </w:pPr>
      <w:r w:rsidRPr="00343878">
        <w:rPr>
          <w:rFonts w:eastAsia="Times New Roman"/>
          <w:lang w:eastAsia="en-IN"/>
        </w:rPr>
        <w:t>The degree of workability of concrete was normalwith the addition of GGBS up to 40% replacementlevel.</w:t>
      </w:r>
    </w:p>
    <w:p w:rsidR="00B10331" w:rsidRPr="00343878" w:rsidRDefault="00B10331" w:rsidP="00343878">
      <w:pPr>
        <w:pStyle w:val="ListParagraph"/>
        <w:autoSpaceDE w:val="0"/>
        <w:autoSpaceDN w:val="0"/>
        <w:adjustRightInd w:val="0"/>
        <w:spacing w:line="360" w:lineRule="auto"/>
        <w:rPr>
          <w:rFonts w:eastAsia="Times New Roman"/>
          <w:lang w:eastAsia="en-IN"/>
        </w:rPr>
      </w:pPr>
    </w:p>
    <w:p w:rsidR="00B10331" w:rsidRPr="00343878" w:rsidRDefault="00B10331" w:rsidP="00493E82">
      <w:pPr>
        <w:pStyle w:val="ListParagraph"/>
        <w:numPr>
          <w:ilvl w:val="0"/>
          <w:numId w:val="56"/>
        </w:numPr>
        <w:suppressAutoHyphens w:val="0"/>
        <w:autoSpaceDE w:val="0"/>
        <w:autoSpaceDN w:val="0"/>
        <w:adjustRightInd w:val="0"/>
        <w:spacing w:line="360" w:lineRule="auto"/>
        <w:jc w:val="left"/>
        <w:rPr>
          <w:rFonts w:eastAsia="Times New Roman"/>
          <w:lang w:eastAsia="en-IN"/>
        </w:rPr>
      </w:pPr>
      <w:r w:rsidRPr="00343878">
        <w:rPr>
          <w:rFonts w:eastAsia="Times New Roman"/>
          <w:lang w:eastAsia="en-IN"/>
        </w:rPr>
        <w:lastRenderedPageBreak/>
        <w:t>“Analysis of strength characteristics of ggbs</w:t>
      </w:r>
    </w:p>
    <w:p w:rsidR="00B10331" w:rsidRPr="00343878" w:rsidRDefault="00B10331" w:rsidP="00343878">
      <w:pPr>
        <w:pStyle w:val="ListParagraph"/>
        <w:autoSpaceDE w:val="0"/>
        <w:autoSpaceDN w:val="0"/>
        <w:adjustRightInd w:val="0"/>
        <w:spacing w:line="360" w:lineRule="auto"/>
        <w:rPr>
          <w:rFonts w:eastAsia="Times New Roman"/>
          <w:color w:val="4D4D4D"/>
          <w:lang w:eastAsia="en-IN"/>
        </w:rPr>
      </w:pPr>
      <w:r w:rsidRPr="00343878">
        <w:rPr>
          <w:rFonts w:eastAsia="Times New Roman"/>
          <w:lang w:eastAsia="en-IN"/>
        </w:rPr>
        <w:t xml:space="preserve">Concrete”, byVinayakAwasare, 2Prof. M. V. Nagendra in </w:t>
      </w:r>
      <w:r w:rsidRPr="00343878">
        <w:rPr>
          <w:rFonts w:eastAsia="Times New Roman"/>
          <w:color w:val="000000"/>
          <w:lang w:eastAsia="en-IN"/>
        </w:rPr>
        <w:t xml:space="preserve">International Journal of Advanced Engineering Technology </w:t>
      </w:r>
      <w:r w:rsidRPr="00343878">
        <w:rPr>
          <w:rFonts w:eastAsia="Times New Roman"/>
          <w:color w:val="4D4D4D"/>
          <w:lang w:eastAsia="en-IN"/>
        </w:rPr>
        <w:t>E-ISSN 0976-3945</w:t>
      </w:r>
    </w:p>
    <w:p w:rsidR="00B10331" w:rsidRPr="00343878" w:rsidRDefault="00B10331" w:rsidP="00343878">
      <w:pPr>
        <w:pStyle w:val="ListParagraph"/>
        <w:autoSpaceDE w:val="0"/>
        <w:autoSpaceDN w:val="0"/>
        <w:adjustRightInd w:val="0"/>
        <w:spacing w:line="360" w:lineRule="auto"/>
        <w:rPr>
          <w:rFonts w:eastAsia="Times New Roman"/>
          <w:color w:val="4D4D4D"/>
          <w:lang w:eastAsia="en-IN"/>
        </w:rPr>
      </w:pP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sz w:val="20"/>
          <w:szCs w:val="20"/>
          <w:lang w:eastAsia="en-IN"/>
        </w:rPr>
      </w:pPr>
      <w:r w:rsidRPr="00343878">
        <w:rPr>
          <w:rFonts w:ascii="Times New Roman" w:eastAsia="Times New Roman" w:hAnsi="Times New Roman" w:cs="Times New Roman"/>
          <w:color w:val="000000" w:themeColor="text1"/>
          <w:sz w:val="20"/>
          <w:szCs w:val="20"/>
          <w:lang w:eastAsia="en-IN"/>
        </w:rPr>
        <w:t xml:space="preserve">          In this paper</w:t>
      </w:r>
      <w:r w:rsidRPr="00343878">
        <w:rPr>
          <w:rFonts w:ascii="Times New Roman" w:eastAsia="Times New Roman" w:hAnsi="Times New Roman" w:cs="Times New Roman"/>
          <w:sz w:val="20"/>
          <w:szCs w:val="20"/>
          <w:lang w:eastAsia="en-IN"/>
        </w:rPr>
        <w:t>this study report of strength analysis of GGBS concrete will give assurance to encourage people working in the construction industry for the beneficial use of it. This research work focuses on strength characteristics analysis of M20 grade concrete with replacement of cement by GGBS with 20%, 30%, 40% and 50% and compare with plain cement concrete.</w:t>
      </w: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sz w:val="20"/>
          <w:szCs w:val="20"/>
          <w:lang w:eastAsia="en-IN"/>
        </w:rPr>
      </w:pPr>
      <w:r w:rsidRPr="00343878">
        <w:rPr>
          <w:rFonts w:ascii="Times New Roman" w:eastAsia="Times New Roman" w:hAnsi="Times New Roman" w:cs="Times New Roman"/>
          <w:sz w:val="20"/>
          <w:szCs w:val="20"/>
          <w:lang w:eastAsia="en-IN"/>
        </w:rPr>
        <w:t>It conclude that</w:t>
      </w:r>
    </w:p>
    <w:p w:rsidR="00B10331" w:rsidRPr="00343878" w:rsidRDefault="00B10331" w:rsidP="00493E82">
      <w:pPr>
        <w:pStyle w:val="ListParagraph"/>
        <w:numPr>
          <w:ilvl w:val="0"/>
          <w:numId w:val="60"/>
        </w:numPr>
        <w:suppressAutoHyphens w:val="0"/>
        <w:autoSpaceDE w:val="0"/>
        <w:autoSpaceDN w:val="0"/>
        <w:adjustRightInd w:val="0"/>
        <w:spacing w:line="360" w:lineRule="auto"/>
        <w:jc w:val="left"/>
        <w:rPr>
          <w:rFonts w:eastAsia="Times New Roman"/>
          <w:lang w:eastAsia="en-IN"/>
        </w:rPr>
      </w:pPr>
      <w:r w:rsidRPr="00343878">
        <w:rPr>
          <w:rFonts w:eastAsia="Times New Roman"/>
          <w:lang w:eastAsia="en-IN"/>
        </w:rPr>
        <w:t>The plain cement concrete prepared by OPC cement and natural sand of M20 grade. The maximum compressive strength achieved is 32.59 Mpa at 30% of GGBS replacement and those achieved for 20%, 40%, and 50% of concrete is 31.11Mpa, 30.7Mpa and 27.74Mpa respectively as compare to 29.11 Mpa of strength of plain cement concrete for 28 days.</w:t>
      </w:r>
    </w:p>
    <w:p w:rsidR="00B10331" w:rsidRPr="00343878" w:rsidRDefault="00B10331" w:rsidP="00493E82">
      <w:pPr>
        <w:pStyle w:val="ListParagraph"/>
        <w:numPr>
          <w:ilvl w:val="0"/>
          <w:numId w:val="62"/>
        </w:numPr>
        <w:suppressAutoHyphens w:val="0"/>
        <w:spacing w:line="360" w:lineRule="auto"/>
        <w:jc w:val="both"/>
        <w:rPr>
          <w:iCs/>
        </w:rPr>
      </w:pPr>
      <w:r w:rsidRPr="00343878">
        <w:rPr>
          <w:iCs/>
        </w:rPr>
        <w:t>Procurement Of Material</w:t>
      </w:r>
    </w:p>
    <w:p w:rsidR="00B10331" w:rsidRPr="00343878" w:rsidRDefault="00B10331" w:rsidP="00493E82">
      <w:pPr>
        <w:pStyle w:val="ListParagraph"/>
        <w:numPr>
          <w:ilvl w:val="0"/>
          <w:numId w:val="63"/>
        </w:numPr>
        <w:suppressAutoHyphens w:val="0"/>
        <w:spacing w:line="360" w:lineRule="auto"/>
        <w:jc w:val="both"/>
      </w:pPr>
      <w:r w:rsidRPr="00343878">
        <w:rPr>
          <w:lang w:val="en-IN"/>
        </w:rPr>
        <w:t>Procurement of material from local sources.</w:t>
      </w:r>
    </w:p>
    <w:p w:rsidR="00B10331" w:rsidRPr="00343878" w:rsidRDefault="00B10331" w:rsidP="00493E82">
      <w:pPr>
        <w:pStyle w:val="ListParagraph"/>
        <w:numPr>
          <w:ilvl w:val="0"/>
          <w:numId w:val="63"/>
        </w:numPr>
        <w:suppressAutoHyphens w:val="0"/>
        <w:spacing w:line="360" w:lineRule="auto"/>
        <w:jc w:val="both"/>
      </w:pPr>
      <w:r w:rsidRPr="00343878">
        <w:rPr>
          <w:lang w:val="en-IN"/>
        </w:rPr>
        <w:t>Required materials are Cement, sand, water, GGBS and  Fly Ash.</w:t>
      </w:r>
    </w:p>
    <w:p w:rsidR="00B10331" w:rsidRPr="00343878" w:rsidRDefault="00B10331" w:rsidP="00343878">
      <w:pPr>
        <w:spacing w:after="0" w:line="360" w:lineRule="auto"/>
        <w:rPr>
          <w:rFonts w:ascii="Times New Roman" w:hAnsi="Times New Roman" w:cs="Times New Roman"/>
          <w:sz w:val="20"/>
          <w:szCs w:val="20"/>
          <w:lang w:val="en-IN"/>
        </w:rPr>
      </w:pPr>
      <w:r w:rsidRPr="00343878">
        <w:rPr>
          <w:rFonts w:ascii="Times New Roman" w:hAnsi="Times New Roman" w:cs="Times New Roman"/>
          <w:noProof/>
          <w:sz w:val="20"/>
          <w:szCs w:val="20"/>
        </w:rPr>
        <w:lastRenderedPageBreak/>
        <w:drawing>
          <wp:inline distT="0" distB="0" distL="0" distR="0">
            <wp:extent cx="2284923" cy="2051437"/>
            <wp:effectExtent l="19050" t="0" r="1077" b="0"/>
            <wp:docPr id="23" name="Picture 2" descr="C:\Users\DELL-786\Documents\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786\Documents\Untitled (2).png"/>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783" cy="2066574"/>
                    </a:xfrm>
                    <a:prstGeom prst="rect">
                      <a:avLst/>
                    </a:prstGeom>
                    <a:noFill/>
                    <a:ln>
                      <a:noFill/>
                    </a:ln>
                  </pic:spPr>
                </pic:pic>
              </a:graphicData>
            </a:graphic>
          </wp:inline>
        </w:drawing>
      </w:r>
    </w:p>
    <w:p w:rsidR="00B10331" w:rsidRPr="00343878" w:rsidRDefault="00B10331" w:rsidP="00343878">
      <w:pPr>
        <w:pStyle w:val="ListParagraph"/>
        <w:spacing w:line="360" w:lineRule="auto"/>
        <w:ind w:left="900"/>
        <w:rPr>
          <w:lang w:val="en-IN"/>
        </w:rPr>
      </w:pPr>
      <w:r w:rsidRPr="00343878">
        <w:rPr>
          <w:lang w:val="en-IN"/>
        </w:rPr>
        <w:t>Cement</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w:t>
      </w:r>
      <w:r w:rsidRPr="00343878">
        <w:rPr>
          <w:rFonts w:ascii="Times New Roman" w:hAnsi="Times New Roman" w:cs="Times New Roman"/>
          <w:noProof/>
          <w:sz w:val="20"/>
          <w:szCs w:val="20"/>
        </w:rPr>
        <w:drawing>
          <wp:inline distT="0" distB="0" distL="0" distR="0">
            <wp:extent cx="2294779" cy="1789043"/>
            <wp:effectExtent l="19050" t="0" r="0" b="0"/>
            <wp:docPr id="24" name="Picture 10" descr="C:\Users\DELL-786\Desktop\vvvvdwld\IMG_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786\Desktop\vvvvdwld\IMG_2976.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7588" cy="1814621"/>
                    </a:xfrm>
                    <a:prstGeom prst="rect">
                      <a:avLst/>
                    </a:prstGeom>
                    <a:noFill/>
                    <a:ln>
                      <a:noFill/>
                    </a:ln>
                  </pic:spPr>
                </pic:pic>
              </a:graphicData>
            </a:graphic>
          </wp:inline>
        </w:drawing>
      </w:r>
    </w:p>
    <w:p w:rsidR="00B10331" w:rsidRPr="00343878" w:rsidRDefault="00B10331" w:rsidP="00343878">
      <w:pPr>
        <w:pStyle w:val="ListParagraph"/>
        <w:spacing w:line="360" w:lineRule="auto"/>
        <w:ind w:left="900"/>
      </w:pPr>
      <w:r w:rsidRPr="00343878">
        <w:t>figure :- fly ash</w:t>
      </w:r>
    </w:p>
    <w:p w:rsidR="00B10331" w:rsidRPr="00343878" w:rsidRDefault="00B10331" w:rsidP="00343878">
      <w:pPr>
        <w:pStyle w:val="ListParagraph"/>
        <w:spacing w:line="360" w:lineRule="auto"/>
        <w:ind w:left="900"/>
        <w:jc w:val="both"/>
      </w:pPr>
    </w:p>
    <w:p w:rsidR="00B10331" w:rsidRPr="00343878" w:rsidRDefault="00B10331" w:rsidP="00343878">
      <w:pPr>
        <w:pStyle w:val="ListParagraph"/>
        <w:spacing w:line="360" w:lineRule="auto"/>
        <w:ind w:left="900"/>
        <w:jc w:val="both"/>
      </w:pP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w:t>
      </w:r>
      <w:r w:rsidRPr="00343878">
        <w:rPr>
          <w:rFonts w:ascii="Times New Roman" w:hAnsi="Times New Roman" w:cs="Times New Roman"/>
          <w:noProof/>
          <w:sz w:val="20"/>
          <w:szCs w:val="20"/>
        </w:rPr>
        <w:drawing>
          <wp:inline distT="0" distB="0" distL="0" distR="0">
            <wp:extent cx="2381585" cy="2266121"/>
            <wp:effectExtent l="19050" t="0" r="0" b="0"/>
            <wp:docPr id="25" name="Picture 11" descr="C:\Users\DELL-786\Desktop\vvvvdwld\20160222_10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786\Desktop\vvvvdwld\20160222_103239.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2279" cy="2276296"/>
                    </a:xfrm>
                    <a:prstGeom prst="rect">
                      <a:avLst/>
                    </a:prstGeom>
                    <a:noFill/>
                    <a:ln>
                      <a:noFill/>
                    </a:ln>
                  </pic:spPr>
                </pic:pic>
              </a:graphicData>
            </a:graphic>
          </wp:inline>
        </w:drawing>
      </w:r>
    </w:p>
    <w:p w:rsidR="00B10331" w:rsidRPr="00343878" w:rsidRDefault="00B10331" w:rsidP="00343878">
      <w:pPr>
        <w:pStyle w:val="ListParagraph"/>
        <w:spacing w:line="360" w:lineRule="auto"/>
        <w:ind w:left="900"/>
      </w:pPr>
      <w:r w:rsidRPr="00343878">
        <w:t>Figure :- GGBS</w:t>
      </w:r>
    </w:p>
    <w:p w:rsidR="00B10331" w:rsidRPr="00343878" w:rsidRDefault="00B10331" w:rsidP="00493E82">
      <w:pPr>
        <w:pStyle w:val="ListParagraph"/>
        <w:numPr>
          <w:ilvl w:val="0"/>
          <w:numId w:val="62"/>
        </w:numPr>
        <w:suppressAutoHyphens w:val="0"/>
        <w:spacing w:line="360" w:lineRule="auto"/>
        <w:jc w:val="both"/>
        <w:rPr>
          <w:bCs/>
          <w:iCs/>
        </w:rPr>
      </w:pPr>
      <w:r w:rsidRPr="00343878">
        <w:rPr>
          <w:rFonts w:eastAsia="Times New Roman"/>
          <w:bCs/>
          <w:iCs/>
          <w:color w:val="000000"/>
          <w:lang w:eastAsia="en-IN"/>
        </w:rPr>
        <w:t>Study Of Properties Of Cement Mortar</w:t>
      </w:r>
    </w:p>
    <w:p w:rsidR="00B10331" w:rsidRPr="00343878" w:rsidRDefault="00B10331" w:rsidP="00343878">
      <w:pPr>
        <w:spacing w:after="0" w:line="360" w:lineRule="auto"/>
        <w:jc w:val="both"/>
        <w:rPr>
          <w:rFonts w:ascii="Times New Roman" w:eastAsia="Times New Roman" w:hAnsi="Times New Roman" w:cs="Times New Roman"/>
          <w:b/>
          <w:bCs/>
          <w:color w:val="000000"/>
          <w:sz w:val="20"/>
          <w:szCs w:val="20"/>
          <w:lang w:eastAsia="en-IN"/>
        </w:rPr>
      </w:pPr>
      <w:r w:rsidRPr="00343878">
        <w:rPr>
          <w:rFonts w:ascii="Times New Roman" w:eastAsia="Times New Roman" w:hAnsi="Times New Roman" w:cs="Times New Roman"/>
          <w:b/>
          <w:bCs/>
          <w:color w:val="000000"/>
          <w:sz w:val="20"/>
          <w:szCs w:val="20"/>
          <w:lang w:eastAsia="en-IN"/>
        </w:rPr>
        <w:t>Table 1:Chemical Composition Of Cement</w:t>
      </w:r>
    </w:p>
    <w:tbl>
      <w:tblPr>
        <w:tblStyle w:val="TableGrid"/>
        <w:tblW w:w="0" w:type="auto"/>
        <w:tblLayout w:type="fixed"/>
        <w:tblLook w:val="04A0"/>
      </w:tblPr>
      <w:tblGrid>
        <w:gridCol w:w="1108"/>
        <w:gridCol w:w="1200"/>
        <w:gridCol w:w="1000"/>
        <w:gridCol w:w="1100"/>
      </w:tblGrid>
      <w:tr w:rsidR="00B10331" w:rsidRPr="00343878" w:rsidTr="00B10331">
        <w:trPr>
          <w:trHeight w:val="656"/>
        </w:trPr>
        <w:tc>
          <w:tcPr>
            <w:tcW w:w="1108"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Name Of Compound</w:t>
            </w:r>
          </w:p>
        </w:tc>
        <w:tc>
          <w:tcPr>
            <w:tcW w:w="12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Oxide Compositio</w:t>
            </w:r>
            <w:r w:rsidRPr="00343878">
              <w:rPr>
                <w:rFonts w:ascii="Times New Roman" w:hAnsi="Times New Roman" w:cs="Times New Roman"/>
                <w:sz w:val="20"/>
                <w:szCs w:val="20"/>
              </w:rPr>
              <w:lastRenderedPageBreak/>
              <w:t>n</w:t>
            </w:r>
          </w:p>
        </w:tc>
        <w:tc>
          <w:tcPr>
            <w:tcW w:w="10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App %</w:t>
            </w:r>
          </w:p>
        </w:tc>
        <w:tc>
          <w:tcPr>
            <w:tcW w:w="11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Function</w:t>
            </w:r>
          </w:p>
        </w:tc>
      </w:tr>
      <w:tr w:rsidR="00B10331" w:rsidRPr="00343878" w:rsidTr="00B10331">
        <w:trPr>
          <w:trHeight w:val="530"/>
        </w:trPr>
        <w:tc>
          <w:tcPr>
            <w:tcW w:w="1108"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Tricalcium</w:t>
            </w:r>
          </w:p>
        </w:tc>
        <w:tc>
          <w:tcPr>
            <w:tcW w:w="12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3CaO.SiO2</w:t>
            </w:r>
          </w:p>
        </w:tc>
        <w:tc>
          <w:tcPr>
            <w:tcW w:w="10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45%-55%</w:t>
            </w:r>
          </w:p>
        </w:tc>
        <w:tc>
          <w:tcPr>
            <w:tcW w:w="11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Mainly responsible for</w:t>
            </w:r>
          </w:p>
        </w:tc>
      </w:tr>
      <w:tr w:rsidR="00B10331" w:rsidRPr="00343878" w:rsidTr="00B10331">
        <w:trPr>
          <w:trHeight w:val="602"/>
        </w:trPr>
        <w:tc>
          <w:tcPr>
            <w:tcW w:w="1108"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Silicate</w:t>
            </w:r>
          </w:p>
        </w:tc>
        <w:tc>
          <w:tcPr>
            <w:tcW w:w="12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2CaO.SiO2</w:t>
            </w:r>
          </w:p>
        </w:tc>
        <w:tc>
          <w:tcPr>
            <w:tcW w:w="10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20%-30%</w:t>
            </w:r>
          </w:p>
        </w:tc>
        <w:tc>
          <w:tcPr>
            <w:tcW w:w="11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early &amp; later strength</w:t>
            </w:r>
          </w:p>
        </w:tc>
      </w:tr>
      <w:tr w:rsidR="00B10331" w:rsidRPr="00343878" w:rsidTr="00B10331">
        <w:trPr>
          <w:trHeight w:val="854"/>
        </w:trPr>
        <w:tc>
          <w:tcPr>
            <w:tcW w:w="1108"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Dicalcium</w:t>
            </w:r>
          </w:p>
        </w:tc>
        <w:tc>
          <w:tcPr>
            <w:tcW w:w="12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3CaO.AI2O3</w:t>
            </w:r>
          </w:p>
        </w:tc>
        <w:tc>
          <w:tcPr>
            <w:tcW w:w="10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6%-10%</w:t>
            </w:r>
          </w:p>
        </w:tc>
        <w:tc>
          <w:tcPr>
            <w:tcW w:w="11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Mainly responsible for later</w:t>
            </w:r>
          </w:p>
        </w:tc>
      </w:tr>
      <w:tr w:rsidR="00B10331" w:rsidRPr="00343878" w:rsidTr="00B10331">
        <w:trPr>
          <w:trHeight w:val="602"/>
        </w:trPr>
        <w:tc>
          <w:tcPr>
            <w:tcW w:w="1108"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Silicate</w:t>
            </w:r>
          </w:p>
        </w:tc>
        <w:tc>
          <w:tcPr>
            <w:tcW w:w="12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4CaO.AI2O3</w:t>
            </w:r>
          </w:p>
        </w:tc>
        <w:tc>
          <w:tcPr>
            <w:tcW w:w="10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15%-20%</w:t>
            </w:r>
          </w:p>
        </w:tc>
        <w:tc>
          <w:tcPr>
            <w:tcW w:w="1100" w:type="dxa"/>
          </w:tcPr>
          <w:p w:rsidR="00B10331" w:rsidRPr="00343878" w:rsidRDefault="00B10331" w:rsidP="00343878">
            <w:pPr>
              <w:spacing w:line="360" w:lineRule="auto"/>
              <w:rPr>
                <w:rFonts w:ascii="Times New Roman" w:hAnsi="Times New Roman" w:cs="Times New Roman"/>
                <w:sz w:val="20"/>
                <w:szCs w:val="20"/>
              </w:rPr>
            </w:pPr>
            <w:r w:rsidRPr="00343878">
              <w:rPr>
                <w:rFonts w:ascii="Times New Roman" w:hAnsi="Times New Roman" w:cs="Times New Roman"/>
                <w:sz w:val="20"/>
                <w:szCs w:val="20"/>
              </w:rPr>
              <w:t>strength (7 days and beyond)</w:t>
            </w:r>
          </w:p>
        </w:tc>
      </w:tr>
    </w:tbl>
    <w:p w:rsidR="00B10331" w:rsidRPr="00343878" w:rsidRDefault="00B10331" w:rsidP="00343878">
      <w:pPr>
        <w:pStyle w:val="ListParagraph"/>
        <w:spacing w:line="360" w:lineRule="auto"/>
        <w:ind w:left="0"/>
        <w:jc w:val="both"/>
        <w:rPr>
          <w:b/>
        </w:rPr>
      </w:pPr>
    </w:p>
    <w:p w:rsidR="00B10331" w:rsidRPr="00343878" w:rsidRDefault="00B10331" w:rsidP="00343878">
      <w:pPr>
        <w:pStyle w:val="ListParagraph"/>
        <w:spacing w:line="360" w:lineRule="auto"/>
        <w:ind w:left="0"/>
        <w:jc w:val="both"/>
        <w:rPr>
          <w:b/>
          <w:bCs/>
        </w:rPr>
      </w:pPr>
      <w:r w:rsidRPr="00343878">
        <w:rPr>
          <w:b/>
          <w:bCs/>
        </w:rPr>
        <w:t>Table 2: Physical Characteristics Of Cement</w:t>
      </w:r>
    </w:p>
    <w:p w:rsidR="00B10331" w:rsidRPr="00343878" w:rsidRDefault="00B10331" w:rsidP="00343878">
      <w:pPr>
        <w:pStyle w:val="ListParagraph"/>
        <w:spacing w:line="360" w:lineRule="auto"/>
        <w:ind w:left="0"/>
        <w:jc w:val="both"/>
      </w:pPr>
    </w:p>
    <w:tbl>
      <w:tblPr>
        <w:tblStyle w:val="TableGrid"/>
        <w:tblW w:w="0" w:type="auto"/>
        <w:tblLook w:val="04A0"/>
      </w:tblPr>
      <w:tblGrid>
        <w:gridCol w:w="2177"/>
        <w:gridCol w:w="2178"/>
      </w:tblGrid>
      <w:tr w:rsidR="00B10331" w:rsidRPr="00343878" w:rsidTr="00B10331">
        <w:tc>
          <w:tcPr>
            <w:tcW w:w="2177" w:type="dxa"/>
          </w:tcPr>
          <w:p w:rsidR="00B10331" w:rsidRPr="00343878" w:rsidRDefault="00B10331" w:rsidP="00343878">
            <w:pPr>
              <w:pStyle w:val="ListParagraph"/>
              <w:spacing w:line="360" w:lineRule="auto"/>
              <w:ind w:left="0"/>
              <w:jc w:val="both"/>
            </w:pPr>
            <w:r w:rsidRPr="00343878">
              <w:t>Characteristic</w:t>
            </w:r>
          </w:p>
        </w:tc>
        <w:tc>
          <w:tcPr>
            <w:tcW w:w="2178" w:type="dxa"/>
          </w:tcPr>
          <w:p w:rsidR="00B10331" w:rsidRPr="00343878" w:rsidRDefault="00B10331" w:rsidP="00343878">
            <w:pPr>
              <w:pStyle w:val="ListParagraph"/>
              <w:spacing w:line="360" w:lineRule="auto"/>
              <w:ind w:left="0"/>
              <w:jc w:val="both"/>
            </w:pPr>
            <w:r w:rsidRPr="00343878">
              <w:t>Cement</w:t>
            </w:r>
          </w:p>
        </w:tc>
      </w:tr>
      <w:tr w:rsidR="00B10331" w:rsidRPr="00343878" w:rsidTr="00B10331">
        <w:tc>
          <w:tcPr>
            <w:tcW w:w="2177" w:type="dxa"/>
          </w:tcPr>
          <w:p w:rsidR="00B10331" w:rsidRPr="00343878" w:rsidRDefault="00B10331" w:rsidP="00343878">
            <w:pPr>
              <w:pStyle w:val="ListParagraph"/>
              <w:spacing w:line="360" w:lineRule="auto"/>
              <w:ind w:left="0"/>
              <w:jc w:val="both"/>
            </w:pPr>
            <w:r w:rsidRPr="00343878">
              <w:t>Specific gravity</w:t>
            </w:r>
          </w:p>
        </w:tc>
        <w:tc>
          <w:tcPr>
            <w:tcW w:w="2178" w:type="dxa"/>
          </w:tcPr>
          <w:p w:rsidR="00B10331" w:rsidRPr="00343878" w:rsidRDefault="00B10331" w:rsidP="00343878">
            <w:pPr>
              <w:pStyle w:val="ListParagraph"/>
              <w:spacing w:line="360" w:lineRule="auto"/>
              <w:ind w:left="0"/>
              <w:jc w:val="both"/>
            </w:pPr>
            <w:r w:rsidRPr="00343878">
              <w:t>3.12</w:t>
            </w:r>
          </w:p>
        </w:tc>
      </w:tr>
      <w:tr w:rsidR="00B10331" w:rsidRPr="00343878" w:rsidTr="00B10331">
        <w:tc>
          <w:tcPr>
            <w:tcW w:w="2177" w:type="dxa"/>
          </w:tcPr>
          <w:p w:rsidR="00B10331" w:rsidRPr="00343878" w:rsidRDefault="00B10331" w:rsidP="00343878">
            <w:pPr>
              <w:pStyle w:val="ListParagraph"/>
              <w:spacing w:line="360" w:lineRule="auto"/>
              <w:ind w:left="0"/>
              <w:jc w:val="both"/>
            </w:pPr>
            <w:r w:rsidRPr="00343878">
              <w:t>Specific surface area, m</w:t>
            </w:r>
            <w:r w:rsidRPr="00343878">
              <w:rPr>
                <w:vertAlign w:val="superscript"/>
              </w:rPr>
              <w:t>2</w:t>
            </w:r>
            <w:r w:rsidRPr="00343878">
              <w:t>/kg</w:t>
            </w:r>
          </w:p>
        </w:tc>
        <w:tc>
          <w:tcPr>
            <w:tcW w:w="2178" w:type="dxa"/>
          </w:tcPr>
          <w:p w:rsidR="00B10331" w:rsidRPr="00343878" w:rsidRDefault="00B10331" w:rsidP="00343878">
            <w:pPr>
              <w:pStyle w:val="ListParagraph"/>
              <w:spacing w:line="360" w:lineRule="auto"/>
              <w:ind w:left="0"/>
              <w:jc w:val="both"/>
            </w:pPr>
            <w:r w:rsidRPr="00343878">
              <w:t>328</w:t>
            </w:r>
          </w:p>
        </w:tc>
      </w:tr>
      <w:tr w:rsidR="00B10331" w:rsidRPr="00343878" w:rsidTr="00B10331">
        <w:tc>
          <w:tcPr>
            <w:tcW w:w="2177" w:type="dxa"/>
          </w:tcPr>
          <w:p w:rsidR="00B10331" w:rsidRPr="00343878" w:rsidRDefault="00B10331" w:rsidP="00343878">
            <w:pPr>
              <w:pStyle w:val="ListParagraph"/>
              <w:spacing w:line="360" w:lineRule="auto"/>
              <w:ind w:left="0"/>
              <w:jc w:val="both"/>
            </w:pPr>
            <w:r w:rsidRPr="00343878">
              <w:t>Setting time, min.</w:t>
            </w:r>
          </w:p>
          <w:p w:rsidR="00B10331" w:rsidRPr="00343878" w:rsidRDefault="00B10331" w:rsidP="00343878">
            <w:pPr>
              <w:pStyle w:val="ListParagraph"/>
              <w:spacing w:line="360" w:lineRule="auto"/>
              <w:ind w:left="0"/>
              <w:jc w:val="both"/>
            </w:pPr>
            <w:r w:rsidRPr="00343878">
              <w:t>1.Initial</w:t>
            </w:r>
          </w:p>
          <w:p w:rsidR="00B10331" w:rsidRPr="00343878" w:rsidRDefault="00B10331" w:rsidP="00343878">
            <w:pPr>
              <w:pStyle w:val="ListParagraph"/>
              <w:spacing w:line="360" w:lineRule="auto"/>
              <w:ind w:left="0"/>
              <w:jc w:val="both"/>
            </w:pPr>
            <w:r w:rsidRPr="00343878">
              <w:t>2.final</w:t>
            </w:r>
          </w:p>
        </w:tc>
        <w:tc>
          <w:tcPr>
            <w:tcW w:w="2178" w:type="dxa"/>
          </w:tcPr>
          <w:p w:rsidR="00B10331" w:rsidRPr="00343878" w:rsidRDefault="00B10331" w:rsidP="00343878">
            <w:pPr>
              <w:pStyle w:val="ListParagraph"/>
              <w:spacing w:line="360" w:lineRule="auto"/>
              <w:ind w:left="0"/>
              <w:jc w:val="both"/>
            </w:pPr>
          </w:p>
          <w:p w:rsidR="00B10331" w:rsidRPr="00343878" w:rsidRDefault="00B10331" w:rsidP="00343878">
            <w:pPr>
              <w:pStyle w:val="ListParagraph"/>
              <w:spacing w:line="360" w:lineRule="auto"/>
              <w:ind w:left="0"/>
              <w:jc w:val="both"/>
            </w:pPr>
            <w:r w:rsidRPr="00343878">
              <w:t>30</w:t>
            </w:r>
          </w:p>
          <w:p w:rsidR="00B10331" w:rsidRPr="00343878" w:rsidRDefault="00B10331" w:rsidP="00343878">
            <w:pPr>
              <w:pStyle w:val="ListParagraph"/>
              <w:spacing w:line="360" w:lineRule="auto"/>
              <w:ind w:left="0"/>
              <w:jc w:val="both"/>
            </w:pPr>
            <w:r w:rsidRPr="00343878">
              <w:t>600</w:t>
            </w:r>
          </w:p>
        </w:tc>
      </w:tr>
      <w:tr w:rsidR="00B10331" w:rsidRPr="00343878" w:rsidTr="00B10331">
        <w:tc>
          <w:tcPr>
            <w:tcW w:w="2177" w:type="dxa"/>
          </w:tcPr>
          <w:p w:rsidR="00B10331" w:rsidRPr="00343878" w:rsidRDefault="00B10331" w:rsidP="00343878">
            <w:pPr>
              <w:pStyle w:val="ListParagraph"/>
              <w:spacing w:line="360" w:lineRule="auto"/>
              <w:ind w:left="0"/>
              <w:jc w:val="both"/>
            </w:pPr>
            <w:r w:rsidRPr="00343878">
              <w:t>Compressive strength   (MPa)</w:t>
            </w:r>
          </w:p>
          <w:p w:rsidR="00B10331" w:rsidRPr="00343878" w:rsidRDefault="00B10331" w:rsidP="00343878">
            <w:pPr>
              <w:pStyle w:val="ListParagraph"/>
              <w:spacing w:line="360" w:lineRule="auto"/>
              <w:ind w:left="0"/>
              <w:jc w:val="both"/>
            </w:pPr>
            <w:r w:rsidRPr="00343878">
              <w:t>3days</w:t>
            </w:r>
          </w:p>
          <w:p w:rsidR="00B10331" w:rsidRPr="00343878" w:rsidRDefault="00B10331" w:rsidP="00343878">
            <w:pPr>
              <w:pStyle w:val="ListParagraph"/>
              <w:spacing w:line="360" w:lineRule="auto"/>
              <w:ind w:left="0"/>
              <w:jc w:val="both"/>
            </w:pPr>
            <w:r w:rsidRPr="00343878">
              <w:t>7days</w:t>
            </w:r>
          </w:p>
          <w:p w:rsidR="00B10331" w:rsidRPr="00343878" w:rsidRDefault="00B10331" w:rsidP="00343878">
            <w:pPr>
              <w:pStyle w:val="ListParagraph"/>
              <w:spacing w:line="360" w:lineRule="auto"/>
              <w:ind w:left="0"/>
              <w:jc w:val="both"/>
            </w:pPr>
            <w:r w:rsidRPr="00343878">
              <w:t>28days</w:t>
            </w:r>
          </w:p>
        </w:tc>
        <w:tc>
          <w:tcPr>
            <w:tcW w:w="2178" w:type="dxa"/>
          </w:tcPr>
          <w:p w:rsidR="00B10331" w:rsidRPr="00343878" w:rsidRDefault="00B10331" w:rsidP="00343878">
            <w:pPr>
              <w:pStyle w:val="ListParagraph"/>
              <w:spacing w:line="360" w:lineRule="auto"/>
              <w:ind w:left="0"/>
              <w:jc w:val="both"/>
            </w:pPr>
          </w:p>
          <w:p w:rsidR="00B10331" w:rsidRPr="00343878" w:rsidRDefault="00B10331" w:rsidP="00343878">
            <w:pPr>
              <w:pStyle w:val="ListParagraph"/>
              <w:spacing w:line="360" w:lineRule="auto"/>
              <w:ind w:left="0"/>
              <w:jc w:val="both"/>
            </w:pPr>
          </w:p>
          <w:p w:rsidR="00B10331" w:rsidRPr="00343878" w:rsidRDefault="00B10331" w:rsidP="00343878">
            <w:pPr>
              <w:pStyle w:val="ListParagraph"/>
              <w:spacing w:line="360" w:lineRule="auto"/>
              <w:ind w:left="0"/>
              <w:jc w:val="both"/>
            </w:pPr>
            <w:r w:rsidRPr="00343878">
              <w:t>46.9</w:t>
            </w:r>
          </w:p>
          <w:p w:rsidR="00B10331" w:rsidRPr="00343878" w:rsidRDefault="00B10331" w:rsidP="00343878">
            <w:pPr>
              <w:pStyle w:val="ListParagraph"/>
              <w:spacing w:line="360" w:lineRule="auto"/>
              <w:ind w:left="0"/>
              <w:jc w:val="both"/>
            </w:pPr>
            <w:r w:rsidRPr="00343878">
              <w:t>56.45</w:t>
            </w:r>
          </w:p>
          <w:p w:rsidR="00B10331" w:rsidRPr="00343878" w:rsidRDefault="00B10331" w:rsidP="00343878">
            <w:pPr>
              <w:pStyle w:val="ListParagraph"/>
              <w:spacing w:line="360" w:lineRule="auto"/>
              <w:ind w:left="0"/>
              <w:jc w:val="both"/>
            </w:pPr>
            <w:r w:rsidRPr="00343878">
              <w:t>66.9</w:t>
            </w:r>
          </w:p>
        </w:tc>
      </w:tr>
    </w:tbl>
    <w:p w:rsidR="00B10331" w:rsidRPr="00343878" w:rsidRDefault="00B10331" w:rsidP="00343878">
      <w:pPr>
        <w:pStyle w:val="ListParagraph"/>
        <w:spacing w:line="360" w:lineRule="auto"/>
        <w:ind w:left="0"/>
        <w:jc w:val="both"/>
      </w:pPr>
      <w:r w:rsidRPr="00343878">
        <w:tab/>
      </w:r>
    </w:p>
    <w:p w:rsidR="00B10331" w:rsidRPr="00343878" w:rsidRDefault="00B10331" w:rsidP="00493E82">
      <w:pPr>
        <w:pStyle w:val="ListParagraph"/>
        <w:numPr>
          <w:ilvl w:val="0"/>
          <w:numId w:val="64"/>
        </w:numPr>
        <w:suppressAutoHyphens w:val="0"/>
        <w:spacing w:line="360" w:lineRule="auto"/>
        <w:jc w:val="both"/>
        <w:rPr>
          <w:iCs/>
        </w:rPr>
      </w:pPr>
      <w:r w:rsidRPr="00343878">
        <w:rPr>
          <w:iCs/>
        </w:rPr>
        <w:t xml:space="preserve">Fineness of cement </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Fineness of cement is measured by using 90 micron std. I.S. sieve.  Observed  fineness of cement is 7%.</w:t>
      </w:r>
    </w:p>
    <w:p w:rsidR="00B10331" w:rsidRPr="00343878" w:rsidRDefault="00B10331" w:rsidP="00493E82">
      <w:pPr>
        <w:pStyle w:val="ListParagraph"/>
        <w:numPr>
          <w:ilvl w:val="0"/>
          <w:numId w:val="64"/>
        </w:numPr>
        <w:suppressAutoHyphens w:val="0"/>
        <w:spacing w:line="360" w:lineRule="auto"/>
        <w:jc w:val="both"/>
        <w:rPr>
          <w:iCs/>
        </w:rPr>
      </w:pPr>
      <w:r w:rsidRPr="00343878">
        <w:rPr>
          <w:iCs/>
        </w:rPr>
        <w:t xml:space="preserve">Consistency of cement </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Standard consistency is measured using Vicat’s apparatus. Standard consistency of cement is found to be 26%. </w:t>
      </w:r>
    </w:p>
    <w:p w:rsidR="00B10331" w:rsidRPr="00343878" w:rsidRDefault="00B10331" w:rsidP="00493E82">
      <w:pPr>
        <w:pStyle w:val="ListParagraph"/>
        <w:numPr>
          <w:ilvl w:val="0"/>
          <w:numId w:val="64"/>
        </w:numPr>
        <w:suppressAutoHyphens w:val="0"/>
        <w:spacing w:line="360" w:lineRule="auto"/>
        <w:jc w:val="both"/>
        <w:rPr>
          <w:iCs/>
        </w:rPr>
      </w:pPr>
      <w:r w:rsidRPr="00343878">
        <w:rPr>
          <w:iCs/>
        </w:rPr>
        <w:lastRenderedPageBreak/>
        <w:t xml:space="preserve">Initial setting time </w:t>
      </w:r>
    </w:p>
    <w:p w:rsidR="00B10331" w:rsidRPr="00343878" w:rsidRDefault="00B10331" w:rsidP="00343878">
      <w:pPr>
        <w:pStyle w:val="ListParagraph"/>
        <w:spacing w:line="360" w:lineRule="auto"/>
        <w:ind w:left="0"/>
        <w:jc w:val="both"/>
      </w:pPr>
      <w:r w:rsidRPr="00343878">
        <w:t>Initial setting time of cement is measured using vicat’s apparatus. Using water content of standard consistency. Initial setting time of cement found to be 32 min.</w:t>
      </w:r>
    </w:p>
    <w:p w:rsidR="00B10331" w:rsidRPr="00343878" w:rsidRDefault="00B10331" w:rsidP="00493E82">
      <w:pPr>
        <w:pStyle w:val="ListParagraph"/>
        <w:numPr>
          <w:ilvl w:val="0"/>
          <w:numId w:val="64"/>
        </w:numPr>
        <w:suppressAutoHyphens w:val="0"/>
        <w:spacing w:line="360" w:lineRule="auto"/>
        <w:jc w:val="both"/>
        <w:rPr>
          <w:iCs/>
        </w:rPr>
      </w:pPr>
      <w:r w:rsidRPr="00343878">
        <w:rPr>
          <w:iCs/>
        </w:rPr>
        <w:t>Soundness of cement</w:t>
      </w:r>
    </w:p>
    <w:p w:rsidR="00B10331" w:rsidRPr="00343878" w:rsidRDefault="00B10331" w:rsidP="00343878">
      <w:pPr>
        <w:pStyle w:val="ListParagraph"/>
        <w:spacing w:line="360" w:lineRule="auto"/>
        <w:ind w:left="360"/>
        <w:jc w:val="both"/>
      </w:pPr>
      <w:r w:rsidRPr="00343878">
        <w:t>Soundness of cement is within permissible limits.</w:t>
      </w:r>
    </w:p>
    <w:p w:rsidR="00B10331" w:rsidRPr="00343878" w:rsidRDefault="00B10331" w:rsidP="00343878">
      <w:pPr>
        <w:spacing w:after="0" w:line="360" w:lineRule="auto"/>
        <w:jc w:val="both"/>
        <w:rPr>
          <w:rFonts w:ascii="Times New Roman" w:hAnsi="Times New Roman" w:cs="Times New Roman"/>
          <w:b/>
          <w:bCs/>
          <w:iCs/>
          <w:sz w:val="20"/>
          <w:szCs w:val="20"/>
        </w:rPr>
      </w:pPr>
      <w:r w:rsidRPr="00343878">
        <w:rPr>
          <w:rFonts w:ascii="Times New Roman" w:hAnsi="Times New Roman" w:cs="Times New Roman"/>
          <w:b/>
          <w:bCs/>
          <w:iCs/>
          <w:sz w:val="20"/>
          <w:szCs w:val="20"/>
        </w:rPr>
        <w:t>Table 3: Chemical Properties Of Cement And Scm</w:t>
      </w:r>
    </w:p>
    <w:p w:rsidR="00B10331" w:rsidRPr="00343878" w:rsidRDefault="00B10331" w:rsidP="00343878">
      <w:pPr>
        <w:spacing w:after="0" w:line="360" w:lineRule="auto"/>
        <w:jc w:val="both"/>
        <w:rPr>
          <w:rFonts w:ascii="Times New Roman" w:hAnsi="Times New Roman" w:cs="Times New Roman"/>
          <w:sz w:val="20"/>
          <w:szCs w:val="20"/>
        </w:rPr>
      </w:pPr>
    </w:p>
    <w:tbl>
      <w:tblPr>
        <w:tblStyle w:val="TableGrid"/>
        <w:tblW w:w="4405" w:type="dxa"/>
        <w:tblLayout w:type="fixed"/>
        <w:tblLook w:val="04A0"/>
      </w:tblPr>
      <w:tblGrid>
        <w:gridCol w:w="1615"/>
        <w:gridCol w:w="1260"/>
        <w:gridCol w:w="743"/>
        <w:gridCol w:w="787"/>
      </w:tblGrid>
      <w:tr w:rsidR="00B10331" w:rsidRPr="00343878" w:rsidTr="00B10331">
        <w:tc>
          <w:tcPr>
            <w:tcW w:w="1615"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CHARACTERISTICS</w:t>
            </w:r>
          </w:p>
        </w:tc>
        <w:tc>
          <w:tcPr>
            <w:tcW w:w="1260"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CEMENT</w:t>
            </w:r>
          </w:p>
        </w:tc>
        <w:tc>
          <w:tcPr>
            <w:tcW w:w="743"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FLY ASH</w:t>
            </w:r>
          </w:p>
        </w:tc>
        <w:tc>
          <w:tcPr>
            <w:tcW w:w="787"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GGBS</w:t>
            </w:r>
          </w:p>
        </w:tc>
      </w:tr>
      <w:tr w:rsidR="00B10331" w:rsidRPr="00343878" w:rsidTr="00B10331">
        <w:tc>
          <w:tcPr>
            <w:tcW w:w="1615"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SiO2</w:t>
            </w:r>
          </w:p>
        </w:tc>
        <w:tc>
          <w:tcPr>
            <w:tcW w:w="1260"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21.2</w:t>
            </w:r>
          </w:p>
        </w:tc>
        <w:tc>
          <w:tcPr>
            <w:tcW w:w="743"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61.9</w:t>
            </w:r>
          </w:p>
        </w:tc>
        <w:tc>
          <w:tcPr>
            <w:tcW w:w="787"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36.5</w:t>
            </w:r>
          </w:p>
        </w:tc>
      </w:tr>
      <w:tr w:rsidR="00B10331" w:rsidRPr="00343878" w:rsidTr="00B10331">
        <w:tc>
          <w:tcPr>
            <w:tcW w:w="1615"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Al2O3</w:t>
            </w:r>
          </w:p>
        </w:tc>
        <w:tc>
          <w:tcPr>
            <w:tcW w:w="1260"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4.5</w:t>
            </w:r>
          </w:p>
        </w:tc>
        <w:tc>
          <w:tcPr>
            <w:tcW w:w="743"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28.9</w:t>
            </w:r>
          </w:p>
        </w:tc>
        <w:tc>
          <w:tcPr>
            <w:tcW w:w="787"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11.67</w:t>
            </w:r>
          </w:p>
        </w:tc>
      </w:tr>
      <w:tr w:rsidR="00B10331" w:rsidRPr="00343878" w:rsidTr="00B10331">
        <w:tc>
          <w:tcPr>
            <w:tcW w:w="1615"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Fe2O3</w:t>
            </w:r>
          </w:p>
        </w:tc>
        <w:tc>
          <w:tcPr>
            <w:tcW w:w="1260"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3.8</w:t>
            </w:r>
          </w:p>
        </w:tc>
        <w:tc>
          <w:tcPr>
            <w:tcW w:w="743"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3.5</w:t>
            </w:r>
          </w:p>
        </w:tc>
        <w:tc>
          <w:tcPr>
            <w:tcW w:w="787"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1.01</w:t>
            </w:r>
          </w:p>
        </w:tc>
      </w:tr>
      <w:tr w:rsidR="00B10331" w:rsidRPr="00343878" w:rsidTr="00B10331">
        <w:tc>
          <w:tcPr>
            <w:tcW w:w="1615"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CaO</w:t>
            </w:r>
          </w:p>
        </w:tc>
        <w:tc>
          <w:tcPr>
            <w:tcW w:w="1260"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63.5</w:t>
            </w:r>
          </w:p>
        </w:tc>
        <w:tc>
          <w:tcPr>
            <w:tcW w:w="743"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1.60</w:t>
            </w:r>
          </w:p>
        </w:tc>
        <w:tc>
          <w:tcPr>
            <w:tcW w:w="787"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38.95</w:t>
            </w:r>
          </w:p>
        </w:tc>
      </w:tr>
      <w:tr w:rsidR="00B10331" w:rsidRPr="00343878" w:rsidTr="00B10331">
        <w:tc>
          <w:tcPr>
            <w:tcW w:w="1615"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K2O</w:t>
            </w:r>
          </w:p>
        </w:tc>
        <w:tc>
          <w:tcPr>
            <w:tcW w:w="1260"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w:t>
            </w:r>
          </w:p>
        </w:tc>
        <w:tc>
          <w:tcPr>
            <w:tcW w:w="743"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0.81</w:t>
            </w:r>
          </w:p>
        </w:tc>
        <w:tc>
          <w:tcPr>
            <w:tcW w:w="787"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0.42</w:t>
            </w:r>
          </w:p>
        </w:tc>
      </w:tr>
      <w:tr w:rsidR="00B10331" w:rsidRPr="00343878" w:rsidTr="00B10331">
        <w:tc>
          <w:tcPr>
            <w:tcW w:w="1615"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Na2O</w:t>
            </w:r>
          </w:p>
        </w:tc>
        <w:tc>
          <w:tcPr>
            <w:tcW w:w="1260"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w:t>
            </w:r>
          </w:p>
        </w:tc>
        <w:tc>
          <w:tcPr>
            <w:tcW w:w="743"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0.05</w:t>
            </w:r>
          </w:p>
        </w:tc>
        <w:tc>
          <w:tcPr>
            <w:tcW w:w="787"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0.34</w:t>
            </w:r>
          </w:p>
        </w:tc>
      </w:tr>
      <w:tr w:rsidR="00B10331" w:rsidRPr="00343878" w:rsidTr="00B10331">
        <w:tc>
          <w:tcPr>
            <w:tcW w:w="1615"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LOI</w:t>
            </w:r>
          </w:p>
        </w:tc>
        <w:tc>
          <w:tcPr>
            <w:tcW w:w="1260"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1.15</w:t>
            </w:r>
          </w:p>
        </w:tc>
        <w:tc>
          <w:tcPr>
            <w:tcW w:w="743"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0.58</w:t>
            </w:r>
          </w:p>
        </w:tc>
        <w:tc>
          <w:tcPr>
            <w:tcW w:w="787" w:type="dxa"/>
          </w:tcPr>
          <w:p w:rsidR="00B10331" w:rsidRPr="00343878" w:rsidRDefault="00B10331" w:rsidP="00343878">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1.28</w:t>
            </w:r>
          </w:p>
        </w:tc>
      </w:tr>
    </w:tbl>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62"/>
        </w:numPr>
        <w:suppressAutoHyphens w:val="0"/>
        <w:spacing w:line="360" w:lineRule="auto"/>
        <w:jc w:val="both"/>
        <w:rPr>
          <w:iCs/>
        </w:rPr>
      </w:pPr>
      <w:r w:rsidRPr="00343878">
        <w:rPr>
          <w:iCs/>
        </w:rPr>
        <w:t xml:space="preserve">Physical Characteristic Of Fly Ash </w:t>
      </w:r>
    </w:p>
    <w:p w:rsidR="00B10331" w:rsidRPr="00343878" w:rsidRDefault="00B10331" w:rsidP="00343878">
      <w:pPr>
        <w:autoSpaceDE w:val="0"/>
        <w:autoSpaceDN w:val="0"/>
        <w:adjustRightInd w:val="0"/>
        <w:spacing w:after="0" w:line="360" w:lineRule="auto"/>
        <w:jc w:val="both"/>
        <w:rPr>
          <w:rFonts w:ascii="Times New Roman" w:hAnsi="Times New Roman" w:cs="Times New Roman"/>
          <w:iCs/>
          <w:sz w:val="20"/>
          <w:szCs w:val="20"/>
          <w:lang w:val="en-IN"/>
        </w:rPr>
      </w:pPr>
      <w:r w:rsidRPr="00343878">
        <w:rPr>
          <w:rFonts w:ascii="Times New Roman" w:hAnsi="Times New Roman" w:cs="Times New Roman"/>
          <w:iCs/>
          <w:sz w:val="20"/>
          <w:szCs w:val="20"/>
          <w:lang w:val="en-IN"/>
        </w:rPr>
        <w:t xml:space="preserve">Particle Size: </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t xml:space="preserve">          Fly ash particles are extremely small, 75% of ash must have a fineness of 45µm or less,(micro meter). Particle size is extremely important for both the physical and chemical contributions (discuss below) of fly ash in concrete. A photograph of Portland cement grains and fly ash particles is shown in fig</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p>
    <w:p w:rsidR="00B10331" w:rsidRPr="00343878" w:rsidRDefault="00B10331" w:rsidP="00343878">
      <w:pPr>
        <w:autoSpaceDE w:val="0"/>
        <w:autoSpaceDN w:val="0"/>
        <w:adjustRightInd w:val="0"/>
        <w:spacing w:after="0" w:line="360" w:lineRule="auto"/>
        <w:jc w:val="both"/>
        <w:rPr>
          <w:rFonts w:ascii="Times New Roman" w:hAnsi="Times New Roman" w:cs="Times New Roman"/>
          <w:iCs/>
          <w:sz w:val="20"/>
          <w:szCs w:val="20"/>
          <w:lang w:val="en-IN"/>
        </w:rPr>
      </w:pPr>
      <w:r w:rsidRPr="00343878">
        <w:rPr>
          <w:rFonts w:ascii="Times New Roman" w:hAnsi="Times New Roman" w:cs="Times New Roman"/>
          <w:iCs/>
          <w:sz w:val="20"/>
          <w:szCs w:val="20"/>
          <w:lang w:val="en-IN"/>
        </w:rPr>
        <w:lastRenderedPageBreak/>
        <w:t>Specific gravity:</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t xml:space="preserve">         Specific gravity is a relative number that tells how fly ash compares to water, which has a specific gravity of 1.00. This number is used in proportioning concrete. Fly ash has a specific gravity of about 2.82, which is somewhat lighter than Portland cement, which has a specific gravity of 3.15. Thus, adding fly ash to a concrete mixture will not “densify” the concrete in terms of increasing the density of concrete.</w:t>
      </w:r>
    </w:p>
    <w:p w:rsidR="00B10331" w:rsidRPr="00343878" w:rsidRDefault="00B10331" w:rsidP="00343878">
      <w:pPr>
        <w:autoSpaceDE w:val="0"/>
        <w:autoSpaceDN w:val="0"/>
        <w:adjustRightInd w:val="0"/>
        <w:spacing w:after="0" w:line="360" w:lineRule="auto"/>
        <w:jc w:val="both"/>
        <w:rPr>
          <w:rFonts w:ascii="Times New Roman" w:eastAsia="Times New Roman" w:hAnsi="Times New Roman" w:cs="Times New Roman"/>
          <w:b/>
          <w:bCs/>
          <w:sz w:val="20"/>
          <w:szCs w:val="20"/>
          <w:lang w:eastAsia="en-IN"/>
        </w:rPr>
      </w:pPr>
      <w:r w:rsidRPr="00343878">
        <w:rPr>
          <w:rFonts w:ascii="Times New Roman" w:hAnsi="Times New Roman" w:cs="Times New Roman"/>
          <w:b/>
          <w:bCs/>
          <w:iCs/>
          <w:sz w:val="20"/>
          <w:szCs w:val="20"/>
          <w:lang w:val="en-IN"/>
        </w:rPr>
        <w:t xml:space="preserve">Table 4:Physical characteristics of fly ash (Source: </w:t>
      </w:r>
      <w:r w:rsidRPr="00343878">
        <w:rPr>
          <w:rFonts w:ascii="Times New Roman" w:eastAsia="Times New Roman" w:hAnsi="Times New Roman" w:cs="Times New Roman"/>
          <w:b/>
          <w:bCs/>
          <w:sz w:val="20"/>
          <w:szCs w:val="20"/>
          <w:lang w:eastAsia="en-IN"/>
        </w:rPr>
        <w:t>Engineering Conferences International Year 2003)</w:t>
      </w:r>
    </w:p>
    <w:tbl>
      <w:tblPr>
        <w:tblStyle w:val="TableGrid"/>
        <w:tblpPr w:leftFromText="180" w:rightFromText="180" w:vertAnchor="text" w:horzAnchor="margin" w:tblpY="188"/>
        <w:tblW w:w="0" w:type="auto"/>
        <w:tblLook w:val="04A0"/>
      </w:tblPr>
      <w:tblGrid>
        <w:gridCol w:w="2277"/>
        <w:gridCol w:w="2078"/>
      </w:tblGrid>
      <w:tr w:rsidR="00B10331" w:rsidRPr="00343878" w:rsidTr="00B10331">
        <w:trPr>
          <w:trHeight w:val="225"/>
        </w:trPr>
        <w:tc>
          <w:tcPr>
            <w:tcW w:w="2277" w:type="dxa"/>
          </w:tcPr>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Particle size (typical)</w:t>
            </w:r>
          </w:p>
        </w:tc>
        <w:tc>
          <w:tcPr>
            <w:tcW w:w="2078" w:type="dxa"/>
          </w:tcPr>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Calibri" w:hAnsi="Calibri" w:cs="Calibri"/>
                <w:sz w:val="20"/>
                <w:szCs w:val="20"/>
                <w:lang w:val="en-IN"/>
              </w:rPr>
              <w:t>˂</w:t>
            </w:r>
            <w:r w:rsidRPr="00343878">
              <w:rPr>
                <w:rFonts w:ascii="Times New Roman" w:hAnsi="Times New Roman" w:cs="Times New Roman"/>
                <w:sz w:val="20"/>
                <w:szCs w:val="20"/>
                <w:lang w:val="en-IN"/>
              </w:rPr>
              <w:t xml:space="preserve"> 45µm</w:t>
            </w:r>
          </w:p>
        </w:tc>
      </w:tr>
      <w:tr w:rsidR="00B10331" w:rsidRPr="00343878" w:rsidTr="00B10331">
        <w:trPr>
          <w:trHeight w:val="690"/>
        </w:trPr>
        <w:tc>
          <w:tcPr>
            <w:tcW w:w="2277" w:type="dxa"/>
          </w:tcPr>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Bulk density</w:t>
            </w:r>
          </w:p>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(as produced)</w:t>
            </w:r>
          </w:p>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(densified)</w:t>
            </w:r>
          </w:p>
        </w:tc>
        <w:tc>
          <w:tcPr>
            <w:tcW w:w="2078" w:type="dxa"/>
          </w:tcPr>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p>
          <w:p w:rsidR="00B10331" w:rsidRPr="00343878" w:rsidRDefault="00B10331" w:rsidP="00343878">
            <w:pPr>
              <w:autoSpaceDE w:val="0"/>
              <w:autoSpaceDN w:val="0"/>
              <w:adjustRightInd w:val="0"/>
              <w:spacing w:line="360" w:lineRule="auto"/>
              <w:rPr>
                <w:rFonts w:ascii="Times New Roman" w:hAnsi="Times New Roman" w:cs="Times New Roman"/>
                <w:sz w:val="20"/>
                <w:szCs w:val="20"/>
                <w:vertAlign w:val="superscript"/>
                <w:lang w:val="en-IN"/>
              </w:rPr>
            </w:pPr>
            <w:r w:rsidRPr="00343878">
              <w:rPr>
                <w:rFonts w:ascii="Times New Roman" w:hAnsi="Times New Roman" w:cs="Times New Roman"/>
                <w:sz w:val="20"/>
                <w:szCs w:val="20"/>
                <w:lang w:val="en-IN"/>
              </w:rPr>
              <w:t>540 - 860 kg/m</w:t>
            </w:r>
            <w:r w:rsidRPr="00343878">
              <w:rPr>
                <w:rFonts w:ascii="Times New Roman" w:hAnsi="Times New Roman" w:cs="Times New Roman"/>
                <w:sz w:val="20"/>
                <w:szCs w:val="20"/>
                <w:vertAlign w:val="superscript"/>
                <w:lang w:val="en-IN"/>
              </w:rPr>
              <w:t xml:space="preserve">3 </w:t>
            </w:r>
          </w:p>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1120 - 1500 kg/m</w:t>
            </w:r>
            <w:r w:rsidRPr="00343878">
              <w:rPr>
                <w:rFonts w:ascii="Times New Roman" w:hAnsi="Times New Roman" w:cs="Times New Roman"/>
                <w:sz w:val="20"/>
                <w:szCs w:val="20"/>
                <w:vertAlign w:val="superscript"/>
                <w:lang w:val="en-IN"/>
              </w:rPr>
              <w:t>3</w:t>
            </w:r>
          </w:p>
        </w:tc>
      </w:tr>
      <w:tr w:rsidR="00B10331" w:rsidRPr="00343878" w:rsidTr="00B10331">
        <w:trPr>
          <w:trHeight w:val="225"/>
        </w:trPr>
        <w:tc>
          <w:tcPr>
            <w:tcW w:w="2277" w:type="dxa"/>
          </w:tcPr>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Specific gravity</w:t>
            </w:r>
          </w:p>
        </w:tc>
        <w:tc>
          <w:tcPr>
            <w:tcW w:w="2078" w:type="dxa"/>
          </w:tcPr>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2.82</w:t>
            </w:r>
          </w:p>
        </w:tc>
      </w:tr>
      <w:tr w:rsidR="00B10331" w:rsidRPr="00343878" w:rsidTr="00B10331">
        <w:trPr>
          <w:trHeight w:val="225"/>
        </w:trPr>
        <w:tc>
          <w:tcPr>
            <w:tcW w:w="2277" w:type="dxa"/>
          </w:tcPr>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Specific surface</w:t>
            </w:r>
          </w:p>
        </w:tc>
        <w:tc>
          <w:tcPr>
            <w:tcW w:w="2078" w:type="dxa"/>
          </w:tcPr>
          <w:p w:rsidR="00B10331" w:rsidRPr="00343878" w:rsidRDefault="00B10331" w:rsidP="00343878">
            <w:pPr>
              <w:autoSpaceDE w:val="0"/>
              <w:autoSpaceDN w:val="0"/>
              <w:adjustRightInd w:val="0"/>
              <w:spacing w:line="360" w:lineRule="auto"/>
              <w:rPr>
                <w:rFonts w:ascii="Times New Roman" w:hAnsi="Times New Roman" w:cs="Times New Roman"/>
                <w:sz w:val="20"/>
                <w:szCs w:val="20"/>
                <w:lang w:val="en-IN"/>
              </w:rPr>
            </w:pPr>
            <w:r w:rsidRPr="00343878">
              <w:rPr>
                <w:rFonts w:ascii="Times New Roman" w:hAnsi="Times New Roman" w:cs="Times New Roman"/>
                <w:sz w:val="20"/>
                <w:szCs w:val="20"/>
                <w:lang w:val="en-IN"/>
              </w:rPr>
              <w:t>456.4 m</w:t>
            </w:r>
            <w:r w:rsidRPr="00343878">
              <w:rPr>
                <w:rFonts w:ascii="Times New Roman" w:hAnsi="Times New Roman" w:cs="Times New Roman"/>
                <w:sz w:val="20"/>
                <w:szCs w:val="20"/>
                <w:vertAlign w:val="superscript"/>
                <w:lang w:val="en-IN"/>
              </w:rPr>
              <w:t>2</w:t>
            </w:r>
            <w:r w:rsidRPr="00343878">
              <w:rPr>
                <w:rFonts w:ascii="Times New Roman" w:hAnsi="Times New Roman" w:cs="Times New Roman"/>
                <w:sz w:val="20"/>
                <w:szCs w:val="20"/>
                <w:lang w:val="en-IN"/>
              </w:rPr>
              <w:t>/kg</w:t>
            </w:r>
          </w:p>
        </w:tc>
      </w:tr>
    </w:tbl>
    <w:p w:rsidR="00B10331" w:rsidRPr="00343878" w:rsidRDefault="00B10331" w:rsidP="00343878">
      <w:pPr>
        <w:autoSpaceDE w:val="0"/>
        <w:autoSpaceDN w:val="0"/>
        <w:adjustRightInd w:val="0"/>
        <w:spacing w:after="0" w:line="360" w:lineRule="auto"/>
        <w:jc w:val="both"/>
        <w:rPr>
          <w:rFonts w:ascii="Times New Roman" w:hAnsi="Times New Roman" w:cs="Times New Roman"/>
          <w:iCs/>
          <w:sz w:val="20"/>
          <w:szCs w:val="20"/>
          <w:lang w:val="en-IN"/>
        </w:rPr>
      </w:pPr>
    </w:p>
    <w:p w:rsidR="00B10331" w:rsidRPr="00343878" w:rsidRDefault="00B10331" w:rsidP="00343878">
      <w:pPr>
        <w:autoSpaceDE w:val="0"/>
        <w:autoSpaceDN w:val="0"/>
        <w:adjustRightInd w:val="0"/>
        <w:spacing w:after="0" w:line="360" w:lineRule="auto"/>
        <w:jc w:val="both"/>
        <w:rPr>
          <w:rFonts w:ascii="Times New Roman" w:hAnsi="Times New Roman" w:cs="Times New Roman"/>
          <w:iCs/>
          <w:sz w:val="20"/>
          <w:szCs w:val="20"/>
          <w:lang w:val="en-IN"/>
        </w:rPr>
      </w:pPr>
      <w:r w:rsidRPr="00343878">
        <w:rPr>
          <w:rFonts w:ascii="Times New Roman" w:hAnsi="Times New Roman" w:cs="Times New Roman"/>
          <w:iCs/>
          <w:sz w:val="20"/>
          <w:szCs w:val="20"/>
          <w:lang w:val="en-IN"/>
        </w:rPr>
        <w:t>Specific surface:</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t xml:space="preserve">        Specific surface is the total surface area of a given mass of a material. Because the particles of fly ash are very small, the surface area is very large. We know that water demand increases for sand as the particles becomes smaller; the same happens for fly ash. </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p>
    <w:p w:rsidR="00B10331" w:rsidRPr="00343878" w:rsidRDefault="00B10331" w:rsidP="00343878">
      <w:pPr>
        <w:autoSpaceDE w:val="0"/>
        <w:autoSpaceDN w:val="0"/>
        <w:adjustRightInd w:val="0"/>
        <w:spacing w:after="0" w:line="360" w:lineRule="auto"/>
        <w:rPr>
          <w:rFonts w:ascii="Times New Roman" w:hAnsi="Times New Roman" w:cs="Times New Roman"/>
          <w:sz w:val="20"/>
          <w:szCs w:val="20"/>
          <w:lang w:val="en-IN"/>
        </w:rPr>
      </w:pPr>
      <w:r w:rsidRPr="00343878">
        <w:rPr>
          <w:rFonts w:ascii="Times New Roman" w:hAnsi="Times New Roman" w:cs="Times New Roman"/>
          <w:noProof/>
          <w:sz w:val="20"/>
          <w:szCs w:val="20"/>
        </w:rPr>
        <w:drawing>
          <wp:inline distT="0" distB="0" distL="0" distR="0">
            <wp:extent cx="2350837" cy="18288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523" cy="1830112"/>
                    </a:xfrm>
                    <a:prstGeom prst="rect">
                      <a:avLst/>
                    </a:prstGeom>
                    <a:noFill/>
                  </pic:spPr>
                </pic:pic>
              </a:graphicData>
            </a:graphic>
          </wp:inline>
        </w:drawing>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Figure:- photomicrograph of Portland cement grain </w:t>
      </w:r>
    </w:p>
    <w:p w:rsidR="00B10331" w:rsidRPr="00343878" w:rsidRDefault="00B10331" w:rsidP="00343878">
      <w:pPr>
        <w:spacing w:after="0" w:line="360" w:lineRule="auto"/>
        <w:jc w:val="both"/>
        <w:rPr>
          <w:rFonts w:ascii="Times New Roman" w:hAnsi="Times New Roman" w:cs="Times New Roman"/>
          <w:b/>
          <w:sz w:val="20"/>
          <w:szCs w:val="20"/>
        </w:rPr>
      </w:pPr>
    </w:p>
    <w:p w:rsidR="00B10331" w:rsidRPr="00343878" w:rsidRDefault="00B10331" w:rsidP="00343878">
      <w:pPr>
        <w:spacing w:after="0" w:line="360" w:lineRule="auto"/>
        <w:rPr>
          <w:rFonts w:ascii="Times New Roman" w:hAnsi="Times New Roman" w:cs="Times New Roman"/>
          <w:b/>
          <w:sz w:val="20"/>
          <w:szCs w:val="20"/>
        </w:rPr>
      </w:pPr>
      <w:r w:rsidRPr="00343878">
        <w:rPr>
          <w:rFonts w:ascii="Times New Roman" w:hAnsi="Times New Roman" w:cs="Times New Roman"/>
          <w:noProof/>
          <w:sz w:val="20"/>
          <w:szCs w:val="20"/>
        </w:rPr>
        <w:lastRenderedPageBreak/>
        <w:drawing>
          <wp:inline distT="0" distB="0" distL="0" distR="0">
            <wp:extent cx="2143759" cy="1828800"/>
            <wp:effectExtent l="19050" t="0" r="8891" b="0"/>
            <wp:docPr id="27" name="Picture 4" descr="C:\Users\DELL-786\AppData\Local\Microsoft\Windows\Temporary Internet Files\Content.Word\lossy-page1-250px-Back-Scattered_Electron_Micrograph_of_Coal_Fly_Ash_small.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786\AppData\Local\Microsoft\Windows\Temporary Internet Files\Content.Word\lossy-page1-250px-Back-Scattered_Electron_Micrograph_of_Coal_Fly_Ash_small.tif.jpg"/>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092" cy="1861501"/>
                    </a:xfrm>
                    <a:prstGeom prst="rect">
                      <a:avLst/>
                    </a:prstGeom>
                    <a:ln>
                      <a:noFill/>
                    </a:ln>
                    <a:effectLst>
                      <a:softEdge rad="112500"/>
                    </a:effectLst>
                  </pic:spPr>
                </pic:pic>
              </a:graphicData>
            </a:graphic>
          </wp:inline>
        </w:drawing>
      </w:r>
    </w:p>
    <w:p w:rsidR="00B10331" w:rsidRPr="00343878" w:rsidRDefault="00B10331" w:rsidP="00343878">
      <w:pPr>
        <w:spacing w:after="0" w:line="360" w:lineRule="auto"/>
        <w:jc w:val="both"/>
        <w:rPr>
          <w:rFonts w:ascii="Times New Roman" w:hAnsi="Times New Roman" w:cs="Times New Roman"/>
          <w:b/>
          <w:sz w:val="20"/>
          <w:szCs w:val="20"/>
        </w:rPr>
      </w:pP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Figure:- photomicrograph of fly ash with scanning electron microscope (SCM) and black scatter detector</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62"/>
        </w:numPr>
        <w:suppressAutoHyphens w:val="0"/>
        <w:spacing w:line="360" w:lineRule="auto"/>
        <w:jc w:val="both"/>
      </w:pPr>
      <w:r w:rsidRPr="00343878">
        <w:rPr>
          <w:iCs/>
        </w:rPr>
        <w:t>Physical Characteristics Of GGBS</w:t>
      </w:r>
      <w:r w:rsidRPr="00343878">
        <w:t xml:space="preserve"> </w:t>
      </w: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Particle size:</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It is glassy, granular product that is dried and ground into fine powder</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Specific gravity:</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lang w:val="en-IN"/>
        </w:rPr>
        <w:t xml:space="preserve">         Specific gravity is a relative number that tells how GGBS compares to water, which has a specific gravity of 1.00. This number is used in proportioning concrete. GGBS has a specific gravity of about 2.85, which is somewhat lighter than Portland cement, which has a specific gravity of 3.15. Thus, adding fly ash to a concrete mixture will not “densify” the concrete in terms of increasing the density of concrete.</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lang w:val="en-IN"/>
        </w:rPr>
      </w:pPr>
    </w:p>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IV. METHODOLOGY</w:t>
      </w:r>
    </w:p>
    <w:p w:rsidR="00B10331" w:rsidRPr="00343878" w:rsidRDefault="00B10331" w:rsidP="00493E82">
      <w:pPr>
        <w:pStyle w:val="ListParagraph"/>
        <w:numPr>
          <w:ilvl w:val="0"/>
          <w:numId w:val="67"/>
        </w:numPr>
        <w:suppressAutoHyphens w:val="0"/>
        <w:spacing w:line="360" w:lineRule="auto"/>
        <w:jc w:val="both"/>
        <w:rPr>
          <w:iCs/>
        </w:rPr>
      </w:pPr>
      <w:r w:rsidRPr="00343878">
        <w:rPr>
          <w:iCs/>
        </w:rPr>
        <w:t>Tests on materials:</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1. </w:t>
      </w:r>
      <w:r w:rsidRPr="00343878">
        <w:rPr>
          <w:rFonts w:ascii="Times New Roman" w:hAnsi="Times New Roman" w:cs="Times New Roman"/>
          <w:iCs/>
          <w:sz w:val="20"/>
          <w:szCs w:val="20"/>
        </w:rPr>
        <w:t>Specific Gravity:</w:t>
      </w:r>
      <w:r w:rsidRPr="00343878">
        <w:rPr>
          <w:rFonts w:ascii="Times New Roman" w:hAnsi="Times New Roman" w:cs="Times New Roman"/>
          <w:sz w:val="20"/>
          <w:szCs w:val="20"/>
        </w:rPr>
        <w:t xml:space="preserve"> </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Specific gravity of the aggregates that are used is tested by following the Indian Standards specification by following IS 2386 (Part III) – 1963. The specific gravity is one of the important factor that everything depends on the design mix </w:t>
      </w:r>
      <w:r w:rsidRPr="00343878">
        <w:rPr>
          <w:rFonts w:ascii="Times New Roman" w:hAnsi="Times New Roman" w:cs="Times New Roman"/>
          <w:sz w:val="20"/>
          <w:szCs w:val="20"/>
        </w:rPr>
        <w:lastRenderedPageBreak/>
        <w:t>also depends on the specific gravity of the materials that we use. As the particle size is less we will use pycnometer for sand. The empty weight of the pycnometer is measured and then it is filled with sand up to a mark and the weight is measured. Then water is filled with water and the weight is measured. Then weight of the pycnometer only with water is measured and the specific gravity of the fine aggregates used is calculated.</w:t>
      </w:r>
    </w:p>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noProof/>
          <w:sz w:val="20"/>
          <w:szCs w:val="20"/>
        </w:rPr>
        <w:drawing>
          <wp:inline distT="0" distB="0" distL="0" distR="0">
            <wp:extent cx="1908700" cy="1602852"/>
            <wp:effectExtent l="19050" t="0" r="0" b="0"/>
            <wp:docPr id="28" name="Picture 12" descr="E:\project\11pics\20160212_11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11pics\20160212_114617.jpg"/>
                    <pic:cNvPicPr>
                      <a:picLocks noChangeAspect="1" noChangeArrowheads="1"/>
                    </pic:cNvPicPr>
                  </pic:nvPicPr>
                  <pic:blipFill rotWithShape="1">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56" t="10763" r="33101" b="36532"/>
                    <a:stretch/>
                  </pic:blipFill>
                  <pic:spPr bwMode="auto">
                    <a:xfrm>
                      <a:off x="0" y="0"/>
                      <a:ext cx="1918012" cy="1610672"/>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2. </w:t>
      </w:r>
      <w:r w:rsidRPr="00343878">
        <w:rPr>
          <w:rFonts w:ascii="Times New Roman" w:hAnsi="Times New Roman" w:cs="Times New Roman"/>
          <w:iCs/>
          <w:sz w:val="20"/>
          <w:szCs w:val="20"/>
        </w:rPr>
        <w:t>Particle Size analysis:</w:t>
      </w:r>
      <w:r w:rsidRPr="00343878">
        <w:rPr>
          <w:rFonts w:ascii="Times New Roman" w:hAnsi="Times New Roman" w:cs="Times New Roman"/>
          <w:sz w:val="20"/>
          <w:szCs w:val="20"/>
        </w:rPr>
        <w:t xml:space="preserve"> </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Particle size analysis is done by following the procedure given in IS 2386 (Part I)-1963, the gradation of the aggregate material is important for determining the size and shape of the material The gradation is used to determine the fineness modulus of the plastic material that is used for casting of the cubes. in the first step the IS sieves are arranged in order( i.e. 4.75mm, 2.36mm,1.18mm, 600μ, 300μ,150μ) . take about 2kgs of fine aggregate and place them on the top most sieve and start sieving them for fifteen minutes and then note down the weight retained on each IS sieve and the values of fineness modulus is calculated. A graph is plotted between the particle size and the percentage fineness on a semi log graph sheet. The graph that is plotted is called gradation curve / particle size distribution curve(PSD) this is use full to know whether the sample of the aggregates is well graded or poorly </w:t>
      </w:r>
      <w:r w:rsidRPr="00343878">
        <w:rPr>
          <w:rFonts w:ascii="Times New Roman" w:hAnsi="Times New Roman" w:cs="Times New Roman"/>
          <w:sz w:val="20"/>
          <w:szCs w:val="20"/>
        </w:rPr>
        <w:lastRenderedPageBreak/>
        <w:t>graded. If the coarse aggregates is poorly graded it is not used in the construction.</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3. </w:t>
      </w:r>
      <w:r w:rsidRPr="00343878">
        <w:rPr>
          <w:rFonts w:ascii="Times New Roman" w:hAnsi="Times New Roman" w:cs="Times New Roman"/>
          <w:iCs/>
          <w:sz w:val="20"/>
          <w:szCs w:val="20"/>
        </w:rPr>
        <w:t>Compressive strength:</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Concrete has relatively higher compressive strength, compared to its tensile strength. The different mix of concrete gives various strength, according to the IS 10262:2009 (Concrete mix proportioning - guidelines) gives the characteristic and design strength values for various grades of concrete. The strength attained by the mix must be tested by its compressive strength of the samples which are made in the standard mould of size 150mm X 150mm X 150mm and then the cubes are kept for curing and the compressive strength test will be done according to IS 516: 1959 (Methods of test for strength of concrete) for 7, 14 and 28 days for ordinary mix and for the partially replaced concrete samples.</w:t>
      </w:r>
    </w:p>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noProof/>
          <w:sz w:val="20"/>
          <w:szCs w:val="20"/>
        </w:rPr>
        <w:drawing>
          <wp:inline distT="0" distB="0" distL="0" distR="0">
            <wp:extent cx="1954254" cy="1213375"/>
            <wp:effectExtent l="19050" t="0" r="7896" b="0"/>
            <wp:docPr id="29" name="Picture 13" descr="E:\project\pictures\2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pictures\2Q==(3).jp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4723" cy="1232293"/>
                    </a:xfrm>
                    <a:prstGeom prst="rect">
                      <a:avLst/>
                    </a:prstGeom>
                    <a:noFill/>
                    <a:ln>
                      <a:noFill/>
                    </a:ln>
                  </pic:spPr>
                </pic:pic>
              </a:graphicData>
            </a:graphic>
          </wp:inline>
        </w:drawing>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67"/>
        </w:numPr>
        <w:suppressAutoHyphens w:val="0"/>
        <w:spacing w:line="360" w:lineRule="auto"/>
        <w:jc w:val="both"/>
        <w:rPr>
          <w:iCs/>
        </w:rPr>
      </w:pPr>
      <w:r w:rsidRPr="00343878">
        <w:rPr>
          <w:iCs/>
        </w:rPr>
        <w:t xml:space="preserve">Design of concrete mix                                          </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concrete mix will be designed as per IS 10262: 2009. We will vary the percentages of silica fume and quarry dust by the cement and sand respectively and consider their properties in mix design for proportioning.  </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67"/>
        </w:numPr>
        <w:suppressAutoHyphens w:val="0"/>
        <w:spacing w:line="360" w:lineRule="auto"/>
        <w:jc w:val="both"/>
        <w:rPr>
          <w:iCs/>
        </w:rPr>
      </w:pPr>
      <w:r w:rsidRPr="00343878">
        <w:rPr>
          <w:iCs/>
        </w:rPr>
        <w:t xml:space="preserve">Mixing of Concrete </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concrete shall be mixed by hand, or preferably, in a laboratory batch mixer, in such a manner as to avoid loss of water or other materials, Each batch of concrete shall be of such a size as to </w:t>
      </w:r>
      <w:r w:rsidRPr="00343878">
        <w:rPr>
          <w:rFonts w:ascii="Times New Roman" w:hAnsi="Times New Roman" w:cs="Times New Roman"/>
          <w:sz w:val="20"/>
          <w:szCs w:val="20"/>
        </w:rPr>
        <w:lastRenderedPageBreak/>
        <w:t>leave about 10 percent excess after moulding the desired number of test specimens” - IS 516: 1959 (Methods of test for strength of concrete)</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This concrete is poured in the mould and tampered properly so as not to have any voids. After 24 hours these moulds are removed and test specimens are kept submerged in clear fresh water until taken out prior to test. The top surface of this specimen should be made even and smooth. This is done by putting cement paste and spreading smoothly on whole area of specimen.</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These specimens are tested by compression testing machine after 7, 14 and 28 days curing. Load should be applied gradually at the rate of 140 kg/cm2 per minute till the Specimens fails. Load at the failure divided by area of specimen gives the compressive strength of concrete.</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compressive strength of concrete of different mixes will be determined using compression testing machine after 7days, 14 days and 28 days curing and the results will be graphically plotted and the optimum percentage of replacement will be found out if any.</w:t>
      </w:r>
    </w:p>
    <w:p w:rsidR="00B10331" w:rsidRPr="00343878" w:rsidRDefault="00B10331" w:rsidP="00343878">
      <w:pPr>
        <w:pStyle w:val="BodyText"/>
        <w:spacing w:after="0" w:line="360" w:lineRule="auto"/>
        <w:ind w:firstLine="0"/>
      </w:pPr>
    </w:p>
    <w:p w:rsidR="00B10331" w:rsidRPr="00343878" w:rsidRDefault="00B10331" w:rsidP="00343878">
      <w:pPr>
        <w:pStyle w:val="BodyText"/>
        <w:spacing w:after="0" w:line="360" w:lineRule="auto"/>
        <w:ind w:firstLine="0"/>
        <w:jc w:val="center"/>
      </w:pPr>
      <w:r w:rsidRPr="00343878">
        <w:t xml:space="preserve"> CONCLUSION</w:t>
      </w:r>
    </w:p>
    <w:p w:rsidR="00B10331" w:rsidRPr="00343878" w:rsidRDefault="00B10331" w:rsidP="00343878">
      <w:pPr>
        <w:pStyle w:val="BodyText"/>
        <w:spacing w:after="0" w:line="360" w:lineRule="auto"/>
        <w:ind w:firstLine="0"/>
        <w:jc w:val="center"/>
      </w:pPr>
    </w:p>
    <w:p w:rsidR="00B10331" w:rsidRPr="00343878" w:rsidRDefault="00B10331" w:rsidP="00343878">
      <w:pPr>
        <w:pStyle w:val="BodyText"/>
        <w:spacing w:after="0" w:line="360" w:lineRule="auto"/>
        <w:ind w:firstLine="0"/>
      </w:pPr>
      <w:r w:rsidRPr="00343878">
        <w:t>The Literature has revealed :</w:t>
      </w:r>
    </w:p>
    <w:p w:rsidR="00B10331" w:rsidRPr="00343878" w:rsidRDefault="00B10331" w:rsidP="00343878">
      <w:pPr>
        <w:pStyle w:val="BodyText"/>
        <w:spacing w:after="0" w:line="360" w:lineRule="auto"/>
        <w:ind w:firstLine="0"/>
      </w:pPr>
    </w:p>
    <w:p w:rsidR="00B10331" w:rsidRPr="00343878" w:rsidRDefault="00B10331" w:rsidP="00493E82">
      <w:pPr>
        <w:pStyle w:val="BodyText"/>
        <w:numPr>
          <w:ilvl w:val="0"/>
          <w:numId w:val="24"/>
        </w:numPr>
        <w:spacing w:after="0" w:line="360" w:lineRule="auto"/>
      </w:pPr>
      <w:r w:rsidRPr="00343878">
        <w:t>The optimum percentage of fly ash that can be used in concrete, partially replacing cement is 20-40%</w:t>
      </w:r>
    </w:p>
    <w:p w:rsidR="00B10331" w:rsidRPr="00343878" w:rsidRDefault="00B10331" w:rsidP="00493E82">
      <w:pPr>
        <w:pStyle w:val="BodyText"/>
        <w:numPr>
          <w:ilvl w:val="0"/>
          <w:numId w:val="24"/>
        </w:numPr>
        <w:spacing w:after="0" w:line="360" w:lineRule="auto"/>
      </w:pPr>
      <w:r w:rsidRPr="00343878">
        <w:t>The optimum percentage of GGBS that can be used in concrete, partially replacing natural river sand is 20-40%</w:t>
      </w:r>
    </w:p>
    <w:p w:rsidR="00B10331" w:rsidRPr="00343878" w:rsidRDefault="00B10331" w:rsidP="00493E82">
      <w:pPr>
        <w:pStyle w:val="BodyText"/>
        <w:numPr>
          <w:ilvl w:val="0"/>
          <w:numId w:val="24"/>
        </w:numPr>
        <w:spacing w:after="0" w:line="360" w:lineRule="auto"/>
      </w:pPr>
      <w:r w:rsidRPr="00343878">
        <w:t xml:space="preserve">However, various experimentations on concrete with varied replacement percentage of fly ash and GGBS is being </w:t>
      </w:r>
      <w:r w:rsidRPr="00343878">
        <w:lastRenderedPageBreak/>
        <w:t xml:space="preserve">attempted to validate the results from the literature survey. </w:t>
      </w:r>
    </w:p>
    <w:p w:rsidR="00B10331" w:rsidRPr="00343878" w:rsidRDefault="00B10331" w:rsidP="00493E82">
      <w:pPr>
        <w:pStyle w:val="BodyText"/>
        <w:numPr>
          <w:ilvl w:val="0"/>
          <w:numId w:val="24"/>
        </w:numPr>
        <w:spacing w:after="0" w:line="360" w:lineRule="auto"/>
      </w:pPr>
      <w:r w:rsidRPr="00343878">
        <w:t>This proves the replacement of fly ash and GGBS which are waste materials have been conserved in making concrete. Thus proves as a sustainable material.</w:t>
      </w:r>
    </w:p>
    <w:p w:rsidR="00B10331" w:rsidRPr="00343878" w:rsidRDefault="00B10331" w:rsidP="00343878">
      <w:pPr>
        <w:pStyle w:val="BodyText"/>
        <w:spacing w:after="0" w:line="360" w:lineRule="auto"/>
        <w:ind w:firstLine="0"/>
        <w:jc w:val="center"/>
      </w:pPr>
    </w:p>
    <w:p w:rsidR="00B10331" w:rsidRPr="00343878" w:rsidRDefault="00B10331" w:rsidP="00343878">
      <w:pPr>
        <w:spacing w:after="0" w:line="360" w:lineRule="auto"/>
        <w:rPr>
          <w:rFonts w:ascii="Times New Roman" w:hAnsi="Times New Roman" w:cs="Times New Roman"/>
          <w:b/>
          <w:sz w:val="20"/>
          <w:szCs w:val="20"/>
        </w:rPr>
      </w:pPr>
      <w:r w:rsidRPr="00343878">
        <w:rPr>
          <w:rFonts w:ascii="Times New Roman" w:hAnsi="Times New Roman" w:cs="Times New Roman"/>
          <w:b/>
          <w:sz w:val="20"/>
          <w:szCs w:val="20"/>
        </w:rPr>
        <w:t>REFERENCE</w:t>
      </w:r>
    </w:p>
    <w:p w:rsidR="00B10331" w:rsidRPr="00343878" w:rsidRDefault="00B10331" w:rsidP="00A15E84">
      <w:pPr>
        <w:spacing w:after="0" w:line="360" w:lineRule="auto"/>
        <w:ind w:left="450" w:hanging="450"/>
        <w:jc w:val="both"/>
        <w:rPr>
          <w:rFonts w:ascii="Times New Roman" w:eastAsia="Times New Roman" w:hAnsi="Times New Roman" w:cs="Times New Roman"/>
          <w:iCs/>
          <w:color w:val="000000"/>
          <w:sz w:val="20"/>
          <w:szCs w:val="20"/>
          <w:lang w:eastAsia="en-IN"/>
        </w:rPr>
      </w:pPr>
      <w:r w:rsidRPr="00343878">
        <w:rPr>
          <w:rFonts w:ascii="Times New Roman" w:eastAsia="Times New Roman" w:hAnsi="Times New Roman" w:cs="Times New Roman"/>
          <w:bCs/>
          <w:sz w:val="20"/>
          <w:szCs w:val="20"/>
          <w:lang w:eastAsia="en-IN"/>
        </w:rPr>
        <w:t xml:space="preserve">[1] </w:t>
      </w:r>
      <w:r w:rsidR="00A15E84">
        <w:rPr>
          <w:rFonts w:ascii="Times New Roman" w:eastAsia="Times New Roman" w:hAnsi="Times New Roman" w:cs="Times New Roman"/>
          <w:bCs/>
          <w:sz w:val="20"/>
          <w:szCs w:val="20"/>
          <w:lang w:eastAsia="en-IN"/>
        </w:rPr>
        <w:tab/>
      </w:r>
      <w:r w:rsidRPr="00343878">
        <w:rPr>
          <w:rFonts w:ascii="Times New Roman" w:eastAsia="Times New Roman" w:hAnsi="Times New Roman" w:cs="Times New Roman"/>
          <w:bCs/>
          <w:sz w:val="20"/>
          <w:szCs w:val="20"/>
          <w:lang w:eastAsia="en-IN"/>
        </w:rPr>
        <w:t>C. M. Ravikumar, M. B. Sreenivasa, K. Abdul Raheem, M. H. Prashanth, M. Vijay Sekhar Reddy</w:t>
      </w:r>
      <w:r w:rsidRPr="00343878">
        <w:rPr>
          <w:rFonts w:ascii="Times New Roman" w:eastAsia="Times New Roman" w:hAnsi="Times New Roman" w:cs="Times New Roman"/>
          <w:b/>
          <w:bCs/>
          <w:sz w:val="20"/>
          <w:szCs w:val="20"/>
          <w:lang w:eastAsia="en-IN"/>
        </w:rPr>
        <w:t xml:space="preserve">, </w:t>
      </w:r>
      <w:r w:rsidRPr="00343878">
        <w:rPr>
          <w:rFonts w:ascii="Times New Roman" w:eastAsia="Times New Roman" w:hAnsi="Times New Roman" w:cs="Times New Roman"/>
          <w:bCs/>
          <w:sz w:val="20"/>
          <w:szCs w:val="20"/>
          <w:lang w:eastAsia="en-IN"/>
        </w:rPr>
        <w:t xml:space="preserve">“Experimental Studies </w:t>
      </w:r>
      <w:r w:rsidRPr="00343878">
        <w:rPr>
          <w:rFonts w:ascii="Times New Roman" w:eastAsia="Times New Roman" w:hAnsi="Times New Roman" w:cs="Times New Roman"/>
          <w:bCs/>
          <w:color w:val="000000"/>
          <w:sz w:val="20"/>
          <w:szCs w:val="20"/>
          <w:lang w:eastAsia="en-IN"/>
        </w:rPr>
        <w:t>on Strength and Durability of Mortars Containing Pozzolonic Materials</w:t>
      </w:r>
      <w:r w:rsidRPr="00343878">
        <w:rPr>
          <w:rFonts w:ascii="Times New Roman" w:hAnsi="Times New Roman" w:cs="Times New Roman"/>
          <w:bCs/>
          <w:color w:val="141414"/>
          <w:sz w:val="20"/>
          <w:szCs w:val="20"/>
        </w:rPr>
        <w:t>”,</w:t>
      </w:r>
      <w:r w:rsidRPr="00343878">
        <w:rPr>
          <w:rFonts w:ascii="Times New Roman" w:eastAsia="Times New Roman" w:hAnsi="Times New Roman" w:cs="Times New Roman"/>
          <w:iCs/>
          <w:color w:val="000000"/>
          <w:sz w:val="20"/>
          <w:szCs w:val="20"/>
          <w:lang w:eastAsia="en-IN"/>
        </w:rPr>
        <w:t>International Journal of Advanced Structur</w:t>
      </w:r>
      <w:r w:rsidRPr="00343878">
        <w:rPr>
          <w:rFonts w:ascii="Times New Roman" w:eastAsia="Times New Roman" w:hAnsi="Times New Roman" w:cs="Times New Roman"/>
          <w:iCs/>
          <w:sz w:val="20"/>
          <w:szCs w:val="20"/>
          <w:lang w:eastAsia="en-IN"/>
        </w:rPr>
        <w:t>es and Geotechnical Engineering,</w:t>
      </w:r>
      <w:r w:rsidRPr="00343878">
        <w:rPr>
          <w:rFonts w:ascii="Times New Roman" w:eastAsia="Times New Roman" w:hAnsi="Times New Roman" w:cs="Times New Roman"/>
          <w:iCs/>
          <w:color w:val="000000"/>
          <w:sz w:val="20"/>
          <w:szCs w:val="20"/>
          <w:lang w:eastAsia="en-IN"/>
        </w:rPr>
        <w:t>ISSN 2319-5347, Vol. 02, No. 02, April 2013</w:t>
      </w:r>
    </w:p>
    <w:p w:rsidR="00B10331" w:rsidRPr="00343878" w:rsidRDefault="00B10331" w:rsidP="00A15E84">
      <w:pPr>
        <w:spacing w:after="0" w:line="360" w:lineRule="auto"/>
        <w:ind w:left="450" w:hanging="450"/>
        <w:jc w:val="both"/>
        <w:rPr>
          <w:rFonts w:ascii="Times New Roman" w:eastAsia="Times New Roman" w:hAnsi="Times New Roman" w:cs="Times New Roman"/>
          <w:iCs/>
          <w:color w:val="000000"/>
          <w:sz w:val="20"/>
          <w:szCs w:val="20"/>
          <w:lang w:eastAsia="en-IN"/>
        </w:rPr>
      </w:pPr>
    </w:p>
    <w:p w:rsidR="00B10331" w:rsidRPr="00343878" w:rsidRDefault="00B10331" w:rsidP="00A15E84">
      <w:pPr>
        <w:pStyle w:val="Default"/>
        <w:spacing w:line="360" w:lineRule="auto"/>
        <w:ind w:left="450" w:hanging="450"/>
        <w:jc w:val="both"/>
        <w:rPr>
          <w:rFonts w:eastAsia="Times New Roman"/>
          <w:bCs/>
          <w:iCs/>
          <w:sz w:val="20"/>
          <w:szCs w:val="20"/>
          <w:lang w:eastAsia="en-IN"/>
        </w:rPr>
      </w:pPr>
      <w:r w:rsidRPr="00343878">
        <w:rPr>
          <w:rFonts w:eastAsia="Times New Roman"/>
          <w:iCs/>
          <w:sz w:val="20"/>
          <w:szCs w:val="20"/>
          <w:lang w:eastAsia="en-IN"/>
        </w:rPr>
        <w:t>[2].</w:t>
      </w:r>
      <w:r w:rsidR="00A15E84">
        <w:rPr>
          <w:rFonts w:eastAsia="Times New Roman"/>
          <w:iCs/>
          <w:sz w:val="20"/>
          <w:szCs w:val="20"/>
          <w:lang w:eastAsia="en-IN"/>
        </w:rPr>
        <w:tab/>
      </w:r>
      <w:r w:rsidRPr="00343878">
        <w:rPr>
          <w:rFonts w:eastAsia="Times New Roman"/>
          <w:bCs/>
          <w:sz w:val="20"/>
          <w:szCs w:val="20"/>
          <w:lang w:eastAsia="en-IN"/>
        </w:rPr>
        <w:t>Mrs. Zalak P. Shah, Mrs. Sarika G. Javiya, Mr. Rushabh A. Shah, “A Behavioral Study of Properties of Mortar Utilizing Class-F Fly Ash as SCM”,</w:t>
      </w:r>
      <w:r w:rsidRPr="00343878">
        <w:rPr>
          <w:rFonts w:eastAsia="Times New Roman"/>
          <w:bCs/>
          <w:iCs/>
          <w:sz w:val="20"/>
          <w:szCs w:val="20"/>
          <w:lang w:eastAsia="en-IN"/>
        </w:rPr>
        <w:t xml:space="preserve">International Journal for Scientific Research &amp; Development, Vol. 2, Issue 02, 2014 </w:t>
      </w:r>
    </w:p>
    <w:p w:rsidR="00B10331" w:rsidRPr="00343878" w:rsidRDefault="00B10331" w:rsidP="00A15E84">
      <w:pPr>
        <w:pStyle w:val="Default"/>
        <w:spacing w:line="360" w:lineRule="auto"/>
        <w:ind w:left="450" w:hanging="450"/>
        <w:jc w:val="both"/>
        <w:rPr>
          <w:rFonts w:eastAsia="Times New Roman"/>
          <w:bCs/>
          <w:iCs/>
          <w:sz w:val="20"/>
          <w:szCs w:val="20"/>
          <w:lang w:eastAsia="en-IN"/>
        </w:rPr>
      </w:pPr>
    </w:p>
    <w:p w:rsidR="00B10331" w:rsidRPr="00343878" w:rsidRDefault="00B10331" w:rsidP="00A15E84">
      <w:pPr>
        <w:pStyle w:val="Default"/>
        <w:spacing w:line="360" w:lineRule="auto"/>
        <w:ind w:left="450" w:hanging="450"/>
        <w:jc w:val="both"/>
        <w:rPr>
          <w:rFonts w:eastAsia="Times New Roman"/>
          <w:bCs/>
          <w:iCs/>
          <w:sz w:val="20"/>
          <w:szCs w:val="20"/>
          <w:lang w:eastAsia="en-IN"/>
        </w:rPr>
      </w:pPr>
      <w:r w:rsidRPr="00343878">
        <w:rPr>
          <w:rFonts w:eastAsia="Times New Roman"/>
          <w:bCs/>
          <w:iCs/>
          <w:sz w:val="20"/>
          <w:szCs w:val="20"/>
          <w:lang w:eastAsia="en-IN"/>
        </w:rPr>
        <w:t xml:space="preserve">[3] </w:t>
      </w:r>
      <w:r w:rsidR="00A15E84">
        <w:rPr>
          <w:rFonts w:eastAsia="Times New Roman"/>
          <w:bCs/>
          <w:iCs/>
          <w:sz w:val="20"/>
          <w:szCs w:val="20"/>
          <w:lang w:eastAsia="en-IN"/>
        </w:rPr>
        <w:tab/>
      </w:r>
      <w:r w:rsidRPr="00343878">
        <w:rPr>
          <w:rFonts w:eastAsia="Times New Roman"/>
          <w:bCs/>
          <w:iCs/>
          <w:sz w:val="20"/>
          <w:szCs w:val="20"/>
          <w:lang w:eastAsia="en-IN"/>
        </w:rPr>
        <w:t>Yogendra O. Patil, Prof.P.N.Patil, Dr. Arun Kumar Dwivedi, ‘GGBS as Partial Replacement of OPC in Cement Concrete – An Experimental Study’ International Journal of Scientific Research Volume : 2 | Issue : 11 | November 2013 • ISSN No 2277 – 8179.</w:t>
      </w:r>
    </w:p>
    <w:p w:rsidR="00B10331" w:rsidRPr="00343878" w:rsidRDefault="00B10331" w:rsidP="00A15E84">
      <w:pPr>
        <w:pStyle w:val="Default"/>
        <w:spacing w:line="360" w:lineRule="auto"/>
        <w:ind w:left="450" w:hanging="450"/>
        <w:jc w:val="both"/>
        <w:rPr>
          <w:rFonts w:eastAsia="Times New Roman"/>
          <w:bCs/>
          <w:iCs/>
          <w:sz w:val="20"/>
          <w:szCs w:val="20"/>
          <w:lang w:eastAsia="en-IN"/>
        </w:rPr>
      </w:pPr>
    </w:p>
    <w:p w:rsidR="00B10331" w:rsidRPr="00343878" w:rsidRDefault="00B10331" w:rsidP="00A15E84">
      <w:pPr>
        <w:pStyle w:val="Default"/>
        <w:spacing w:line="360" w:lineRule="auto"/>
        <w:ind w:left="450" w:hanging="450"/>
        <w:jc w:val="both"/>
        <w:rPr>
          <w:rFonts w:eastAsia="Times New Roman"/>
          <w:bCs/>
          <w:iCs/>
          <w:sz w:val="20"/>
          <w:szCs w:val="20"/>
          <w:lang w:eastAsia="en-IN"/>
        </w:rPr>
      </w:pPr>
      <w:r w:rsidRPr="00343878">
        <w:rPr>
          <w:rFonts w:eastAsia="Times New Roman"/>
          <w:bCs/>
          <w:iCs/>
          <w:sz w:val="20"/>
          <w:szCs w:val="20"/>
          <w:lang w:eastAsia="en-IN"/>
        </w:rPr>
        <w:t xml:space="preserve">[4] </w:t>
      </w:r>
      <w:r w:rsidR="00A15E84">
        <w:rPr>
          <w:rFonts w:eastAsia="Times New Roman"/>
          <w:bCs/>
          <w:iCs/>
          <w:sz w:val="20"/>
          <w:szCs w:val="20"/>
          <w:lang w:eastAsia="en-IN"/>
        </w:rPr>
        <w:tab/>
      </w:r>
      <w:r w:rsidRPr="00343878">
        <w:rPr>
          <w:rFonts w:eastAsia="Times New Roman"/>
          <w:bCs/>
          <w:iCs/>
          <w:sz w:val="20"/>
          <w:szCs w:val="20"/>
          <w:lang w:eastAsia="en-IN"/>
        </w:rPr>
        <w:t>S. Arivalagan ‘Sustainable Studies on Concrete with GGBS As a Replacement Material in Cement’ Jordan Journal of Civil Engineering, Volume 8, No. 3, 2014.</w:t>
      </w:r>
    </w:p>
    <w:p w:rsidR="00B10331" w:rsidRPr="00343878" w:rsidRDefault="00B10331" w:rsidP="00343878">
      <w:pPr>
        <w:pStyle w:val="Default"/>
        <w:spacing w:line="360" w:lineRule="auto"/>
        <w:jc w:val="both"/>
        <w:rPr>
          <w:rFonts w:eastAsia="Times New Roman"/>
          <w:bCs/>
          <w:iCs/>
          <w:sz w:val="20"/>
          <w:szCs w:val="20"/>
          <w:lang w:eastAsia="en-IN"/>
        </w:rPr>
      </w:pPr>
    </w:p>
    <w:p w:rsidR="00B10331" w:rsidRPr="00343878" w:rsidRDefault="00B10331" w:rsidP="00343878">
      <w:pPr>
        <w:pStyle w:val="Default"/>
        <w:spacing w:line="360" w:lineRule="auto"/>
        <w:jc w:val="both"/>
        <w:rPr>
          <w:rFonts w:eastAsia="Times New Roman"/>
          <w:bCs/>
          <w:iCs/>
          <w:sz w:val="20"/>
          <w:szCs w:val="20"/>
          <w:lang w:eastAsia="en-IN"/>
        </w:rPr>
      </w:pPr>
    </w:p>
    <w:p w:rsidR="00B10331" w:rsidRPr="00343878" w:rsidRDefault="00B10331" w:rsidP="00343878">
      <w:pPr>
        <w:pStyle w:val="ListParagraph"/>
        <w:autoSpaceDE w:val="0"/>
        <w:autoSpaceDN w:val="0"/>
        <w:adjustRightInd w:val="0"/>
        <w:spacing w:line="360" w:lineRule="auto"/>
        <w:jc w:val="both"/>
        <w:rPr>
          <w:lang w:val="en-IN"/>
        </w:rPr>
      </w:pPr>
    </w:p>
    <w:p w:rsidR="00B10331" w:rsidRPr="00343878" w:rsidRDefault="00B10331" w:rsidP="00343878">
      <w:pPr>
        <w:autoSpaceDE w:val="0"/>
        <w:autoSpaceDN w:val="0"/>
        <w:adjustRightInd w:val="0"/>
        <w:spacing w:after="0" w:line="360" w:lineRule="auto"/>
        <w:ind w:left="720"/>
        <w:jc w:val="both"/>
        <w:rPr>
          <w:rFonts w:ascii="Times New Roman" w:hAnsi="Times New Roman" w:cs="Times New Roman"/>
          <w:sz w:val="20"/>
          <w:szCs w:val="20"/>
          <w:lang w:val="en-IN"/>
        </w:rPr>
      </w:pPr>
    </w:p>
    <w:p w:rsidR="00B10331" w:rsidRPr="00343878" w:rsidRDefault="00B10331" w:rsidP="00343878">
      <w:pPr>
        <w:autoSpaceDE w:val="0"/>
        <w:autoSpaceDN w:val="0"/>
        <w:adjustRightInd w:val="0"/>
        <w:spacing w:after="0" w:line="360" w:lineRule="auto"/>
        <w:ind w:left="720"/>
        <w:jc w:val="both"/>
        <w:rPr>
          <w:rFonts w:ascii="Times New Roman" w:hAnsi="Times New Roman" w:cs="Times New Roman"/>
          <w:sz w:val="20"/>
          <w:szCs w:val="20"/>
          <w:lang w:val="en-IN"/>
        </w:rPr>
      </w:pPr>
    </w:p>
    <w:p w:rsidR="00B10331" w:rsidRPr="00343878" w:rsidRDefault="00B10331" w:rsidP="00343878">
      <w:pPr>
        <w:spacing w:after="0" w:line="360" w:lineRule="auto"/>
        <w:rPr>
          <w:rFonts w:ascii="Times New Roman" w:hAnsi="Times New Roman" w:cs="Times New Roman"/>
          <w:b/>
          <w:sz w:val="20"/>
          <w:szCs w:val="20"/>
          <w:lang w:val="en-IN"/>
        </w:rPr>
      </w:pPr>
    </w:p>
    <w:p w:rsidR="00B10331" w:rsidRPr="00343878" w:rsidRDefault="00B10331" w:rsidP="00343878">
      <w:pPr>
        <w:pStyle w:val="BodyText"/>
        <w:spacing w:after="0" w:line="360" w:lineRule="auto"/>
        <w:ind w:firstLine="0"/>
        <w:jc w:val="cente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pPr>
    </w:p>
    <w:p w:rsidR="00A15E84" w:rsidRDefault="00A15E84" w:rsidP="00343878">
      <w:pPr>
        <w:spacing w:after="0" w:line="360" w:lineRule="auto"/>
        <w:rPr>
          <w:rFonts w:ascii="Times New Roman" w:hAnsi="Times New Roman" w:cs="Times New Roman"/>
          <w:bCs/>
          <w:noProof/>
          <w:sz w:val="20"/>
          <w:szCs w:val="20"/>
        </w:rPr>
        <w:sectPr w:rsidR="00A15E84" w:rsidSect="00A15E84">
          <w:headerReference w:type="default" r:id="rId95"/>
          <w:footerReference w:type="default" r:id="rId96"/>
          <w:type w:val="continuous"/>
          <w:pgSz w:w="11906" w:h="16838" w:code="9"/>
          <w:pgMar w:top="1440" w:right="1440" w:bottom="2160" w:left="1440" w:header="864" w:footer="1440" w:gutter="0"/>
          <w:cols w:num="2" w:space="694"/>
          <w:docGrid w:linePitch="360"/>
        </w:sectPr>
      </w:pPr>
    </w:p>
    <w:p w:rsidR="00B10331" w:rsidRPr="00A15E84" w:rsidRDefault="00A15E84" w:rsidP="00A15E84">
      <w:pPr>
        <w:spacing w:after="0" w:line="360" w:lineRule="auto"/>
        <w:jc w:val="center"/>
        <w:rPr>
          <w:rFonts w:ascii="Times New Roman" w:hAnsi="Times New Roman" w:cs="Times New Roman"/>
          <w:b/>
          <w:bCs/>
          <w:sz w:val="32"/>
          <w:szCs w:val="32"/>
        </w:rPr>
      </w:pPr>
      <w:r w:rsidRPr="00A15E84">
        <w:rPr>
          <w:rFonts w:ascii="Times New Roman" w:hAnsi="Times New Roman" w:cs="Times New Roman"/>
          <w:b/>
          <w:bCs/>
          <w:noProof/>
          <w:sz w:val="32"/>
          <w:szCs w:val="32"/>
        </w:rPr>
        <w:lastRenderedPageBreak/>
        <w:t>COMPARISON BETWEEN WATER TREATMENT PLANT IN SINGAPORE AND NAGPUR</w:t>
      </w: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 xml:space="preserve">Balkishan Shahu      KDKCE Nagpur   </w:t>
      </w:r>
      <w:hyperlink r:id="rId97" w:history="1">
        <w:r w:rsidRPr="00343878">
          <w:rPr>
            <w:rStyle w:val="Hyperlink"/>
            <w:rFonts w:ascii="Times New Roman" w:hAnsi="Times New Roman" w:cs="Times New Roman"/>
            <w:iCs/>
            <w:sz w:val="20"/>
            <w:szCs w:val="20"/>
          </w:rPr>
          <w:t>bk.shahu@rediffmail.com</w:t>
        </w:r>
      </w:hyperlink>
      <w:r w:rsidRPr="00343878">
        <w:rPr>
          <w:rFonts w:ascii="Times New Roman" w:hAnsi="Times New Roman" w:cs="Times New Roman"/>
          <w:iCs/>
          <w:sz w:val="20"/>
          <w:szCs w:val="20"/>
        </w:rPr>
        <w:t xml:space="preserve">                9420568569</w:t>
      </w: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 xml:space="preserve">Sumit Khobragade   KDKCE Nagpur   </w:t>
      </w:r>
      <w:hyperlink r:id="rId98" w:history="1">
        <w:r w:rsidRPr="00343878">
          <w:rPr>
            <w:rStyle w:val="Hyperlink"/>
            <w:rFonts w:ascii="Times New Roman" w:hAnsi="Times New Roman" w:cs="Times New Roman"/>
            <w:iCs/>
            <w:sz w:val="20"/>
            <w:szCs w:val="20"/>
          </w:rPr>
          <w:t>sumitkhobragade41@gmail.com</w:t>
        </w:r>
      </w:hyperlink>
      <w:r w:rsidRPr="00343878">
        <w:rPr>
          <w:rFonts w:ascii="Times New Roman" w:hAnsi="Times New Roman" w:cs="Times New Roman"/>
          <w:iCs/>
          <w:sz w:val="20"/>
          <w:szCs w:val="20"/>
        </w:rPr>
        <w:t xml:space="preserve">      8657193848</w:t>
      </w:r>
    </w:p>
    <w:p w:rsidR="00B10331" w:rsidRPr="00343878" w:rsidRDefault="00B10331" w:rsidP="00343878">
      <w:pPr>
        <w:spacing w:after="0" w:line="360" w:lineRule="auto"/>
        <w:jc w:val="both"/>
        <w:rPr>
          <w:rFonts w:ascii="Times New Roman" w:hAnsi="Times New Roman" w:cs="Times New Roman"/>
          <w:sz w:val="20"/>
          <w:szCs w:val="20"/>
        </w:rPr>
        <w:sectPr w:rsidR="00B10331" w:rsidRPr="00343878" w:rsidSect="00A15E84">
          <w:type w:val="continuous"/>
          <w:pgSz w:w="11906" w:h="16838" w:code="9"/>
          <w:pgMar w:top="1440" w:right="1440" w:bottom="2160" w:left="1440" w:header="864" w:footer="1440" w:gutter="0"/>
          <w:cols w:space="694"/>
          <w:docGrid w:linePitch="360"/>
        </w:sectPr>
      </w:pP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sectPr w:rsidR="00B10331" w:rsidRPr="00343878" w:rsidSect="00343878">
          <w:type w:val="continuous"/>
          <w:pgSz w:w="11906" w:h="16838"/>
          <w:pgMar w:top="1080" w:right="737" w:bottom="2432" w:left="737" w:header="720" w:footer="720" w:gutter="0"/>
          <w:cols w:num="2" w:space="720"/>
          <w:docGrid w:linePitch="360"/>
        </w:sectPr>
      </w:pPr>
    </w:p>
    <w:p w:rsidR="00B10331" w:rsidRPr="00343878" w:rsidRDefault="00B10331" w:rsidP="00343878">
      <w:pPr>
        <w:spacing w:after="0" w:line="360" w:lineRule="auto"/>
        <w:jc w:val="both"/>
        <w:rPr>
          <w:rFonts w:ascii="Times New Roman" w:hAnsi="Times New Roman" w:cs="Times New Roman"/>
          <w:b/>
          <w:bCs/>
          <w:sz w:val="20"/>
          <w:szCs w:val="20"/>
        </w:rPr>
      </w:pPr>
      <w:r w:rsidRPr="00343878">
        <w:rPr>
          <w:rFonts w:ascii="Times New Roman" w:hAnsi="Times New Roman" w:cs="Times New Roman"/>
          <w:iCs/>
          <w:sz w:val="20"/>
          <w:szCs w:val="20"/>
        </w:rPr>
        <w:lastRenderedPageBreak/>
        <w:t xml:space="preserve">Abstract – </w:t>
      </w:r>
      <w:r w:rsidRPr="00343878">
        <w:rPr>
          <w:rFonts w:ascii="Times New Roman" w:hAnsi="Times New Roman" w:cs="Times New Roman"/>
          <w:b/>
          <w:bCs/>
          <w:sz w:val="20"/>
          <w:szCs w:val="20"/>
          <w:lang w:val="en-IN"/>
        </w:rPr>
        <w:t>Water has loomed up as a major problem because of the following</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sz w:val="20"/>
          <w:szCs w:val="20"/>
          <w:lang w:val="en-IN"/>
        </w:rPr>
      </w:pPr>
      <w:r w:rsidRPr="00343878">
        <w:rPr>
          <w:rFonts w:ascii="Times New Roman" w:hAnsi="Times New Roman" w:cs="Times New Roman"/>
          <w:b/>
          <w:bCs/>
          <w:sz w:val="20"/>
          <w:szCs w:val="20"/>
          <w:lang w:val="en-IN"/>
        </w:rPr>
        <w:t>Factors:</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sz w:val="20"/>
          <w:szCs w:val="20"/>
          <w:lang w:val="en-IN"/>
        </w:rPr>
      </w:pPr>
      <w:r w:rsidRPr="00343878">
        <w:rPr>
          <w:rFonts w:ascii="Times New Roman" w:hAnsi="Times New Roman" w:cs="Times New Roman"/>
          <w:b/>
          <w:bCs/>
          <w:sz w:val="20"/>
          <w:szCs w:val="20"/>
          <w:lang w:val="en-IN"/>
        </w:rPr>
        <w:t>1. The explosive increases in population being experienced allOver the world.</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sz w:val="20"/>
          <w:szCs w:val="20"/>
          <w:lang w:val="en-IN"/>
        </w:rPr>
      </w:pPr>
      <w:r w:rsidRPr="00343878">
        <w:rPr>
          <w:rFonts w:ascii="Times New Roman" w:hAnsi="Times New Roman" w:cs="Times New Roman"/>
          <w:b/>
          <w:bCs/>
          <w:sz w:val="20"/>
          <w:szCs w:val="20"/>
          <w:lang w:val="en-IN"/>
        </w:rPr>
        <w:t>2. The shifts in population.</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sz w:val="20"/>
          <w:szCs w:val="20"/>
          <w:lang w:val="en-IN"/>
        </w:rPr>
      </w:pPr>
      <w:r w:rsidRPr="00343878">
        <w:rPr>
          <w:rFonts w:ascii="Times New Roman" w:hAnsi="Times New Roman" w:cs="Times New Roman"/>
          <w:b/>
          <w:bCs/>
          <w:sz w:val="20"/>
          <w:szCs w:val="20"/>
          <w:lang w:val="en-IN"/>
        </w:rPr>
        <w:t>3. Industrial growth.</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sz w:val="20"/>
          <w:szCs w:val="20"/>
          <w:lang w:val="en-IN"/>
        </w:rPr>
      </w:pPr>
      <w:r w:rsidRPr="00343878">
        <w:rPr>
          <w:rFonts w:ascii="Times New Roman" w:hAnsi="Times New Roman" w:cs="Times New Roman"/>
          <w:b/>
          <w:bCs/>
          <w:sz w:val="20"/>
          <w:szCs w:val="20"/>
          <w:lang w:val="en-IN"/>
        </w:rPr>
        <w:t>4. The periodic droughts.</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sz w:val="20"/>
          <w:szCs w:val="20"/>
          <w:lang w:val="en-IN"/>
        </w:rPr>
      </w:pPr>
      <w:r w:rsidRPr="00343878">
        <w:rPr>
          <w:rFonts w:ascii="Times New Roman" w:hAnsi="Times New Roman" w:cs="Times New Roman"/>
          <w:b/>
          <w:bCs/>
          <w:sz w:val="20"/>
          <w:szCs w:val="20"/>
          <w:lang w:val="en-IN"/>
        </w:rPr>
        <w:t>5. The devastating pollution of streams and lakes.</w:t>
      </w:r>
    </w:p>
    <w:p w:rsidR="00B10331" w:rsidRPr="00343878" w:rsidRDefault="00B10331" w:rsidP="00343878">
      <w:pPr>
        <w:autoSpaceDE w:val="0"/>
        <w:autoSpaceDN w:val="0"/>
        <w:adjustRightInd w:val="0"/>
        <w:spacing w:after="0" w:line="360" w:lineRule="auto"/>
        <w:jc w:val="both"/>
        <w:rPr>
          <w:rFonts w:ascii="Times New Roman" w:hAnsi="Times New Roman" w:cs="Times New Roman"/>
          <w:b/>
          <w:bCs/>
          <w:sz w:val="20"/>
          <w:szCs w:val="20"/>
          <w:lang w:val="en-IN"/>
        </w:rPr>
      </w:pPr>
      <w:r w:rsidRPr="00343878">
        <w:rPr>
          <w:rFonts w:ascii="Times New Roman" w:hAnsi="Times New Roman" w:cs="Times New Roman"/>
          <w:b/>
          <w:bCs/>
          <w:sz w:val="20"/>
          <w:szCs w:val="20"/>
          <w:lang w:val="en-IN"/>
        </w:rPr>
        <w:t>6. The special kinds of contamination, such as salt water encroachmentAnd radioactivity.</w:t>
      </w:r>
    </w:p>
    <w:p w:rsidR="00B10331" w:rsidRPr="00343878" w:rsidRDefault="00B10331" w:rsidP="00343878">
      <w:pPr>
        <w:spacing w:after="0" w:line="360" w:lineRule="auto"/>
        <w:jc w:val="both"/>
        <w:rPr>
          <w:rFonts w:ascii="Times New Roman" w:hAnsi="Times New Roman" w:cs="Times New Roman"/>
          <w:b/>
          <w:bCs/>
          <w:noProof/>
          <w:sz w:val="20"/>
          <w:szCs w:val="20"/>
        </w:rPr>
      </w:pPr>
      <w:r w:rsidRPr="00343878">
        <w:rPr>
          <w:rFonts w:ascii="Times New Roman" w:hAnsi="Times New Roman" w:cs="Times New Roman"/>
          <w:b/>
          <w:bCs/>
          <w:sz w:val="20"/>
          <w:szCs w:val="20"/>
        </w:rPr>
        <w:t>The present paper is an effort to compare the water treatment plant in Singapore and Nagpur.</w:t>
      </w:r>
    </w:p>
    <w:p w:rsidR="00B10331" w:rsidRPr="00343878" w:rsidRDefault="00B10331" w:rsidP="00343878">
      <w:pPr>
        <w:pStyle w:val="ListParagraph"/>
        <w:spacing w:line="360" w:lineRule="auto"/>
        <w:jc w:val="both"/>
        <w:rPr>
          <w:color w:val="000000"/>
        </w:rPr>
      </w:pPr>
      <w:r w:rsidRPr="00343878">
        <w:rPr>
          <w:color w:val="000000"/>
        </w:rPr>
        <w:t xml:space="preserve">                                 </w:t>
      </w:r>
    </w:p>
    <w:p w:rsidR="00B10331" w:rsidRPr="00343878" w:rsidRDefault="00B10331" w:rsidP="00493E82">
      <w:pPr>
        <w:pStyle w:val="ListParagraph"/>
        <w:numPr>
          <w:ilvl w:val="0"/>
          <w:numId w:val="65"/>
        </w:numPr>
        <w:suppressAutoHyphens w:val="0"/>
        <w:spacing w:line="360" w:lineRule="auto"/>
        <w:rPr>
          <w:bCs/>
        </w:rPr>
      </w:pPr>
      <w:r w:rsidRPr="00343878">
        <w:rPr>
          <w:bCs/>
        </w:rPr>
        <w:t>INTRODUCTION</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b/>
          <w:sz w:val="20"/>
          <w:szCs w:val="20"/>
        </w:rPr>
        <w:t xml:space="preserve">            </w:t>
      </w:r>
      <w:r w:rsidRPr="00343878">
        <w:rPr>
          <w:rFonts w:ascii="Times New Roman" w:hAnsi="Times New Roman" w:cs="Times New Roman"/>
          <w:sz w:val="20"/>
          <w:szCs w:val="20"/>
        </w:rPr>
        <w:t>Water is essential for everything we do without it we can’t grow food,clean our clothes,put out fires, produce life-saving medicines,keep business open.After working around the clockfor decades.</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Water infrastructure is aging and in need of investment.And as changing climate patterns intensity storm,drought,rising sea level, and flooding, water systems face3stresses that their 20</w:t>
      </w:r>
      <w:r w:rsidRPr="00343878">
        <w:rPr>
          <w:rFonts w:ascii="Times New Roman" w:hAnsi="Times New Roman" w:cs="Times New Roman"/>
          <w:sz w:val="20"/>
          <w:szCs w:val="20"/>
          <w:vertAlign w:val="superscript"/>
        </w:rPr>
        <w:t>th</w:t>
      </w:r>
      <w:r w:rsidRPr="00343878">
        <w:rPr>
          <w:rFonts w:ascii="Times New Roman" w:hAnsi="Times New Roman" w:cs="Times New Roman"/>
          <w:sz w:val="20"/>
          <w:szCs w:val="20"/>
        </w:rPr>
        <w:t>-century builders never anticipated.</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 xml:space="preserve">A.New water </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Water treatment plant in Singapore. </w:t>
      </w:r>
      <w:r w:rsidRPr="00343878">
        <w:rPr>
          <w:bCs/>
          <w:sz w:val="20"/>
          <w:szCs w:val="20"/>
        </w:rPr>
        <w:t>NEWater</w:t>
      </w:r>
      <w:r w:rsidRPr="00343878">
        <w:rPr>
          <w:sz w:val="20"/>
          <w:szCs w:val="20"/>
        </w:rPr>
        <w:t> is the </w:t>
      </w:r>
      <w:hyperlink r:id="rId99" w:tooltip="Brand" w:history="1">
        <w:r w:rsidRPr="00343878">
          <w:rPr>
            <w:sz w:val="20"/>
            <w:szCs w:val="20"/>
          </w:rPr>
          <w:t>brand name</w:t>
        </w:r>
      </w:hyperlink>
      <w:r w:rsidRPr="00343878">
        <w:rPr>
          <w:sz w:val="20"/>
          <w:szCs w:val="20"/>
        </w:rPr>
        <w:t> given to </w:t>
      </w:r>
      <w:hyperlink r:id="rId100" w:tooltip="Reclaimed water" w:history="1">
        <w:r w:rsidRPr="00343878">
          <w:rPr>
            <w:sz w:val="20"/>
            <w:szCs w:val="20"/>
          </w:rPr>
          <w:t>reclaimed water</w:t>
        </w:r>
      </w:hyperlink>
      <w:r w:rsidRPr="00343878">
        <w:rPr>
          <w:sz w:val="20"/>
          <w:szCs w:val="20"/>
        </w:rPr>
        <w:t> produced by </w:t>
      </w:r>
      <w:hyperlink r:id="rId101" w:tooltip="Singapore" w:history="1">
        <w:r w:rsidRPr="00343878">
          <w:rPr>
            <w:sz w:val="20"/>
            <w:szCs w:val="20"/>
          </w:rPr>
          <w:t>Singapore</w:t>
        </w:r>
      </w:hyperlink>
      <w:r w:rsidRPr="00343878">
        <w:rPr>
          <w:sz w:val="20"/>
          <w:szCs w:val="20"/>
        </w:rPr>
        <w:t>'s </w:t>
      </w:r>
      <w:hyperlink r:id="rId102" w:tooltip="Public Utilities Board" w:history="1">
        <w:r w:rsidRPr="00343878">
          <w:rPr>
            <w:sz w:val="20"/>
            <w:szCs w:val="20"/>
          </w:rPr>
          <w:t>Public Utilities Board</w:t>
        </w:r>
      </w:hyperlink>
      <w:r w:rsidRPr="00343878">
        <w:rPr>
          <w:sz w:val="20"/>
          <w:szCs w:val="20"/>
        </w:rPr>
        <w:t xml:space="preserve">. More specifically, it is </w:t>
      </w:r>
      <w:r w:rsidRPr="00343878">
        <w:rPr>
          <w:sz w:val="20"/>
          <w:szCs w:val="20"/>
        </w:rPr>
        <w:lastRenderedPageBreak/>
        <w:t>treated </w:t>
      </w:r>
      <w:hyperlink r:id="rId103" w:tooltip="Wastewater" w:history="1">
        <w:r w:rsidRPr="00343878">
          <w:rPr>
            <w:sz w:val="20"/>
            <w:szCs w:val="20"/>
          </w:rPr>
          <w:t>wastewater</w:t>
        </w:r>
      </w:hyperlink>
      <w:r w:rsidRPr="00343878">
        <w:rPr>
          <w:sz w:val="20"/>
          <w:szCs w:val="20"/>
        </w:rPr>
        <w:t> (sewage) that has been purified using dual membrane (via </w:t>
      </w:r>
      <w:hyperlink r:id="rId104" w:tooltip="Microfiltration" w:history="1">
        <w:r w:rsidRPr="00343878">
          <w:rPr>
            <w:sz w:val="20"/>
            <w:szCs w:val="20"/>
          </w:rPr>
          <w:t>microfiltration</w:t>
        </w:r>
      </w:hyperlink>
      <w:r w:rsidRPr="00343878">
        <w:rPr>
          <w:sz w:val="20"/>
          <w:szCs w:val="20"/>
        </w:rPr>
        <w:t> and </w:t>
      </w:r>
      <w:hyperlink r:id="rId105" w:tooltip="Reverse osmosis" w:history="1">
        <w:r w:rsidRPr="00343878">
          <w:rPr>
            <w:sz w:val="20"/>
            <w:szCs w:val="20"/>
          </w:rPr>
          <w:t>reverse osmosis</w:t>
        </w:r>
      </w:hyperlink>
      <w:r w:rsidRPr="00343878">
        <w:rPr>
          <w:sz w:val="20"/>
          <w:szCs w:val="20"/>
        </w:rPr>
        <w:t>) and ultraviolet technologies, in addition to conventional water treatment processes. The water is potable and is consumed by humans, but is mostly used by industries requiring high purity water.</w:t>
      </w:r>
    </w:p>
    <w:p w:rsidR="00B10331" w:rsidRPr="00343878" w:rsidRDefault="00B10331" w:rsidP="00343878">
      <w:pPr>
        <w:pStyle w:val="NormalWeb"/>
        <w:spacing w:before="0" w:beforeAutospacing="0" w:after="0" w:afterAutospacing="0" w:line="360" w:lineRule="auto"/>
        <w:jc w:val="both"/>
        <w:rPr>
          <w:sz w:val="20"/>
          <w:szCs w:val="20"/>
        </w:rPr>
      </w:pPr>
      <w:r w:rsidRPr="00343878">
        <w:rPr>
          <w:iCs/>
          <w:sz w:val="20"/>
          <w:szCs w:val="20"/>
        </w:rPr>
        <w:t>B.</w:t>
      </w:r>
      <w:r w:rsidRPr="00343878">
        <w:rPr>
          <w:sz w:val="20"/>
          <w:szCs w:val="20"/>
        </w:rPr>
        <w:t xml:space="preserve"> </w:t>
      </w:r>
      <w:r w:rsidRPr="00343878">
        <w:rPr>
          <w:iCs/>
          <w:sz w:val="20"/>
          <w:szCs w:val="20"/>
        </w:rPr>
        <w:t>Operational NEWater factories</w:t>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Singapore has four operationalNEWater factories, at Bedok, Kranji, UluPandan and Changi. Bedok and Kranji were commissioned in 2002, UluPandan in March 2007 and the Changi plant in August 2009.A plant at Seletar, commissioned in February 2004, is now closed</w:t>
      </w:r>
    </w:p>
    <w:p w:rsidR="00B10331" w:rsidRPr="00343878" w:rsidRDefault="00B10331" w:rsidP="00343878">
      <w:pPr>
        <w:spacing w:after="0" w:line="360" w:lineRule="auto"/>
        <w:jc w:val="both"/>
        <w:rPr>
          <w:rFonts w:ascii="Times New Roman" w:eastAsia="Times New Roman" w:hAnsi="Times New Roman" w:cs="Times New Roman"/>
          <w:sz w:val="20"/>
          <w:szCs w:val="20"/>
        </w:rPr>
      </w:pPr>
      <w:r w:rsidRPr="00343878">
        <w:rPr>
          <w:rFonts w:ascii="Times New Roman" w:eastAsia="Times New Roman" w:hAnsi="Times New Roman" w:cs="Times New Roman"/>
          <w:sz w:val="20"/>
          <w:szCs w:val="20"/>
        </w:rPr>
        <w:t xml:space="preserve">        The Bedok and Kranji plants are operated by the Public Utilities Board, while the UluPandan and Changi plants are under </w:t>
      </w:r>
      <w:hyperlink r:id="rId106" w:tooltip="Build–operate–transfer" w:history="1">
        <w:r w:rsidRPr="00343878">
          <w:rPr>
            <w:rFonts w:ascii="Times New Roman" w:eastAsia="Times New Roman" w:hAnsi="Times New Roman" w:cs="Times New Roman"/>
            <w:sz w:val="20"/>
            <w:szCs w:val="20"/>
            <w:u w:val="single"/>
          </w:rPr>
          <w:t>DBOO concessions</w:t>
        </w:r>
      </w:hyperlink>
      <w:r w:rsidRPr="00343878">
        <w:rPr>
          <w:rFonts w:ascii="Times New Roman" w:eastAsia="Times New Roman" w:hAnsi="Times New Roman" w:cs="Times New Roman"/>
          <w:sz w:val="20"/>
          <w:szCs w:val="20"/>
        </w:rPr>
        <w:t> by Keppel Segher and Sembcorp Industries</w:t>
      </w:r>
    </w:p>
    <w:p w:rsidR="00B10331" w:rsidRPr="00343878" w:rsidRDefault="00B10331" w:rsidP="00343878">
      <w:pPr>
        <w:spacing w:after="0" w:line="360" w:lineRule="auto"/>
        <w:jc w:val="both"/>
        <w:rPr>
          <w:rStyle w:val="apple-style-span"/>
          <w:rFonts w:ascii="Times New Roman" w:hAnsi="Times New Roman" w:cs="Times New Roman"/>
          <w:b/>
          <w:bCs/>
          <w:sz w:val="20"/>
          <w:szCs w:val="20"/>
        </w:rPr>
      </w:pPr>
    </w:p>
    <w:p w:rsidR="00B10331" w:rsidRPr="00343878" w:rsidRDefault="00B10331" w:rsidP="00343878">
      <w:pPr>
        <w:spacing w:after="0" w:line="360" w:lineRule="auto"/>
        <w:jc w:val="both"/>
        <w:rPr>
          <w:rStyle w:val="apple-converted-space"/>
          <w:rFonts w:ascii="Times New Roman" w:hAnsi="Times New Roman" w:cs="Times New Roman"/>
          <w:iCs/>
          <w:sz w:val="20"/>
          <w:szCs w:val="20"/>
        </w:rPr>
      </w:pPr>
      <w:r w:rsidRPr="00343878">
        <w:rPr>
          <w:rStyle w:val="apple-style-span"/>
          <w:rFonts w:ascii="Times New Roman" w:hAnsi="Times New Roman" w:cs="Times New Roman"/>
          <w:bCs/>
          <w:iCs/>
          <w:sz w:val="20"/>
          <w:szCs w:val="20"/>
        </w:rPr>
        <w:t>C. Visitor Centre</w:t>
      </w:r>
      <w:r w:rsidRPr="00343878">
        <w:rPr>
          <w:rStyle w:val="apple-converted-space"/>
          <w:rFonts w:ascii="Times New Roman" w:hAnsi="Times New Roman" w:cs="Times New Roman"/>
          <w:iCs/>
          <w:sz w:val="20"/>
          <w:szCs w:val="20"/>
        </w:rPr>
        <w:t> </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The NEWater Visitor Centre is an education hub that promotes water sustainability in Singapore and emphasises the importance of our 3rd National Tap. From interactive daily tours to educational workshops, the Centre promises a fun-filled and enriching time for visitors of all ages.</w:t>
      </w:r>
    </w:p>
    <w:p w:rsidR="00B10331" w:rsidRPr="00343878" w:rsidRDefault="00B10331" w:rsidP="00343878">
      <w:pPr>
        <w:spacing w:after="0" w:line="360" w:lineRule="auto"/>
        <w:jc w:val="both"/>
        <w:rPr>
          <w:rFonts w:ascii="Times New Roman" w:hAnsi="Times New Roman" w:cs="Times New Roman"/>
          <w:sz w:val="20"/>
          <w:szCs w:val="20"/>
        </w:rPr>
      </w:pPr>
      <w:r w:rsidRPr="00343878">
        <w:rPr>
          <w:rStyle w:val="apple-style-span"/>
          <w:rFonts w:ascii="Times New Roman" w:hAnsi="Times New Roman" w:cs="Times New Roman"/>
          <w:sz w:val="20"/>
          <w:szCs w:val="20"/>
        </w:rPr>
        <w:t xml:space="preserve">          There is a</w:t>
      </w:r>
      <w:r w:rsidRPr="00343878">
        <w:rPr>
          <w:rStyle w:val="apple-converted-space"/>
          <w:rFonts w:ascii="Times New Roman" w:hAnsi="Times New Roman" w:cs="Times New Roman"/>
          <w:sz w:val="20"/>
          <w:szCs w:val="20"/>
        </w:rPr>
        <w:t> </w:t>
      </w:r>
      <w:r w:rsidRPr="00343878">
        <w:rPr>
          <w:rStyle w:val="apple-style-span"/>
          <w:rFonts w:ascii="Times New Roman" w:hAnsi="Times New Roman" w:cs="Times New Roman"/>
          <w:bCs/>
          <w:sz w:val="20"/>
          <w:szCs w:val="20"/>
        </w:rPr>
        <w:t>Visitor Centre</w:t>
      </w:r>
      <w:r w:rsidRPr="00343878">
        <w:rPr>
          <w:rStyle w:val="apple-converted-space"/>
          <w:rFonts w:ascii="Times New Roman" w:hAnsi="Times New Roman" w:cs="Times New Roman"/>
          <w:sz w:val="20"/>
          <w:szCs w:val="20"/>
        </w:rPr>
        <w:t> </w:t>
      </w:r>
      <w:r w:rsidRPr="00343878">
        <w:rPr>
          <w:rStyle w:val="apple-style-span"/>
          <w:rFonts w:ascii="Times New Roman" w:hAnsi="Times New Roman" w:cs="Times New Roman"/>
          <w:sz w:val="20"/>
          <w:szCs w:val="20"/>
        </w:rPr>
        <w:t>in the NEWater factory in Bedok, near the Singapore Expo</w:t>
      </w:r>
      <w:r w:rsidRPr="00343878">
        <w:rPr>
          <w:rStyle w:val="apple-converted-space"/>
          <w:rFonts w:ascii="Times New Roman" w:hAnsi="Times New Roman" w:cs="Times New Roman"/>
          <w:sz w:val="20"/>
          <w:szCs w:val="20"/>
        </w:rPr>
        <w:t> </w:t>
      </w:r>
      <w:r w:rsidRPr="00343878">
        <w:rPr>
          <w:rFonts w:ascii="Times New Roman" w:hAnsi="Times New Roman" w:cs="Times New Roman"/>
          <w:sz w:val="20"/>
          <w:szCs w:val="20"/>
        </w:rPr>
        <w:t>Tanah Merah MRT Station</w:t>
      </w:r>
      <w:r w:rsidRPr="00343878">
        <w:rPr>
          <w:rStyle w:val="apple-style-span"/>
          <w:rFonts w:ascii="Times New Roman" w:hAnsi="Times New Roman" w:cs="Times New Roman"/>
          <w:sz w:val="20"/>
          <w:szCs w:val="20"/>
        </w:rPr>
        <w:t xml:space="preserve">. Admission is free. The visitor center was awarded the Best Sightseeing/Leisure/Educational Programme at the </w:t>
      </w:r>
      <w:r w:rsidRPr="00343878">
        <w:rPr>
          <w:rStyle w:val="apple-style-span"/>
          <w:rFonts w:ascii="Times New Roman" w:hAnsi="Times New Roman" w:cs="Times New Roman"/>
          <w:sz w:val="20"/>
          <w:szCs w:val="20"/>
        </w:rPr>
        <w:lastRenderedPageBreak/>
        <w:t>20th Tourism Awards 2005 and the IWA Marketing &amp; Communication Award in 2006</w:t>
      </w:r>
    </w:p>
    <w:p w:rsidR="00B10331" w:rsidRPr="00343878" w:rsidRDefault="00B10331" w:rsidP="00343878">
      <w:pPr>
        <w:spacing w:after="0" w:line="360" w:lineRule="auto"/>
        <w:jc w:val="both"/>
        <w:rPr>
          <w:rFonts w:ascii="Times New Roman" w:hAnsi="Times New Roman" w:cs="Times New Roman"/>
          <w:iCs/>
          <w:sz w:val="20"/>
          <w:szCs w:val="20"/>
          <w:lang w:val="en-IN"/>
        </w:rPr>
      </w:pPr>
      <w:r w:rsidRPr="00343878">
        <w:rPr>
          <w:rFonts w:ascii="Times New Roman" w:hAnsi="Times New Roman" w:cs="Times New Roman"/>
          <w:bCs/>
          <w:iCs/>
          <w:sz w:val="20"/>
          <w:szCs w:val="20"/>
        </w:rPr>
        <w:t>D. Sources of water</w:t>
      </w:r>
    </w:p>
    <w:p w:rsidR="00B10331" w:rsidRPr="00343878" w:rsidRDefault="00B10331" w:rsidP="00493E82">
      <w:pPr>
        <w:pStyle w:val="ListParagraph"/>
        <w:numPr>
          <w:ilvl w:val="0"/>
          <w:numId w:val="70"/>
        </w:numPr>
        <w:suppressAutoHyphens w:val="0"/>
        <w:spacing w:line="360" w:lineRule="auto"/>
        <w:jc w:val="both"/>
        <w:rPr>
          <w:lang w:val="en-IN"/>
        </w:rPr>
      </w:pPr>
      <w:r w:rsidRPr="00343878">
        <w:rPr>
          <w:bCs/>
        </w:rPr>
        <w:t>Rain water: - 17 reservoir.</w:t>
      </w:r>
    </w:p>
    <w:p w:rsidR="00B10331" w:rsidRPr="00343878" w:rsidRDefault="00B10331" w:rsidP="00493E82">
      <w:pPr>
        <w:pStyle w:val="ListParagraph"/>
        <w:numPr>
          <w:ilvl w:val="0"/>
          <w:numId w:val="70"/>
        </w:numPr>
        <w:suppressAutoHyphens w:val="0"/>
        <w:spacing w:line="360" w:lineRule="auto"/>
        <w:jc w:val="both"/>
        <w:rPr>
          <w:lang w:val="en-IN"/>
        </w:rPr>
      </w:pPr>
      <w:r w:rsidRPr="00343878">
        <w:rPr>
          <w:bCs/>
        </w:rPr>
        <w:t xml:space="preserve">Purification of reclamation of water: - domestic waste water. </w:t>
      </w:r>
    </w:p>
    <w:p w:rsidR="00B10331" w:rsidRPr="00343878" w:rsidRDefault="00B10331" w:rsidP="00493E82">
      <w:pPr>
        <w:pStyle w:val="ListParagraph"/>
        <w:numPr>
          <w:ilvl w:val="0"/>
          <w:numId w:val="70"/>
        </w:numPr>
        <w:suppressAutoHyphens w:val="0"/>
        <w:spacing w:line="360" w:lineRule="auto"/>
        <w:jc w:val="both"/>
        <w:rPr>
          <w:lang w:val="en-IN"/>
        </w:rPr>
      </w:pPr>
      <w:r w:rsidRPr="00343878">
        <w:rPr>
          <w:bCs/>
        </w:rPr>
        <w:t>Desalination of sea water: - produce 140,000m3 of water each day and meet the 10% of country need.</w:t>
      </w:r>
    </w:p>
    <w:p w:rsidR="00B10331" w:rsidRPr="00343878" w:rsidRDefault="00B10331" w:rsidP="00493E82">
      <w:pPr>
        <w:pStyle w:val="ListParagraph"/>
        <w:numPr>
          <w:ilvl w:val="0"/>
          <w:numId w:val="70"/>
        </w:numPr>
        <w:suppressAutoHyphens w:val="0"/>
        <w:spacing w:line="360" w:lineRule="auto"/>
        <w:jc w:val="both"/>
        <w:rPr>
          <w:bCs/>
        </w:rPr>
      </w:pPr>
      <w:r w:rsidRPr="00343878">
        <w:rPr>
          <w:bCs/>
        </w:rPr>
        <w:t>New water: - It comes under (pub) public utility board.</w:t>
      </w:r>
    </w:p>
    <w:p w:rsidR="00B10331" w:rsidRPr="00343878" w:rsidRDefault="00B10331" w:rsidP="00343878">
      <w:pPr>
        <w:pStyle w:val="ListParagraph"/>
        <w:spacing w:line="360" w:lineRule="auto"/>
        <w:ind w:left="1080"/>
        <w:jc w:val="both"/>
        <w:rPr>
          <w:bCs/>
        </w:rPr>
      </w:pPr>
    </w:p>
    <w:p w:rsidR="00B10331" w:rsidRPr="00343878" w:rsidRDefault="00B10331" w:rsidP="00493E82">
      <w:pPr>
        <w:pStyle w:val="ListParagraph"/>
        <w:numPr>
          <w:ilvl w:val="0"/>
          <w:numId w:val="65"/>
        </w:numPr>
        <w:suppressAutoHyphens w:val="0"/>
        <w:spacing w:line="360" w:lineRule="auto"/>
        <w:rPr>
          <w:rStyle w:val="mw-headline"/>
          <w:bCs/>
        </w:rPr>
      </w:pPr>
      <w:r w:rsidRPr="00343878">
        <w:rPr>
          <w:rStyle w:val="mw-headline"/>
          <w:iCs/>
        </w:rPr>
        <w:t>PROCESS</w:t>
      </w:r>
    </w:p>
    <w:p w:rsidR="00B10331" w:rsidRPr="00343878" w:rsidRDefault="00B10331" w:rsidP="00493E82">
      <w:pPr>
        <w:pStyle w:val="ListParagraph"/>
        <w:numPr>
          <w:ilvl w:val="0"/>
          <w:numId w:val="69"/>
        </w:numPr>
        <w:suppressAutoHyphens w:val="0"/>
        <w:spacing w:line="360" w:lineRule="auto"/>
        <w:jc w:val="both"/>
        <w:rPr>
          <w:iCs/>
          <w:lang w:val="en-IN"/>
        </w:rPr>
      </w:pPr>
      <w:r w:rsidRPr="00343878">
        <w:rPr>
          <w:iCs/>
        </w:rPr>
        <w:t xml:space="preserve">4 Step Process </w:t>
      </w:r>
    </w:p>
    <w:p w:rsidR="00B10331" w:rsidRPr="00343878" w:rsidRDefault="00B10331" w:rsidP="00493E82">
      <w:pPr>
        <w:pStyle w:val="ListParagraph"/>
        <w:numPr>
          <w:ilvl w:val="0"/>
          <w:numId w:val="72"/>
        </w:numPr>
        <w:suppressAutoHyphens w:val="0"/>
        <w:spacing w:line="360" w:lineRule="auto"/>
        <w:jc w:val="both"/>
        <w:rPr>
          <w:lang w:val="en-IN"/>
        </w:rPr>
      </w:pPr>
      <w:r w:rsidRPr="00343878">
        <w:t>Micro-filtration</w:t>
      </w:r>
    </w:p>
    <w:p w:rsidR="00B10331" w:rsidRPr="00343878" w:rsidRDefault="00B10331" w:rsidP="00493E82">
      <w:pPr>
        <w:pStyle w:val="ListParagraph"/>
        <w:numPr>
          <w:ilvl w:val="0"/>
          <w:numId w:val="72"/>
        </w:numPr>
        <w:suppressAutoHyphens w:val="0"/>
        <w:spacing w:line="360" w:lineRule="auto"/>
        <w:jc w:val="both"/>
        <w:rPr>
          <w:lang w:val="en-IN"/>
        </w:rPr>
      </w:pPr>
      <w:r w:rsidRPr="00343878">
        <w:t xml:space="preserve">Reverse osmosis </w:t>
      </w:r>
    </w:p>
    <w:p w:rsidR="00B10331" w:rsidRPr="00343878" w:rsidRDefault="00B10331" w:rsidP="00493E82">
      <w:pPr>
        <w:pStyle w:val="ListParagraph"/>
        <w:numPr>
          <w:ilvl w:val="0"/>
          <w:numId w:val="72"/>
        </w:numPr>
        <w:suppressAutoHyphens w:val="0"/>
        <w:spacing w:line="360" w:lineRule="auto"/>
        <w:jc w:val="both"/>
        <w:rPr>
          <w:lang w:val="en-IN"/>
        </w:rPr>
      </w:pPr>
      <w:r w:rsidRPr="00343878">
        <w:t xml:space="preserve">Ultra violet disinfection </w:t>
      </w:r>
    </w:p>
    <w:p w:rsidR="00B10331" w:rsidRPr="00343878" w:rsidRDefault="00B10331" w:rsidP="00493E82">
      <w:pPr>
        <w:pStyle w:val="ListParagraph"/>
        <w:numPr>
          <w:ilvl w:val="0"/>
          <w:numId w:val="72"/>
        </w:numPr>
        <w:suppressAutoHyphens w:val="0"/>
        <w:spacing w:line="360" w:lineRule="auto"/>
        <w:jc w:val="both"/>
        <w:rPr>
          <w:lang w:val="en-IN"/>
        </w:rPr>
      </w:pPr>
      <w:r w:rsidRPr="00343878">
        <w:t xml:space="preserve">Water conditioning </w:t>
      </w: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1.Microfilteration:-</w:t>
      </w:r>
    </w:p>
    <w:p w:rsidR="00B10331" w:rsidRPr="00343878" w:rsidRDefault="00B10331" w:rsidP="00343878">
      <w:pPr>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rPr>
        <w:t xml:space="preserve">       Strain of hollow fiber membrane size 0.04 microns.</w:t>
      </w:r>
      <w:r w:rsidRPr="00343878">
        <w:rPr>
          <w:rFonts w:ascii="Times New Roman" w:hAnsi="Times New Roman" w:cs="Times New Roman"/>
          <w:sz w:val="20"/>
          <w:szCs w:val="20"/>
          <w:lang w:val="en-IN"/>
        </w:rPr>
        <w:t xml:space="preserve"> </w:t>
      </w:r>
      <w:r w:rsidRPr="00343878">
        <w:rPr>
          <w:rFonts w:ascii="Times New Roman" w:hAnsi="Times New Roman" w:cs="Times New Roman"/>
          <w:sz w:val="20"/>
          <w:szCs w:val="20"/>
        </w:rPr>
        <w:t>This membrane are washed</w:t>
      </w:r>
      <w:r w:rsidRPr="00343878">
        <w:rPr>
          <w:rFonts w:ascii="Times New Roman" w:hAnsi="Times New Roman" w:cs="Times New Roman"/>
          <w:sz w:val="20"/>
          <w:szCs w:val="20"/>
          <w:lang w:val="en-IN"/>
        </w:rPr>
        <w:t xml:space="preserve"> </w:t>
      </w:r>
      <w:r w:rsidRPr="00343878">
        <w:rPr>
          <w:rFonts w:ascii="Times New Roman" w:hAnsi="Times New Roman" w:cs="Times New Roman"/>
          <w:sz w:val="20"/>
          <w:szCs w:val="20"/>
        </w:rPr>
        <w:t>every 3 to 6 weeks Life span of membrane is 5 to 6 years.</w:t>
      </w: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2. Reverse osmosis (R.O)</w:t>
      </w: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sz w:val="20"/>
          <w:szCs w:val="20"/>
        </w:rPr>
        <w:t xml:space="preserve">       In this there are layer of Semipermeable membrane</w:t>
      </w:r>
      <w:r w:rsidRPr="00343878">
        <w:rPr>
          <w:rFonts w:ascii="Times New Roman" w:hAnsi="Times New Roman" w:cs="Times New Roman"/>
          <w:iCs/>
          <w:sz w:val="20"/>
          <w:szCs w:val="20"/>
        </w:rPr>
        <w:t xml:space="preserve"> </w:t>
      </w:r>
      <w:r w:rsidRPr="00343878">
        <w:rPr>
          <w:rFonts w:ascii="Times New Roman" w:hAnsi="Times New Roman" w:cs="Times New Roman"/>
          <w:sz w:val="20"/>
          <w:szCs w:val="20"/>
        </w:rPr>
        <w:t>pore size less than 0.0004 micron.The basic principle used is</w:t>
      </w:r>
      <w:r w:rsidRPr="00343878">
        <w:rPr>
          <w:rFonts w:ascii="Times New Roman" w:hAnsi="Times New Roman" w:cs="Times New Roman"/>
          <w:iCs/>
          <w:sz w:val="20"/>
          <w:szCs w:val="20"/>
        </w:rPr>
        <w:t xml:space="preserve"> </w:t>
      </w:r>
      <w:r w:rsidRPr="00343878">
        <w:rPr>
          <w:rFonts w:ascii="Times New Roman" w:hAnsi="Times New Roman" w:cs="Times New Roman"/>
          <w:sz w:val="20"/>
          <w:szCs w:val="20"/>
        </w:rPr>
        <w:t xml:space="preserve">water molecule pass passes from </w:t>
      </w:r>
      <w:r w:rsidRPr="00343878">
        <w:rPr>
          <w:rFonts w:ascii="Times New Roman" w:hAnsi="Times New Roman" w:cs="Times New Roman"/>
          <w:iCs/>
          <w:sz w:val="20"/>
          <w:szCs w:val="20"/>
        </w:rPr>
        <w:t xml:space="preserve"> </w:t>
      </w:r>
      <w:r w:rsidRPr="00343878">
        <w:rPr>
          <w:rFonts w:ascii="Times New Roman" w:hAnsi="Times New Roman" w:cs="Times New Roman"/>
          <w:sz w:val="20"/>
          <w:szCs w:val="20"/>
        </w:rPr>
        <w:t xml:space="preserve">Higher concentration to lower concentration. </w:t>
      </w:r>
    </w:p>
    <w:p w:rsidR="00B10331" w:rsidRPr="00343878" w:rsidRDefault="00B10331" w:rsidP="00343878">
      <w:pPr>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rPr>
        <w:t>Bacteria, viruses, heavy metals,</w:t>
      </w:r>
      <w:r w:rsidRPr="00343878">
        <w:rPr>
          <w:rFonts w:ascii="Times New Roman" w:hAnsi="Times New Roman" w:cs="Times New Roman"/>
          <w:sz w:val="20"/>
          <w:szCs w:val="20"/>
          <w:lang w:val="en-IN"/>
        </w:rPr>
        <w:t xml:space="preserve"> </w:t>
      </w:r>
      <w:r w:rsidRPr="00343878">
        <w:rPr>
          <w:rFonts w:ascii="Times New Roman" w:hAnsi="Times New Roman" w:cs="Times New Roman"/>
          <w:sz w:val="20"/>
          <w:szCs w:val="20"/>
        </w:rPr>
        <w:t>nitrates, sulfates filter out by s.p.m</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3.Ultravoilet disinfection U.V</w:t>
      </w:r>
    </w:p>
    <w:p w:rsidR="00B10331" w:rsidRPr="00343878" w:rsidRDefault="00B10331" w:rsidP="00343878">
      <w:pPr>
        <w:spacing w:after="0" w:line="360" w:lineRule="auto"/>
        <w:jc w:val="both"/>
        <w:rPr>
          <w:rFonts w:ascii="Times New Roman" w:hAnsi="Times New Roman" w:cs="Times New Roman"/>
          <w:sz w:val="20"/>
          <w:szCs w:val="20"/>
          <w:lang w:val="en-IN"/>
        </w:rPr>
      </w:pPr>
      <w:r w:rsidRPr="00343878">
        <w:rPr>
          <w:rFonts w:ascii="Times New Roman" w:hAnsi="Times New Roman" w:cs="Times New Roman"/>
          <w:sz w:val="20"/>
          <w:szCs w:val="20"/>
        </w:rPr>
        <w:t xml:space="preserve">       This process ensure that all organism inactivated &amp; the purity of water.</w:t>
      </w:r>
      <w:r w:rsidRPr="00343878">
        <w:rPr>
          <w:rFonts w:ascii="Times New Roman" w:hAnsi="Times New Roman" w:cs="Times New Roman"/>
          <w:sz w:val="20"/>
          <w:szCs w:val="20"/>
          <w:lang w:val="en-IN"/>
        </w:rPr>
        <w:t xml:space="preserve"> </w:t>
      </w:r>
      <w:r w:rsidRPr="00343878">
        <w:rPr>
          <w:rFonts w:ascii="Times New Roman" w:hAnsi="Times New Roman" w:cs="Times New Roman"/>
          <w:sz w:val="20"/>
          <w:szCs w:val="20"/>
        </w:rPr>
        <w:t>The water pass from the channel less than 1 sec</w:t>
      </w:r>
    </w:p>
    <w:p w:rsidR="00B10331" w:rsidRPr="00343878" w:rsidRDefault="00B10331" w:rsidP="00343878">
      <w:pPr>
        <w:spacing w:after="0" w:line="360" w:lineRule="auto"/>
        <w:jc w:val="both"/>
        <w:rPr>
          <w:rFonts w:ascii="Times New Roman" w:hAnsi="Times New Roman" w:cs="Times New Roman"/>
          <w:iCs/>
          <w:sz w:val="20"/>
          <w:szCs w:val="20"/>
        </w:rPr>
      </w:pPr>
      <w:r w:rsidRPr="00343878">
        <w:rPr>
          <w:rFonts w:ascii="Times New Roman" w:hAnsi="Times New Roman" w:cs="Times New Roman"/>
          <w:iCs/>
          <w:sz w:val="20"/>
          <w:szCs w:val="20"/>
        </w:rPr>
        <w:t>4. Water conditioning</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In this the Naohis added to balance the ph. of water. many alkaline chemicals are used. </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eastAsia="Times New Roman" w:hAnsi="Times New Roman" w:cs="Times New Roman"/>
          <w:sz w:val="20"/>
          <w:szCs w:val="20"/>
        </w:rPr>
        <w:t xml:space="preserve">         NEWater is produced by a multiple barrier water reclamation process:</w:t>
      </w:r>
      <w:r w:rsidRPr="00343878">
        <w:rPr>
          <w:rFonts w:ascii="Times New Roman" w:hAnsi="Times New Roman" w:cs="Times New Roman"/>
          <w:sz w:val="20"/>
          <w:szCs w:val="20"/>
        </w:rPr>
        <w:t xml:space="preserve"> </w:t>
      </w:r>
    </w:p>
    <w:p w:rsidR="00B10331" w:rsidRPr="00343878" w:rsidRDefault="00B10331" w:rsidP="00493E82">
      <w:pPr>
        <w:pStyle w:val="ListParagraph"/>
        <w:numPr>
          <w:ilvl w:val="0"/>
          <w:numId w:val="73"/>
        </w:numPr>
        <w:suppressAutoHyphens w:val="0"/>
        <w:spacing w:line="360" w:lineRule="auto"/>
        <w:jc w:val="both"/>
      </w:pPr>
      <w:r w:rsidRPr="00343878">
        <w:rPr>
          <w:rFonts w:eastAsia="Times New Roman"/>
        </w:rPr>
        <w:lastRenderedPageBreak/>
        <w:t>The first barrier is conventional wastewater treatment in the Water Reclamation Plants.</w:t>
      </w:r>
    </w:p>
    <w:p w:rsidR="00B10331" w:rsidRPr="00343878" w:rsidRDefault="00B10331" w:rsidP="00493E82">
      <w:pPr>
        <w:pStyle w:val="ListParagraph"/>
        <w:numPr>
          <w:ilvl w:val="0"/>
          <w:numId w:val="73"/>
        </w:numPr>
        <w:suppressAutoHyphens w:val="0"/>
        <w:spacing w:line="360" w:lineRule="auto"/>
        <w:jc w:val="both"/>
      </w:pPr>
      <w:r w:rsidRPr="00343878">
        <w:rPr>
          <w:rFonts w:eastAsia="Times New Roman"/>
        </w:rPr>
        <w:t>The second barrier, and first stage of the NEWater production process, uses </w:t>
      </w:r>
      <w:r w:rsidRPr="00343878">
        <w:rPr>
          <w:rFonts w:eastAsia="Times New Roman"/>
          <w:u w:val="single"/>
        </w:rPr>
        <w:t>microfiltration</w:t>
      </w:r>
      <w:r w:rsidRPr="00343878">
        <w:rPr>
          <w:rFonts w:eastAsia="Times New Roman"/>
        </w:rPr>
        <w:t>/</w:t>
      </w:r>
      <w:r w:rsidRPr="00343878">
        <w:rPr>
          <w:rFonts w:eastAsia="Times New Roman"/>
          <w:u w:val="single"/>
        </w:rPr>
        <w:t>ultrafiltration</w:t>
      </w:r>
      <w:r w:rsidRPr="00343878">
        <w:rPr>
          <w:rFonts w:eastAsia="Times New Roman"/>
        </w:rPr>
        <w:t> to remove suspended solids, colloidal particles, disease-causing </w:t>
      </w:r>
      <w:hyperlink r:id="rId107" w:tooltip="Bacteria" w:history="1">
        <w:r w:rsidRPr="00343878">
          <w:rPr>
            <w:rFonts w:eastAsia="Times New Roman"/>
            <w:u w:val="single"/>
          </w:rPr>
          <w:t>bacteria</w:t>
        </w:r>
      </w:hyperlink>
      <w:r w:rsidRPr="00343878">
        <w:rPr>
          <w:rFonts w:eastAsia="Times New Roman"/>
        </w:rPr>
        <w:t>, some</w:t>
      </w:r>
      <w:hyperlink r:id="rId108" w:tooltip="Viruses" w:history="1">
        <w:r w:rsidRPr="00343878">
          <w:rPr>
            <w:rFonts w:eastAsia="Times New Roman"/>
            <w:u w:val="single"/>
          </w:rPr>
          <w:t>viruses</w:t>
        </w:r>
      </w:hyperlink>
      <w:r w:rsidRPr="00343878">
        <w:rPr>
          <w:rFonts w:eastAsia="Times New Roman"/>
        </w:rPr>
        <w:t> and </w:t>
      </w:r>
      <w:hyperlink r:id="rId109" w:tooltip="Protozoan" w:history="1">
        <w:r w:rsidRPr="00343878">
          <w:rPr>
            <w:rFonts w:eastAsia="Times New Roman"/>
            <w:u w:val="single"/>
          </w:rPr>
          <w:t>protozoan</w:t>
        </w:r>
      </w:hyperlink>
      <w:r w:rsidRPr="00343878">
        <w:rPr>
          <w:rFonts w:eastAsia="Times New Roman"/>
        </w:rPr>
        <w:t> </w:t>
      </w:r>
      <w:hyperlink r:id="rId110" w:tooltip="Microbial cyst" w:history="1">
        <w:r w:rsidRPr="00343878">
          <w:rPr>
            <w:rFonts w:eastAsia="Times New Roman"/>
            <w:u w:val="single"/>
          </w:rPr>
          <w:t>cysts</w:t>
        </w:r>
      </w:hyperlink>
      <w:r w:rsidRPr="00343878">
        <w:rPr>
          <w:rFonts w:eastAsia="Times New Roman"/>
        </w:rPr>
        <w:t>.       The filtered water after passing through the membrane contains only dissolved salts and organic molecules.</w:t>
      </w:r>
      <w:r w:rsidRPr="00343878">
        <w:t xml:space="preserve">     </w:t>
      </w:r>
    </w:p>
    <w:p w:rsidR="00B10331" w:rsidRPr="00343878" w:rsidRDefault="00B10331" w:rsidP="00493E82">
      <w:pPr>
        <w:pStyle w:val="ListParagraph"/>
        <w:numPr>
          <w:ilvl w:val="0"/>
          <w:numId w:val="73"/>
        </w:numPr>
        <w:suppressAutoHyphens w:val="0"/>
        <w:spacing w:line="360" w:lineRule="auto"/>
        <w:jc w:val="both"/>
      </w:pPr>
      <w:r w:rsidRPr="00343878">
        <w:rPr>
          <w:rFonts w:eastAsia="Times New Roman"/>
        </w:rPr>
        <w:t>The third barrier, and second stage of the NEWater production process, uses </w:t>
      </w:r>
      <w:hyperlink r:id="rId111" w:tooltip="Reverse osmosis" w:history="1">
        <w:r w:rsidRPr="00343878">
          <w:rPr>
            <w:rFonts w:eastAsia="Times New Roman"/>
            <w:u w:val="single"/>
          </w:rPr>
          <w:t>reverse osmosis</w:t>
        </w:r>
      </w:hyperlink>
      <w:r w:rsidRPr="00343878">
        <w:rPr>
          <w:rFonts w:eastAsia="Times New Roman"/>
        </w:rPr>
        <w:t> (RO). A </w:t>
      </w:r>
      <w:hyperlink r:id="rId112" w:tooltip="Semi-permeable membrane" w:history="1">
        <w:r w:rsidRPr="00343878">
          <w:rPr>
            <w:rFonts w:eastAsia="Times New Roman"/>
            <w:u w:val="single"/>
          </w:rPr>
          <w:t>semi-permeable membrane</w:t>
        </w:r>
      </w:hyperlink>
      <w:r w:rsidRPr="00343878">
        <w:rPr>
          <w:rFonts w:eastAsia="Times New Roman"/>
        </w:rPr>
        <w:t> filters out contaminants such as bacteria, viruses,</w:t>
      </w:r>
      <w:hyperlink r:id="rId113" w:tooltip="Heavy metals" w:history="1">
        <w:r w:rsidRPr="00343878">
          <w:rPr>
            <w:rFonts w:eastAsia="Times New Roman"/>
            <w:u w:val="single"/>
          </w:rPr>
          <w:t>heavymetals</w:t>
        </w:r>
      </w:hyperlink>
      <w:r w:rsidRPr="00343878">
        <w:rPr>
          <w:rFonts w:eastAsia="Times New Roman"/>
        </w:rPr>
        <w:t>, </w:t>
      </w:r>
      <w:hyperlink r:id="rId114" w:tooltip="Nitrate" w:history="1">
        <w:r w:rsidRPr="00343878">
          <w:rPr>
            <w:rFonts w:eastAsia="Times New Roman"/>
            <w:u w:val="single"/>
          </w:rPr>
          <w:t>nitrates</w:t>
        </w:r>
      </w:hyperlink>
      <w:r w:rsidRPr="00343878">
        <w:rPr>
          <w:rFonts w:eastAsia="Times New Roman"/>
        </w:rPr>
        <w:t>, </w:t>
      </w:r>
      <w:hyperlink r:id="rId115" w:tooltip="Chloride" w:history="1">
        <w:r w:rsidRPr="00343878">
          <w:rPr>
            <w:rFonts w:eastAsia="Times New Roman"/>
            <w:u w:val="single"/>
          </w:rPr>
          <w:t>chlorides</w:t>
        </w:r>
      </w:hyperlink>
      <w:r w:rsidRPr="00343878">
        <w:rPr>
          <w:rFonts w:eastAsia="Times New Roman"/>
        </w:rPr>
        <w:t>, </w:t>
      </w:r>
      <w:hyperlink r:id="rId116" w:tooltip="Sulphate" w:history="1">
        <w:r w:rsidRPr="00343878">
          <w:rPr>
            <w:rFonts w:eastAsia="Times New Roman"/>
            <w:u w:val="single"/>
          </w:rPr>
          <w:t>sulfates</w:t>
        </w:r>
      </w:hyperlink>
      <w:r w:rsidRPr="00343878">
        <w:rPr>
          <w:rFonts w:eastAsia="Times New Roman"/>
        </w:rPr>
        <w:t>, disinfection by-products, aromatic hydrocarbons, and </w:t>
      </w:r>
      <w:hyperlink r:id="rId117" w:tooltip="Pesticides" w:history="1">
        <w:r w:rsidRPr="00343878">
          <w:rPr>
            <w:rFonts w:eastAsia="Times New Roman"/>
            <w:u w:val="single"/>
          </w:rPr>
          <w:t>pesticides</w:t>
        </w:r>
      </w:hyperlink>
      <w:r w:rsidRPr="00343878">
        <w:rPr>
          <w:rFonts w:eastAsia="Times New Roman"/>
        </w:rPr>
        <w:t>. NEWater is thus free from viruses and bacteria and contains very low levels of salts and </w:t>
      </w:r>
      <w:hyperlink r:id="rId118" w:tooltip="Organic matter" w:history="1">
        <w:r w:rsidRPr="00343878">
          <w:rPr>
            <w:rFonts w:eastAsia="Times New Roman"/>
            <w:u w:val="single"/>
          </w:rPr>
          <w:t>organic matter</w:t>
        </w:r>
      </w:hyperlink>
      <w:r w:rsidRPr="00343878">
        <w:rPr>
          <w:rFonts w:eastAsia="Times New Roman"/>
        </w:rPr>
        <w:t>. At this stage, the water is of potable quality.</w:t>
      </w:r>
      <w:r w:rsidRPr="00343878">
        <w:t xml:space="preserve"> </w:t>
      </w:r>
    </w:p>
    <w:p w:rsidR="00B10331" w:rsidRPr="00343878" w:rsidRDefault="00B10331" w:rsidP="00493E82">
      <w:pPr>
        <w:pStyle w:val="ListParagraph"/>
        <w:numPr>
          <w:ilvl w:val="0"/>
          <w:numId w:val="73"/>
        </w:numPr>
        <w:suppressAutoHyphens w:val="0"/>
        <w:spacing w:line="360" w:lineRule="auto"/>
        <w:jc w:val="both"/>
      </w:pPr>
      <w:r w:rsidRPr="00343878">
        <w:rPr>
          <w:rFonts w:eastAsia="Times New Roman"/>
        </w:rPr>
        <w:t>The fourth barrier, and third stage of the NEWater production process, is a safety precaution. </w:t>
      </w:r>
      <w:hyperlink r:id="rId119" w:anchor="Disinfecting_drinking_water" w:tooltip="Ultraviolet" w:history="1">
        <w:r w:rsidRPr="00343878">
          <w:rPr>
            <w:rFonts w:eastAsia="Times New Roman"/>
            <w:u w:val="single"/>
          </w:rPr>
          <w:t>UV disinfection</w:t>
        </w:r>
      </w:hyperlink>
      <w:r w:rsidRPr="00343878">
        <w:rPr>
          <w:rFonts w:eastAsia="Times New Roman"/>
        </w:rPr>
        <w:t> is used to ensure that all organisms are inactivated and the purity of the water can be guaranteed. After adding some alkaline chemicals to restore the </w:t>
      </w:r>
      <w:hyperlink r:id="rId120" w:tooltip="PH balance" w:history="1">
        <w:r w:rsidRPr="00343878">
          <w:rPr>
            <w:rFonts w:eastAsia="Times New Roman"/>
            <w:u w:val="single"/>
          </w:rPr>
          <w:t>pH balance</w:t>
        </w:r>
      </w:hyperlink>
      <w:r w:rsidRPr="00343878">
        <w:rPr>
          <w:rFonts w:eastAsia="Times New Roman"/>
        </w:rPr>
        <w:t>, NEWater is ready for us.</w:t>
      </w:r>
    </w:p>
    <w:p w:rsidR="00B10331" w:rsidRPr="00343878" w:rsidRDefault="00B10331" w:rsidP="00343878">
      <w:pPr>
        <w:pStyle w:val="ListParagraph"/>
        <w:spacing w:line="360" w:lineRule="auto"/>
        <w:jc w:val="both"/>
      </w:pPr>
    </w:p>
    <w:p w:rsidR="00B10331" w:rsidRPr="00343878" w:rsidRDefault="00B10331" w:rsidP="00493E82">
      <w:pPr>
        <w:pStyle w:val="ListParagraph"/>
        <w:numPr>
          <w:ilvl w:val="0"/>
          <w:numId w:val="65"/>
        </w:numPr>
        <w:suppressAutoHyphens w:val="0"/>
        <w:spacing w:line="360" w:lineRule="auto"/>
        <w:rPr>
          <w:rFonts w:eastAsia="Times New Roman"/>
          <w:iCs/>
        </w:rPr>
      </w:pPr>
      <w:r w:rsidRPr="00343878">
        <w:rPr>
          <w:iCs/>
        </w:rPr>
        <w:t>NEWATER USAGE</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NEWater is mainly used for industrial and air-con cooling purposes at wafer fabrication plants, industrial estates and commercial buildings. The biggest users of                  NEWater are wafer </w:t>
      </w:r>
      <w:r w:rsidRPr="00343878">
        <w:rPr>
          <w:sz w:val="20"/>
          <w:szCs w:val="20"/>
        </w:rPr>
        <w:lastRenderedPageBreak/>
        <w:t>fabrication plants which require water quality that is even more stringent than water for drinking. NEWater is delivered to industrial customers via a dedicated pipe network.</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During dry periods, NEWater is added to our reservoirs to blend with raw water. The raw water from the reservoir then goes through treatment at the waterworks before it is supplied to consumers as tap water</w:t>
      </w:r>
    </w:p>
    <w:p w:rsidR="00B10331" w:rsidRPr="00343878" w:rsidRDefault="00B10331" w:rsidP="00343878">
      <w:pPr>
        <w:pStyle w:val="Heading2"/>
        <w:spacing w:before="0" w:line="360" w:lineRule="auto"/>
        <w:ind w:left="288" w:hanging="288"/>
        <w:jc w:val="both"/>
        <w:rPr>
          <w:rFonts w:ascii="Times New Roman" w:hAnsi="Times New Roman" w:cs="Times New Roman"/>
          <w:sz w:val="20"/>
          <w:szCs w:val="20"/>
        </w:rPr>
      </w:pPr>
      <w:r w:rsidRPr="00343878">
        <w:rPr>
          <w:rFonts w:ascii="Times New Roman" w:hAnsi="Times New Roman" w:cs="Times New Roman"/>
          <w:sz w:val="20"/>
          <w:szCs w:val="20"/>
        </w:rPr>
        <w:t>The 3rd National Tap Use Each Drop of</w:t>
      </w:r>
    </w:p>
    <w:p w:rsidR="00B10331" w:rsidRPr="00343878" w:rsidRDefault="00B10331" w:rsidP="00343878">
      <w:pPr>
        <w:pStyle w:val="Heading2"/>
        <w:spacing w:before="0" w:line="360" w:lineRule="auto"/>
        <w:ind w:left="288" w:hanging="288"/>
        <w:jc w:val="both"/>
        <w:rPr>
          <w:rFonts w:ascii="Times New Roman" w:hAnsi="Times New Roman" w:cs="Times New Roman"/>
          <w:b w:val="0"/>
          <w:bCs w:val="0"/>
          <w:sz w:val="20"/>
          <w:szCs w:val="20"/>
        </w:rPr>
      </w:pPr>
      <w:r w:rsidRPr="00343878">
        <w:rPr>
          <w:rFonts w:ascii="Times New Roman" w:hAnsi="Times New Roman" w:cs="Times New Roman"/>
          <w:sz w:val="20"/>
          <w:szCs w:val="20"/>
        </w:rPr>
        <w:t>Water More Than Once</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A Singapore success story and the pillar of Singapore’s water sustainability, NEWater is high-grade reclaimed water. It is produced from treated used water that is further purified using advanced membrane technologies and ultra-violet disinfection, making it ultra-clean and safe to drink.</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Developed by PUB after three decades, NEWater has passed more than 130,000 scientific tests and is well within World Health Organizations’ guidelines, a testimony of its high quality and reliability.</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NEWater is proof that using today's water treatment technologies, water of any quality can be treated into drinking water. It has put Singapore on the world map for innovative water management, including winning for PUB the Stockholm Industry Water Award in 2007.</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The first NEWater plants were opened in Bedok and Kranji in 2003. The latest and largest NEWater plant at Changi with a capacity of 50mgd was opened in May 2010. Currently, NEWater meets up to 30% of the nation’s current water needs. By 2060, we plan to triple the current NEWater capacity so that NEWater can meet up to 55% of our future water demand</w:t>
      </w:r>
    </w:p>
    <w:p w:rsidR="00B10331" w:rsidRPr="00343878" w:rsidRDefault="00B10331" w:rsidP="00493E82">
      <w:pPr>
        <w:pStyle w:val="NormalWeb"/>
        <w:numPr>
          <w:ilvl w:val="0"/>
          <w:numId w:val="65"/>
        </w:numPr>
        <w:spacing w:before="0" w:beforeAutospacing="0" w:after="0" w:afterAutospacing="0" w:line="360" w:lineRule="auto"/>
        <w:ind w:left="270" w:hanging="270"/>
        <w:jc w:val="center"/>
        <w:rPr>
          <w:iCs/>
          <w:sz w:val="20"/>
          <w:szCs w:val="20"/>
        </w:rPr>
      </w:pPr>
      <w:r w:rsidRPr="00343878">
        <w:rPr>
          <w:iCs/>
          <w:sz w:val="20"/>
          <w:szCs w:val="20"/>
        </w:rPr>
        <w:t>WATER TREATMENT PLANT IN NAGPUR</w:t>
      </w:r>
    </w:p>
    <w:p w:rsidR="00B10331" w:rsidRPr="00343878" w:rsidRDefault="00B10331" w:rsidP="00493E82">
      <w:pPr>
        <w:pStyle w:val="ListParagraph"/>
        <w:numPr>
          <w:ilvl w:val="0"/>
          <w:numId w:val="74"/>
        </w:numPr>
        <w:suppressAutoHyphens w:val="0"/>
        <w:spacing w:line="360" w:lineRule="auto"/>
        <w:ind w:left="270" w:hanging="270"/>
        <w:jc w:val="both"/>
      </w:pPr>
      <w:r w:rsidRPr="00343878">
        <w:lastRenderedPageBreak/>
        <w:t>Gorewada Water Treatment</w:t>
      </w:r>
      <w:r w:rsidRPr="00343878">
        <w:rPr>
          <w:bCs/>
        </w:rPr>
        <w:t xml:space="preserve"> Plant </w:t>
      </w:r>
      <w:r w:rsidRPr="00343878">
        <w:t>in 1983 is the first plant in NMC. In 1983 the capacity of plant was 135MLD.</w:t>
      </w:r>
    </w:p>
    <w:p w:rsidR="00B10331" w:rsidRPr="00343878" w:rsidRDefault="00B10331" w:rsidP="00493E82">
      <w:pPr>
        <w:pStyle w:val="ListParagraph"/>
        <w:numPr>
          <w:ilvl w:val="0"/>
          <w:numId w:val="74"/>
        </w:numPr>
        <w:suppressAutoHyphens w:val="0"/>
        <w:spacing w:line="360" w:lineRule="auto"/>
        <w:ind w:left="270" w:hanging="270"/>
        <w:jc w:val="both"/>
      </w:pPr>
      <w:r w:rsidRPr="00343878">
        <w:t>In year 2007 it was developed multi flow and modified pump which gives output of 136MLD.</w:t>
      </w:r>
    </w:p>
    <w:p w:rsidR="00B10331" w:rsidRPr="00343878" w:rsidRDefault="00B10331" w:rsidP="00493E82">
      <w:pPr>
        <w:pStyle w:val="ListParagraph"/>
        <w:numPr>
          <w:ilvl w:val="0"/>
          <w:numId w:val="74"/>
        </w:numPr>
        <w:suppressAutoHyphens w:val="0"/>
        <w:spacing w:line="360" w:lineRule="auto"/>
        <w:ind w:left="270" w:hanging="270"/>
        <w:jc w:val="both"/>
      </w:pPr>
      <w:r w:rsidRPr="00343878">
        <w:t>From Pench to Gorewada WTP the diameter of pipeline is 2300mm.</w:t>
      </w:r>
    </w:p>
    <w:p w:rsidR="00B10331" w:rsidRPr="00343878" w:rsidRDefault="00B10331" w:rsidP="00493E82">
      <w:pPr>
        <w:pStyle w:val="ListParagraph"/>
        <w:numPr>
          <w:ilvl w:val="0"/>
          <w:numId w:val="74"/>
        </w:numPr>
        <w:suppressAutoHyphens w:val="0"/>
        <w:spacing w:line="360" w:lineRule="auto"/>
        <w:ind w:left="270" w:hanging="270"/>
        <w:jc w:val="both"/>
      </w:pPr>
      <w:r w:rsidRPr="00343878">
        <w:t>OCW is joint venture of Veolia Water India (V.W.I) and Vishwaaj Environment Limited (V.E.L).</w:t>
      </w:r>
    </w:p>
    <w:p w:rsidR="00B10331" w:rsidRPr="00343878" w:rsidRDefault="00B10331" w:rsidP="00493E82">
      <w:pPr>
        <w:pStyle w:val="ListParagraph"/>
        <w:numPr>
          <w:ilvl w:val="0"/>
          <w:numId w:val="74"/>
        </w:numPr>
        <w:suppressAutoHyphens w:val="0"/>
        <w:spacing w:line="360" w:lineRule="auto"/>
        <w:ind w:left="270" w:hanging="270"/>
        <w:jc w:val="both"/>
      </w:pPr>
      <w:r w:rsidRPr="00343878">
        <w:t>NMC people indentify damage pipe-line from WTP to consumers houses, they identified 52-60km pipe-line is corroded.</w:t>
      </w:r>
    </w:p>
    <w:p w:rsidR="00B10331" w:rsidRPr="00343878" w:rsidRDefault="00B10331" w:rsidP="00493E82">
      <w:pPr>
        <w:pStyle w:val="ListParagraph"/>
        <w:numPr>
          <w:ilvl w:val="0"/>
          <w:numId w:val="74"/>
        </w:numPr>
        <w:suppressAutoHyphens w:val="0"/>
        <w:spacing w:line="360" w:lineRule="auto"/>
        <w:ind w:left="270" w:hanging="270"/>
        <w:jc w:val="both"/>
      </w:pPr>
      <w:r w:rsidRPr="00343878">
        <w:t>Provides daily water  to consumers:-</w:t>
      </w:r>
    </w:p>
    <w:p w:rsidR="00B10331" w:rsidRPr="00343878" w:rsidRDefault="00B10331" w:rsidP="00493E82">
      <w:pPr>
        <w:pStyle w:val="ListParagraph"/>
        <w:numPr>
          <w:ilvl w:val="1"/>
          <w:numId w:val="68"/>
        </w:numPr>
        <w:suppressAutoHyphens w:val="0"/>
        <w:spacing w:line="360" w:lineRule="auto"/>
        <w:ind w:left="540" w:hanging="270"/>
        <w:jc w:val="both"/>
      </w:pPr>
      <w:r w:rsidRPr="00343878">
        <w:t>60MLd±10-15% daily,</w:t>
      </w:r>
    </w:p>
    <w:p w:rsidR="00B10331" w:rsidRPr="00343878" w:rsidRDefault="00B10331" w:rsidP="00493E82">
      <w:pPr>
        <w:pStyle w:val="ListParagraph"/>
        <w:numPr>
          <w:ilvl w:val="1"/>
          <w:numId w:val="68"/>
        </w:numPr>
        <w:suppressAutoHyphens w:val="0"/>
        <w:spacing w:line="360" w:lineRule="auto"/>
        <w:ind w:left="540" w:hanging="270"/>
        <w:jc w:val="both"/>
      </w:pPr>
      <w:r w:rsidRPr="00343878">
        <w:t xml:space="preserve">But only 40MLD reach to consumers, </w:t>
      </w:r>
    </w:p>
    <w:p w:rsidR="00B10331" w:rsidRPr="00343878" w:rsidRDefault="00B10331" w:rsidP="00493E82">
      <w:pPr>
        <w:pStyle w:val="ListParagraph"/>
        <w:numPr>
          <w:ilvl w:val="1"/>
          <w:numId w:val="68"/>
        </w:numPr>
        <w:suppressAutoHyphens w:val="0"/>
        <w:spacing w:line="360" w:lineRule="auto"/>
        <w:ind w:left="540" w:hanging="270"/>
        <w:jc w:val="both"/>
      </w:pPr>
      <w:r w:rsidRPr="00343878">
        <w:t>For distribution of water from WTP to main supply (MDP) Main Density Poly-pipeline is used.</w:t>
      </w:r>
    </w:p>
    <w:p w:rsidR="00B10331" w:rsidRDefault="00B10331" w:rsidP="00493E82">
      <w:pPr>
        <w:pStyle w:val="ListParagraph"/>
        <w:numPr>
          <w:ilvl w:val="1"/>
          <w:numId w:val="68"/>
        </w:numPr>
        <w:tabs>
          <w:tab w:val="center" w:pos="4680"/>
        </w:tabs>
        <w:suppressAutoHyphens w:val="0"/>
        <w:spacing w:line="360" w:lineRule="auto"/>
        <w:ind w:left="540" w:hanging="270"/>
        <w:jc w:val="both"/>
      </w:pPr>
      <w:r w:rsidRPr="00343878">
        <w:t>For distribution of water from main supply to consumers houses (domestic) high density poly-pipeline (HDP) is used.</w:t>
      </w:r>
    </w:p>
    <w:p w:rsidR="00A15E84" w:rsidRPr="00343878" w:rsidRDefault="00A15E84" w:rsidP="00A15E84">
      <w:pPr>
        <w:pStyle w:val="ListParagraph"/>
        <w:tabs>
          <w:tab w:val="center" w:pos="4680"/>
        </w:tabs>
        <w:suppressAutoHyphens w:val="0"/>
        <w:spacing w:line="360" w:lineRule="auto"/>
        <w:ind w:left="540"/>
        <w:jc w:val="both"/>
      </w:pPr>
    </w:p>
    <w:p w:rsidR="00B10331" w:rsidRPr="00343878" w:rsidRDefault="00B10331" w:rsidP="00493E82">
      <w:pPr>
        <w:pStyle w:val="ListParagraph"/>
        <w:numPr>
          <w:ilvl w:val="0"/>
          <w:numId w:val="65"/>
        </w:numPr>
        <w:suppressAutoHyphens w:val="0"/>
        <w:spacing w:line="360" w:lineRule="auto"/>
      </w:pPr>
      <w:r w:rsidRPr="00343878">
        <w:t>OBJECTIVES</w:t>
      </w:r>
    </w:p>
    <w:p w:rsidR="00B10331" w:rsidRPr="00343878" w:rsidRDefault="00B10331" w:rsidP="00343878">
      <w:pPr>
        <w:autoSpaceDE w:val="0"/>
        <w:autoSpaceDN w:val="0"/>
        <w:adjustRightInd w:val="0"/>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objectives of operation and maintenance of sources of water supply schemes are:</w:t>
      </w:r>
    </w:p>
    <w:p w:rsidR="00B10331" w:rsidRPr="00343878" w:rsidRDefault="00B10331" w:rsidP="00493E82">
      <w:pPr>
        <w:pStyle w:val="ListParagraph"/>
        <w:numPr>
          <w:ilvl w:val="0"/>
          <w:numId w:val="75"/>
        </w:numPr>
        <w:suppressAutoHyphens w:val="0"/>
        <w:autoSpaceDE w:val="0"/>
        <w:autoSpaceDN w:val="0"/>
        <w:adjustRightInd w:val="0"/>
        <w:spacing w:line="360" w:lineRule="auto"/>
        <w:ind w:left="360"/>
        <w:jc w:val="both"/>
      </w:pPr>
      <w:r w:rsidRPr="00343878">
        <w:t>The water sources should be able to supply water which is safe to drink after treatment.</w:t>
      </w:r>
    </w:p>
    <w:p w:rsidR="00B10331" w:rsidRPr="00343878" w:rsidRDefault="00B10331" w:rsidP="00493E82">
      <w:pPr>
        <w:pStyle w:val="ListParagraph"/>
        <w:numPr>
          <w:ilvl w:val="0"/>
          <w:numId w:val="75"/>
        </w:numPr>
        <w:suppressAutoHyphens w:val="0"/>
        <w:autoSpaceDE w:val="0"/>
        <w:autoSpaceDN w:val="0"/>
        <w:adjustRightInd w:val="0"/>
        <w:spacing w:line="360" w:lineRule="auto"/>
        <w:ind w:left="360"/>
        <w:jc w:val="both"/>
      </w:pPr>
      <w:r w:rsidRPr="00343878">
        <w:t>The water sources should be perennial and should ensure sustainable yield.</w:t>
      </w:r>
    </w:p>
    <w:p w:rsidR="00B10331" w:rsidRPr="00343878" w:rsidRDefault="00B10331" w:rsidP="00493E82">
      <w:pPr>
        <w:pStyle w:val="ListParagraph"/>
        <w:numPr>
          <w:ilvl w:val="0"/>
          <w:numId w:val="75"/>
        </w:numPr>
        <w:suppressAutoHyphens w:val="0"/>
        <w:autoSpaceDE w:val="0"/>
        <w:autoSpaceDN w:val="0"/>
        <w:adjustRightInd w:val="0"/>
        <w:spacing w:line="360" w:lineRule="auto"/>
        <w:ind w:left="360"/>
        <w:jc w:val="both"/>
      </w:pPr>
      <w:r w:rsidRPr="00343878">
        <w:t>The quality of water should not be allowed to deteriorate.</w:t>
      </w:r>
    </w:p>
    <w:p w:rsidR="00B10331" w:rsidRPr="00343878" w:rsidRDefault="00B10331" w:rsidP="00493E82">
      <w:pPr>
        <w:pStyle w:val="ListParagraph"/>
        <w:numPr>
          <w:ilvl w:val="0"/>
          <w:numId w:val="75"/>
        </w:numPr>
        <w:suppressAutoHyphens w:val="0"/>
        <w:autoSpaceDE w:val="0"/>
        <w:autoSpaceDN w:val="0"/>
        <w:adjustRightInd w:val="0"/>
        <w:spacing w:line="360" w:lineRule="auto"/>
        <w:ind w:left="360"/>
        <w:jc w:val="both"/>
      </w:pPr>
      <w:r w:rsidRPr="00343878">
        <w:t>There should be least or no disruption in water supply systems due to depletion of water sources.</w:t>
      </w:r>
    </w:p>
    <w:p w:rsidR="00B10331" w:rsidRPr="00343878" w:rsidRDefault="00B10331" w:rsidP="00493E82">
      <w:pPr>
        <w:pStyle w:val="ListParagraph"/>
        <w:numPr>
          <w:ilvl w:val="0"/>
          <w:numId w:val="75"/>
        </w:numPr>
        <w:suppressAutoHyphens w:val="0"/>
        <w:autoSpaceDE w:val="0"/>
        <w:autoSpaceDN w:val="0"/>
        <w:adjustRightInd w:val="0"/>
        <w:spacing w:line="360" w:lineRule="auto"/>
        <w:ind w:left="360"/>
        <w:jc w:val="both"/>
      </w:pPr>
      <w:r w:rsidRPr="00343878">
        <w:t>There should be least possible expenditure on the repair and maintenance of the water sources.</w:t>
      </w:r>
    </w:p>
    <w:p w:rsidR="00B10331" w:rsidRPr="00343878" w:rsidRDefault="00B10331" w:rsidP="00493E82">
      <w:pPr>
        <w:pStyle w:val="ListParagraph"/>
        <w:numPr>
          <w:ilvl w:val="0"/>
          <w:numId w:val="75"/>
        </w:numPr>
        <w:suppressAutoHyphens w:val="0"/>
        <w:autoSpaceDE w:val="0"/>
        <w:autoSpaceDN w:val="0"/>
        <w:adjustRightInd w:val="0"/>
        <w:spacing w:line="360" w:lineRule="auto"/>
        <w:ind w:left="360"/>
        <w:jc w:val="both"/>
      </w:pPr>
      <w:r w:rsidRPr="00343878">
        <w:lastRenderedPageBreak/>
        <w:t>Proper record of the water sources should be maintained so that their time to time performance could be known.</w:t>
      </w:r>
    </w:p>
    <w:p w:rsidR="00B10331" w:rsidRPr="00343878" w:rsidRDefault="00B10331" w:rsidP="00493E82">
      <w:pPr>
        <w:pStyle w:val="ListParagraph"/>
        <w:numPr>
          <w:ilvl w:val="0"/>
          <w:numId w:val="75"/>
        </w:numPr>
        <w:suppressAutoHyphens w:val="0"/>
        <w:autoSpaceDE w:val="0"/>
        <w:autoSpaceDN w:val="0"/>
        <w:adjustRightInd w:val="0"/>
        <w:spacing w:line="360" w:lineRule="auto"/>
        <w:ind w:left="360"/>
        <w:jc w:val="both"/>
      </w:pPr>
      <w:r w:rsidRPr="00343878">
        <w:t>A methodical long-range programme of source inspection and monitoring should be introduced to identify problems so that a regular programme of preventive maintenance can guarantee reliability continuity.</w:t>
      </w:r>
    </w:p>
    <w:p w:rsidR="00B10331" w:rsidRPr="00343878" w:rsidRDefault="00B10331" w:rsidP="00493E82">
      <w:pPr>
        <w:pStyle w:val="ListParagraph"/>
        <w:numPr>
          <w:ilvl w:val="0"/>
          <w:numId w:val="75"/>
        </w:numPr>
        <w:suppressAutoHyphens w:val="0"/>
        <w:autoSpaceDE w:val="0"/>
        <w:autoSpaceDN w:val="0"/>
        <w:adjustRightInd w:val="0"/>
        <w:spacing w:line="360" w:lineRule="auto"/>
        <w:ind w:left="360"/>
        <w:jc w:val="both"/>
      </w:pPr>
      <w:r w:rsidRPr="00343878">
        <w:t>Survey maps shall be obtained or prepared for all possible sources water like rivers, reservoirs, lakes, canals, wells, and springs etc. The maps already available should be updated from time to time.</w:t>
      </w:r>
    </w:p>
    <w:p w:rsidR="00B10331" w:rsidRPr="00343878" w:rsidRDefault="00B10331" w:rsidP="00493E82">
      <w:pPr>
        <w:pStyle w:val="Heading3"/>
        <w:keepNext w:val="0"/>
        <w:keepLines w:val="0"/>
        <w:numPr>
          <w:ilvl w:val="0"/>
          <w:numId w:val="65"/>
        </w:numPr>
        <w:tabs>
          <w:tab w:val="left" w:pos="540"/>
        </w:tabs>
        <w:suppressAutoHyphens/>
        <w:spacing w:before="0" w:line="360" w:lineRule="auto"/>
        <w:jc w:val="center"/>
        <w:rPr>
          <w:rStyle w:val="mw-headline"/>
          <w:rFonts w:ascii="Times New Roman" w:eastAsiaTheme="minorHAnsi" w:hAnsi="Times New Roman" w:cs="Times New Roman"/>
          <w:iCs/>
          <w:sz w:val="20"/>
          <w:szCs w:val="20"/>
        </w:rPr>
      </w:pPr>
      <w:r w:rsidRPr="00343878">
        <w:rPr>
          <w:rStyle w:val="mw-headline"/>
          <w:rFonts w:ascii="Times New Roman" w:hAnsi="Times New Roman" w:cs="Times New Roman"/>
          <w:sz w:val="20"/>
          <w:szCs w:val="20"/>
        </w:rPr>
        <w:t>WATER TREATMENT UNITS IN NAGPUR</w:t>
      </w:r>
    </w:p>
    <w:p w:rsidR="00B10331" w:rsidRPr="00343878" w:rsidRDefault="00B10331" w:rsidP="00493E82">
      <w:pPr>
        <w:pStyle w:val="ListParagraph"/>
        <w:numPr>
          <w:ilvl w:val="0"/>
          <w:numId w:val="76"/>
        </w:numPr>
        <w:suppressAutoHyphens w:val="0"/>
        <w:spacing w:line="360" w:lineRule="auto"/>
        <w:ind w:left="360"/>
        <w:jc w:val="both"/>
        <w:rPr>
          <w:bCs/>
          <w:iCs/>
        </w:rPr>
      </w:pPr>
      <w:r w:rsidRPr="00343878">
        <w:rPr>
          <w:bCs/>
          <w:iCs/>
        </w:rPr>
        <w:t>Aeration Unit At Gorewada</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At the Gorewada site, cascade aerator is used. In that aerators 5 stairs are provided, each having different diameters. The velocity of flow of water is 6000m^3/h Diameter of inlet pipe is 18.5m. Height of cascade aerator is 3.5m. Cascade aerator consists of 5 steps made up of concrete.</w:t>
      </w:r>
    </w:p>
    <w:p w:rsidR="00B10331" w:rsidRPr="00343878" w:rsidRDefault="00B10331" w:rsidP="00493E82">
      <w:pPr>
        <w:pStyle w:val="ListParagraph"/>
        <w:numPr>
          <w:ilvl w:val="0"/>
          <w:numId w:val="76"/>
        </w:numPr>
        <w:tabs>
          <w:tab w:val="left" w:pos="3092"/>
        </w:tabs>
        <w:suppressAutoHyphens w:val="0"/>
        <w:spacing w:line="360" w:lineRule="auto"/>
        <w:jc w:val="both"/>
        <w:rPr>
          <w:iCs/>
        </w:rPr>
      </w:pPr>
      <w:r w:rsidRPr="00343878">
        <w:rPr>
          <w:bCs/>
          <w:iCs/>
        </w:rPr>
        <w:t xml:space="preserve">Flash Mixer At Gorewada </w:t>
      </w:r>
    </w:p>
    <w:p w:rsidR="00B10331" w:rsidRPr="00343878" w:rsidRDefault="00B10331" w:rsidP="00343878">
      <w:pPr>
        <w:tabs>
          <w:tab w:val="left" w:pos="3092"/>
        </w:tabs>
        <w:spacing w:after="0" w:line="360" w:lineRule="auto"/>
        <w:jc w:val="both"/>
        <w:rPr>
          <w:rFonts w:ascii="Times New Roman" w:hAnsi="Times New Roman" w:cs="Times New Roman"/>
          <w:iCs/>
          <w:sz w:val="20"/>
          <w:szCs w:val="20"/>
        </w:rPr>
      </w:pPr>
      <w:r w:rsidRPr="00343878">
        <w:rPr>
          <w:rFonts w:ascii="Times New Roman" w:hAnsi="Times New Roman" w:cs="Times New Roman"/>
          <w:bCs/>
          <w:sz w:val="20"/>
          <w:szCs w:val="20"/>
        </w:rPr>
        <w:t xml:space="preserve">         At Gorewada the detention time is 52sec. The paddle revolves at the speed of 86 RPM.</w:t>
      </w:r>
      <w:r w:rsidRPr="00343878">
        <w:rPr>
          <w:rFonts w:ascii="Times New Roman" w:hAnsi="Times New Roman" w:cs="Times New Roman"/>
          <w:iCs/>
          <w:sz w:val="20"/>
          <w:szCs w:val="20"/>
        </w:rPr>
        <w:t xml:space="preserve"> </w:t>
      </w:r>
      <w:r w:rsidRPr="00343878">
        <w:rPr>
          <w:rFonts w:ascii="Times New Roman" w:hAnsi="Times New Roman" w:cs="Times New Roman"/>
          <w:sz w:val="20"/>
          <w:szCs w:val="20"/>
        </w:rPr>
        <w:t>The ratio of liquid alum to raw water volume is typically 1:50,000.</w:t>
      </w:r>
      <w:r w:rsidRPr="00343878">
        <w:rPr>
          <w:rFonts w:ascii="Times New Roman" w:hAnsi="Times New Roman" w:cs="Times New Roman"/>
          <w:iCs/>
          <w:sz w:val="20"/>
          <w:szCs w:val="20"/>
        </w:rPr>
        <w:t xml:space="preserve"> </w:t>
      </w:r>
      <w:r w:rsidRPr="00343878">
        <w:rPr>
          <w:rFonts w:ascii="Times New Roman" w:hAnsi="Times New Roman" w:cs="Times New Roman"/>
          <w:sz w:val="20"/>
          <w:szCs w:val="20"/>
        </w:rPr>
        <w:t>Poly-aluminum Chloride</w:t>
      </w:r>
      <w:r w:rsidRPr="00343878">
        <w:rPr>
          <w:rFonts w:ascii="Times New Roman" w:hAnsi="Times New Roman" w:cs="Times New Roman"/>
          <w:color w:val="222222"/>
          <w:sz w:val="20"/>
          <w:szCs w:val="20"/>
        </w:rPr>
        <w:t xml:space="preserve"> (</w:t>
      </w:r>
      <w:r w:rsidRPr="00343878">
        <w:rPr>
          <w:rFonts w:ascii="Times New Roman" w:hAnsi="Times New Roman" w:cs="Times New Roman"/>
          <w:sz w:val="20"/>
          <w:szCs w:val="20"/>
        </w:rPr>
        <w:t xml:space="preserve">PAC) coagulant is used at Gorewada WTP.   </w:t>
      </w:r>
    </w:p>
    <w:p w:rsidR="00B10331" w:rsidRPr="00343878" w:rsidRDefault="00B10331" w:rsidP="00493E82">
      <w:pPr>
        <w:pStyle w:val="ListParagraph"/>
        <w:numPr>
          <w:ilvl w:val="0"/>
          <w:numId w:val="76"/>
        </w:numPr>
        <w:tabs>
          <w:tab w:val="left" w:pos="3092"/>
        </w:tabs>
        <w:suppressAutoHyphens w:val="0"/>
        <w:spacing w:line="360" w:lineRule="auto"/>
        <w:jc w:val="both"/>
        <w:rPr>
          <w:iCs/>
        </w:rPr>
      </w:pPr>
      <w:r w:rsidRPr="00343878">
        <w:rPr>
          <w:iCs/>
        </w:rPr>
        <w:t xml:space="preserve">Clarifloculator </w:t>
      </w:r>
      <w:r w:rsidRPr="00343878">
        <w:rPr>
          <w:bCs/>
          <w:iCs/>
        </w:rPr>
        <w:t>At Gorewada</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Clarifocculator retention time is 30 to 40 min. In Gorewada (P.A.C) poly aluminum chloride is used as chemical Coagulants. The rate coagulation is 6000m</w:t>
      </w:r>
      <w:r w:rsidRPr="00343878">
        <w:rPr>
          <w:rFonts w:ascii="Times New Roman" w:hAnsi="Times New Roman" w:cs="Times New Roman"/>
          <w:sz w:val="20"/>
          <w:szCs w:val="20"/>
          <w:vertAlign w:val="superscript"/>
        </w:rPr>
        <w:t>3</w:t>
      </w:r>
      <w:r w:rsidRPr="00343878">
        <w:rPr>
          <w:rFonts w:ascii="Times New Roman" w:hAnsi="Times New Roman" w:cs="Times New Roman"/>
          <w:sz w:val="20"/>
          <w:szCs w:val="20"/>
        </w:rPr>
        <w:t>/hr.</w:t>
      </w:r>
      <w:r w:rsidRPr="00343878">
        <w:rPr>
          <w:rFonts w:ascii="Times New Roman" w:hAnsi="Times New Roman" w:cs="Times New Roman"/>
          <w:sz w:val="20"/>
          <w:szCs w:val="20"/>
        </w:rPr>
        <w:tab/>
      </w:r>
    </w:p>
    <w:p w:rsidR="00B10331" w:rsidRPr="00343878" w:rsidRDefault="00B10331" w:rsidP="00493E82">
      <w:pPr>
        <w:pStyle w:val="Default"/>
        <w:numPr>
          <w:ilvl w:val="0"/>
          <w:numId w:val="76"/>
        </w:numPr>
        <w:spacing w:line="360" w:lineRule="auto"/>
        <w:jc w:val="both"/>
        <w:rPr>
          <w:bCs/>
          <w:iCs/>
          <w:sz w:val="20"/>
          <w:szCs w:val="20"/>
        </w:rPr>
      </w:pPr>
      <w:r w:rsidRPr="00343878">
        <w:rPr>
          <w:bCs/>
          <w:iCs/>
          <w:sz w:val="20"/>
          <w:szCs w:val="20"/>
        </w:rPr>
        <w:t>Sedimentationat Gorewada</w:t>
      </w:r>
    </w:p>
    <w:p w:rsidR="00B10331" w:rsidRPr="00343878" w:rsidRDefault="00B10331" w:rsidP="00343878">
      <w:pPr>
        <w:pStyle w:val="Default"/>
        <w:spacing w:line="360" w:lineRule="auto"/>
        <w:jc w:val="both"/>
        <w:rPr>
          <w:bCs/>
          <w:sz w:val="20"/>
          <w:szCs w:val="20"/>
        </w:rPr>
      </w:pPr>
      <w:r w:rsidRPr="00343878">
        <w:rPr>
          <w:bCs/>
          <w:sz w:val="20"/>
          <w:szCs w:val="20"/>
        </w:rPr>
        <w:t xml:space="preserve">         At Gorewada , the sedimentation tank is provided around the clarifocculator. There are such three sedimentation tanks are provided.</w:t>
      </w:r>
    </w:p>
    <w:p w:rsidR="00B10331" w:rsidRPr="00343878" w:rsidRDefault="00B10331" w:rsidP="00343878">
      <w:pPr>
        <w:pStyle w:val="Default"/>
        <w:spacing w:line="360" w:lineRule="auto"/>
        <w:ind w:left="360"/>
        <w:jc w:val="both"/>
        <w:rPr>
          <w:bCs/>
          <w:sz w:val="20"/>
          <w:szCs w:val="20"/>
        </w:rPr>
      </w:pPr>
    </w:p>
    <w:p w:rsidR="00B10331" w:rsidRPr="00343878" w:rsidRDefault="00B10331" w:rsidP="00493E82">
      <w:pPr>
        <w:pStyle w:val="Default"/>
        <w:numPr>
          <w:ilvl w:val="0"/>
          <w:numId w:val="76"/>
        </w:numPr>
        <w:spacing w:line="360" w:lineRule="auto"/>
        <w:jc w:val="both"/>
        <w:rPr>
          <w:iCs/>
          <w:sz w:val="20"/>
          <w:szCs w:val="20"/>
        </w:rPr>
      </w:pPr>
      <w:r w:rsidRPr="00343878">
        <w:rPr>
          <w:bCs/>
          <w:iCs/>
          <w:sz w:val="20"/>
          <w:szCs w:val="20"/>
        </w:rPr>
        <w:lastRenderedPageBreak/>
        <w:t>Filtration</w:t>
      </w:r>
      <w:r w:rsidRPr="00343878">
        <w:rPr>
          <w:iCs/>
          <w:sz w:val="20"/>
          <w:szCs w:val="20"/>
        </w:rPr>
        <w:t> At</w:t>
      </w:r>
      <w:r w:rsidRPr="00343878">
        <w:rPr>
          <w:bCs/>
          <w:iCs/>
          <w:sz w:val="20"/>
          <w:szCs w:val="20"/>
        </w:rPr>
        <w:t xml:space="preserve"> Gorewada</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Filter Beds: 10 filter. 5 rapid sand filter beds on either side. Depth of gravels bed is 0.2mm. Depth of sand bed is 0.9mm. Backwashing is done once in 24 hours. Depth of gravel bed and sand bed is 1.1mm together. Filter output: up to 230 a/h. Filtration rate: 0.5 to 1.5 m/in. Filter medium: Coarse sand, grain size between 3 and 4 mm diameter.</w:t>
      </w:r>
    </w:p>
    <w:p w:rsidR="00B10331" w:rsidRPr="00343878" w:rsidRDefault="00B10331" w:rsidP="00493E82">
      <w:pPr>
        <w:pStyle w:val="Default"/>
        <w:numPr>
          <w:ilvl w:val="0"/>
          <w:numId w:val="76"/>
        </w:numPr>
        <w:spacing w:line="360" w:lineRule="auto"/>
        <w:jc w:val="both"/>
        <w:rPr>
          <w:bCs/>
          <w:iCs/>
          <w:sz w:val="20"/>
          <w:szCs w:val="20"/>
        </w:rPr>
      </w:pPr>
      <w:r w:rsidRPr="00343878">
        <w:rPr>
          <w:bCs/>
          <w:iCs/>
          <w:sz w:val="20"/>
          <w:szCs w:val="20"/>
        </w:rPr>
        <w:t xml:space="preserve">Disinfection At Gorewada </w:t>
      </w:r>
    </w:p>
    <w:p w:rsidR="00B10331" w:rsidRPr="00343878" w:rsidRDefault="00B10331" w:rsidP="00343878">
      <w:pPr>
        <w:pStyle w:val="Default"/>
        <w:spacing w:line="360" w:lineRule="auto"/>
        <w:jc w:val="both"/>
        <w:rPr>
          <w:sz w:val="20"/>
          <w:szCs w:val="20"/>
        </w:rPr>
      </w:pPr>
      <w:r w:rsidRPr="00343878">
        <w:rPr>
          <w:sz w:val="20"/>
          <w:szCs w:val="20"/>
        </w:rPr>
        <w:t xml:space="preserve">           For the disinfection purpose, chlorine is used at Gorewada. It maintains the pH of water in-between 7.5 to 8.5.</w:t>
      </w:r>
    </w:p>
    <w:p w:rsidR="00B10331" w:rsidRPr="00343878" w:rsidRDefault="00B10331" w:rsidP="00493E82">
      <w:pPr>
        <w:pStyle w:val="Default"/>
        <w:numPr>
          <w:ilvl w:val="0"/>
          <w:numId w:val="65"/>
        </w:numPr>
        <w:spacing w:line="360" w:lineRule="auto"/>
        <w:rPr>
          <w:sz w:val="20"/>
          <w:szCs w:val="20"/>
        </w:rPr>
      </w:pPr>
      <w:r w:rsidRPr="00343878">
        <w:rPr>
          <w:sz w:val="20"/>
          <w:szCs w:val="20"/>
        </w:rPr>
        <w:t>LITERATURE REVIEW</w:t>
      </w:r>
    </w:p>
    <w:p w:rsidR="00B10331" w:rsidRPr="00343878" w:rsidRDefault="00B10331" w:rsidP="00343878">
      <w:pPr>
        <w:pStyle w:val="Default"/>
        <w:spacing w:line="360" w:lineRule="auto"/>
        <w:rPr>
          <w:sz w:val="20"/>
          <w:szCs w:val="20"/>
        </w:rPr>
      </w:pPr>
      <w:r w:rsidRPr="00343878">
        <w:rPr>
          <w:sz w:val="20"/>
          <w:szCs w:val="20"/>
        </w:rPr>
        <w:t>ST. JOHNS RIVER WATER SUPPLY PROJECT</w:t>
      </w:r>
      <w:r w:rsidRPr="00343878">
        <w:rPr>
          <w:sz w:val="20"/>
          <w:szCs w:val="20"/>
        </w:rPr>
        <w:cr/>
        <w:t>SURFACE WATER TREATMENT TECHNOLOGIES</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This treatability study is being conducted by the St. Johns River Water Management District (SJRWMD) and CH2M HILL to quantify the treatment requirements and costs for a potential surface water treatment facility to be located along the reach of the St. Johns River between the southern end of Lake Monroe in Sanford and De Land.</w:t>
      </w:r>
      <w:r w:rsidRPr="00343878">
        <w:rPr>
          <w:sz w:val="20"/>
          <w:szCs w:val="20"/>
        </w:rPr>
        <w:cr/>
        <w:t xml:space="preserve"> Currently, the public supply utilities in this area have been relying on groundwater supply for their treatment facilities.</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 xml:space="preserve">        The requirements and treatment technology for groundwater treatment differ significantly from those for surface water treatment.</w:t>
      </w:r>
      <w:r w:rsidRPr="00343878">
        <w:rPr>
          <w:sz w:val="20"/>
          <w:szCs w:val="20"/>
        </w:rPr>
        <w:cr/>
        <w:t xml:space="preserve">       Therefore, the purpose of this TM is to provide a general overview and basic summary of the different types of treatment technology that could potentially be applied to this surface water source.  In addition to a general overview, this TM will also reference recent studies that to a general overview, this TM will also reference recent studies that</w:t>
      </w:r>
      <w:r w:rsidRPr="00343878">
        <w:rPr>
          <w:sz w:val="20"/>
          <w:szCs w:val="20"/>
        </w:rPr>
        <w:cr/>
      </w:r>
      <w:r w:rsidRPr="00343878">
        <w:rPr>
          <w:sz w:val="20"/>
          <w:szCs w:val="20"/>
        </w:rPr>
        <w:lastRenderedPageBreak/>
        <w:cr/>
        <w:t xml:space="preserve"> WASTES FROM WATER TREATMENT PLANTS: </w:t>
      </w:r>
    </w:p>
    <w:p w:rsidR="00B10331" w:rsidRPr="00343878" w:rsidRDefault="00B10331" w:rsidP="00343878">
      <w:pPr>
        <w:pStyle w:val="NormalWeb"/>
        <w:spacing w:before="0" w:beforeAutospacing="0" w:after="0" w:afterAutospacing="0" w:line="360" w:lineRule="auto"/>
        <w:rPr>
          <w:sz w:val="20"/>
          <w:szCs w:val="20"/>
        </w:rPr>
      </w:pPr>
      <w:r w:rsidRPr="00343878">
        <w:rPr>
          <w:sz w:val="20"/>
          <w:szCs w:val="20"/>
        </w:rPr>
        <w:t xml:space="preserve">LITERATURE REVIEW, RESULTS OF AN ILLINOIS SURVEY, AND EFFECTS OF ALUM SLUDGE APPLICATION TO CROPLAND </w:t>
      </w:r>
    </w:p>
    <w:p w:rsidR="00B10331" w:rsidRPr="00343878" w:rsidRDefault="00B10331" w:rsidP="00343878">
      <w:pPr>
        <w:pStyle w:val="NormalWeb"/>
        <w:spacing w:before="0" w:beforeAutospacing="0" w:after="0" w:afterAutospacing="0" w:line="360" w:lineRule="auto"/>
        <w:rPr>
          <w:sz w:val="20"/>
          <w:szCs w:val="20"/>
        </w:rPr>
      </w:pPr>
      <w:r w:rsidRPr="00343878">
        <w:rPr>
          <w:sz w:val="20"/>
          <w:szCs w:val="20"/>
        </w:rPr>
        <w:t>by Shun Dar Lin and C. David Green</w:t>
      </w:r>
    </w:p>
    <w:p w:rsidR="00B10331" w:rsidRPr="00343878" w:rsidRDefault="00B10331" w:rsidP="00343878">
      <w:pPr>
        <w:pStyle w:val="NormalWeb"/>
        <w:spacing w:before="0" w:beforeAutospacing="0" w:after="0" w:afterAutospacing="0" w:line="360" w:lineRule="auto"/>
        <w:jc w:val="both"/>
        <w:rPr>
          <w:sz w:val="20"/>
          <w:szCs w:val="20"/>
        </w:rPr>
      </w:pPr>
      <w:r w:rsidRPr="00343878">
        <w:rPr>
          <w:sz w:val="20"/>
          <w:szCs w:val="20"/>
        </w:rPr>
        <w:t>The literature survey addresses characteristics and management of sludge. It discusses background information on sources and types of wastes, "and waste characteristics of coagulant sludge, lime sludge, iron and manganese sludge, brine wastes, filter wash wastewater, diatomite filter sludge, and sludge from saline water conversion.Most water treatment plants (especially large plants) employ coagulation, sedimentation, and filtration processes for water purification. The major sources of wastes are the sedimentation basins and filter backwashes. Alum coagulation sludges, which are high in gelatinous metal hydroxides, comprise large quantities of small particles. These are among the most difficult sludges to handle because of their low settling rate, low permeability to water, and thixotropic characteristics.</w:t>
      </w:r>
      <w:r w:rsidRPr="00343878">
        <w:rPr>
          <w:sz w:val="20"/>
          <w:szCs w:val="20"/>
        </w:rPr>
        <w:cr/>
      </w:r>
      <w:r w:rsidRPr="00343878">
        <w:rPr>
          <w:sz w:val="20"/>
          <w:szCs w:val="20"/>
        </w:rPr>
        <w:cr/>
        <w:t xml:space="preserve">VIII. </w:t>
      </w:r>
      <w:r w:rsidRPr="00343878">
        <w:rPr>
          <w:iCs/>
          <w:sz w:val="20"/>
          <w:szCs w:val="20"/>
        </w:rPr>
        <w:t>CONCLUSION</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        Singapore government identified water as new growth sector therefore invest 330$ million. They have 4 newater plant. 300,000 Test are conducted annually. Test range parameter:- physical,organic, inorganic,radiological,micro biological</w:t>
      </w:r>
    </w:p>
    <w:p w:rsidR="00B10331" w:rsidRPr="00343878" w:rsidRDefault="00B10331" w:rsidP="00493E82">
      <w:pPr>
        <w:pStyle w:val="ListParagraph"/>
        <w:numPr>
          <w:ilvl w:val="0"/>
          <w:numId w:val="65"/>
        </w:numPr>
        <w:suppressAutoHyphens w:val="0"/>
        <w:spacing w:line="360" w:lineRule="auto"/>
      </w:pPr>
      <w:r w:rsidRPr="00343878">
        <w:t>PORTABILITY</w:t>
      </w:r>
    </w:p>
    <w:p w:rsidR="00B10331" w:rsidRPr="00343878" w:rsidRDefault="00B10331" w:rsidP="00493E82">
      <w:pPr>
        <w:numPr>
          <w:ilvl w:val="0"/>
          <w:numId w:val="71"/>
        </w:numPr>
        <w:spacing w:after="0" w:line="360" w:lineRule="auto"/>
        <w:rPr>
          <w:rFonts w:ascii="Times New Roman" w:hAnsi="Times New Roman" w:cs="Times New Roman"/>
          <w:sz w:val="20"/>
          <w:szCs w:val="20"/>
          <w:lang w:val="en-IN"/>
        </w:rPr>
      </w:pPr>
      <w:r w:rsidRPr="00343878">
        <w:rPr>
          <w:rFonts w:ascii="Times New Roman" w:hAnsi="Times New Roman" w:cs="Times New Roman"/>
          <w:sz w:val="20"/>
          <w:szCs w:val="20"/>
        </w:rPr>
        <w:t>The quality of new water exceed s the requirements set by W.H.O &amp; USPEA.</w:t>
      </w:r>
    </w:p>
    <w:p w:rsidR="00B10331" w:rsidRPr="00343878" w:rsidRDefault="00B10331" w:rsidP="00493E82">
      <w:pPr>
        <w:numPr>
          <w:ilvl w:val="0"/>
          <w:numId w:val="71"/>
        </w:numPr>
        <w:spacing w:after="0" w:line="360" w:lineRule="auto"/>
        <w:rPr>
          <w:rFonts w:ascii="Times New Roman" w:hAnsi="Times New Roman" w:cs="Times New Roman"/>
          <w:sz w:val="20"/>
          <w:szCs w:val="20"/>
          <w:lang w:val="en-IN"/>
        </w:rPr>
      </w:pPr>
      <w:r w:rsidRPr="00343878">
        <w:rPr>
          <w:rFonts w:ascii="Times New Roman" w:hAnsi="Times New Roman" w:cs="Times New Roman"/>
          <w:sz w:val="20"/>
          <w:szCs w:val="20"/>
        </w:rPr>
        <w:t>The total capacity of plant is 75700 m3/day</w:t>
      </w:r>
    </w:p>
    <w:p w:rsidR="00B10331" w:rsidRPr="00343878" w:rsidRDefault="00B10331" w:rsidP="00493E82">
      <w:pPr>
        <w:numPr>
          <w:ilvl w:val="0"/>
          <w:numId w:val="71"/>
        </w:numPr>
        <w:spacing w:after="0" w:line="360" w:lineRule="auto"/>
        <w:rPr>
          <w:rFonts w:ascii="Times New Roman" w:hAnsi="Times New Roman" w:cs="Times New Roman"/>
          <w:sz w:val="20"/>
          <w:szCs w:val="20"/>
          <w:lang w:val="en-IN"/>
        </w:rPr>
      </w:pPr>
      <w:r w:rsidRPr="00343878">
        <w:rPr>
          <w:rFonts w:ascii="Times New Roman" w:hAnsi="Times New Roman" w:cs="Times New Roman"/>
          <w:sz w:val="20"/>
          <w:szCs w:val="20"/>
        </w:rPr>
        <w:t>6% of indirect potable used &amp; 1% of Singapore  potable water.</w:t>
      </w:r>
    </w:p>
    <w:p w:rsidR="00B10331" w:rsidRPr="00343878" w:rsidRDefault="00B10331" w:rsidP="00493E82">
      <w:pPr>
        <w:numPr>
          <w:ilvl w:val="0"/>
          <w:numId w:val="71"/>
        </w:numPr>
        <w:spacing w:after="0" w:line="360" w:lineRule="auto"/>
        <w:rPr>
          <w:rFonts w:ascii="Times New Roman" w:hAnsi="Times New Roman" w:cs="Times New Roman"/>
          <w:sz w:val="20"/>
          <w:szCs w:val="20"/>
          <w:lang w:val="en-IN"/>
        </w:rPr>
      </w:pPr>
      <w:r w:rsidRPr="00343878">
        <w:rPr>
          <w:rFonts w:ascii="Times New Roman" w:hAnsi="Times New Roman" w:cs="Times New Roman"/>
          <w:sz w:val="20"/>
          <w:szCs w:val="20"/>
        </w:rPr>
        <w:lastRenderedPageBreak/>
        <w:t>The rest is used for industry.</w:t>
      </w:r>
    </w:p>
    <w:p w:rsidR="00B10331" w:rsidRPr="00343878" w:rsidRDefault="00B10331" w:rsidP="00493E82">
      <w:pPr>
        <w:numPr>
          <w:ilvl w:val="0"/>
          <w:numId w:val="71"/>
        </w:num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P.M. drinks water and said not good to drink, but safe to drink.(Aug. 2002</w:t>
      </w:r>
    </w:p>
    <w:p w:rsidR="00B10331" w:rsidRPr="00343878" w:rsidRDefault="00B10331" w:rsidP="00343878">
      <w:pPr>
        <w:pStyle w:val="BodyText"/>
        <w:spacing w:after="0" w:line="360" w:lineRule="auto"/>
        <w:ind w:firstLine="0"/>
        <w:jc w:val="center"/>
      </w:pPr>
    </w:p>
    <w:p w:rsidR="00B10331" w:rsidRPr="00343878" w:rsidRDefault="00B10331" w:rsidP="00343878">
      <w:pPr>
        <w:spacing w:after="0" w:line="360" w:lineRule="auto"/>
        <w:rPr>
          <w:rFonts w:ascii="Times New Roman" w:hAnsi="Times New Roman" w:cs="Times New Roman"/>
          <w:b/>
          <w:sz w:val="20"/>
          <w:szCs w:val="20"/>
        </w:rPr>
      </w:pPr>
      <w:r w:rsidRPr="00343878">
        <w:rPr>
          <w:rFonts w:ascii="Times New Roman" w:hAnsi="Times New Roman" w:cs="Times New Roman"/>
          <w:b/>
          <w:sz w:val="20"/>
          <w:szCs w:val="20"/>
        </w:rPr>
        <w:t>REFERENCE</w:t>
      </w:r>
    </w:p>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Public utility board:-conserve accessed on august 22, 2012</w:t>
      </w:r>
    </w:p>
    <w:p w:rsidR="00B10331" w:rsidRPr="00343878" w:rsidRDefault="00B10331" w:rsidP="00493E82">
      <w:pPr>
        <w:numPr>
          <w:ilvl w:val="0"/>
          <w:numId w:val="77"/>
        </w:num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Public utility board:-water tariff accessed on July 16 2016</w:t>
      </w:r>
    </w:p>
    <w:p w:rsidR="00B10331" w:rsidRPr="00343878" w:rsidRDefault="00B10331" w:rsidP="00493E82">
      <w:pPr>
        <w:numPr>
          <w:ilvl w:val="0"/>
          <w:numId w:val="77"/>
        </w:num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Stockholm international water institute</w:t>
      </w:r>
    </w:p>
    <w:p w:rsidR="00B10331" w:rsidRPr="00343878" w:rsidRDefault="00B10331" w:rsidP="00493E82">
      <w:pPr>
        <w:numPr>
          <w:ilvl w:val="0"/>
          <w:numId w:val="77"/>
        </w:num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International journal  of water development</w:t>
      </w:r>
    </w:p>
    <w:p w:rsidR="00B10331" w:rsidRPr="00343878" w:rsidRDefault="00B10331" w:rsidP="00493E82">
      <w:pPr>
        <w:numPr>
          <w:ilvl w:val="0"/>
          <w:numId w:val="77"/>
        </w:num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http://www.pub.gov.sg/fow/Programmes/Pages/NEWaterScientistProgramme.aspx</w:t>
      </w:r>
    </w:p>
    <w:p w:rsidR="00B10331" w:rsidRPr="00343878" w:rsidRDefault="00B10331" w:rsidP="00493E82">
      <w:pPr>
        <w:numPr>
          <w:ilvl w:val="0"/>
          <w:numId w:val="77"/>
        </w:numPr>
        <w:spacing w:after="0" w:line="360" w:lineRule="auto"/>
        <w:rPr>
          <w:rStyle w:val="Hyperlink"/>
          <w:rFonts w:ascii="Times New Roman" w:hAnsi="Times New Roman" w:cs="Times New Roman"/>
          <w:sz w:val="20"/>
          <w:szCs w:val="20"/>
        </w:rPr>
      </w:pPr>
      <w:r w:rsidRPr="00343878">
        <w:rPr>
          <w:rFonts w:ascii="Times New Roman" w:hAnsi="Times New Roman" w:cs="Times New Roman"/>
          <w:sz w:val="20"/>
          <w:szCs w:val="20"/>
        </w:rPr>
        <w:t>https://en.wikipedia.org/wiki/Public_Utilities_Board</w:t>
      </w:r>
    </w:p>
    <w:p w:rsidR="00B10331" w:rsidRPr="00343878" w:rsidRDefault="00B10331" w:rsidP="00493E82">
      <w:pPr>
        <w:numPr>
          <w:ilvl w:val="0"/>
          <w:numId w:val="77"/>
        </w:num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http://eresources.nlb.gov.sg/infopedia/articles/SIP_1533_2009-06-23.html</w:t>
      </w:r>
    </w:p>
    <w:p w:rsidR="00B10331" w:rsidRPr="00343878" w:rsidRDefault="00B10331" w:rsidP="00493E82">
      <w:pPr>
        <w:numPr>
          <w:ilvl w:val="0"/>
          <w:numId w:val="77"/>
        </w:num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Nagpur orange city water (OCW)</w:t>
      </w:r>
    </w:p>
    <w:p w:rsidR="00B10331" w:rsidRPr="00343878" w:rsidRDefault="00B10331" w:rsidP="00343878">
      <w:pPr>
        <w:spacing w:after="0" w:line="360" w:lineRule="auto"/>
        <w:jc w:val="both"/>
        <w:rPr>
          <w:rFonts w:ascii="Times New Roman" w:eastAsia="Times New Roman" w:hAnsi="Times New Roman" w:cs="Times New Roman"/>
          <w:iCs/>
          <w:color w:val="000000"/>
          <w:sz w:val="20"/>
          <w:szCs w:val="20"/>
          <w:lang w:eastAsia="en-IN"/>
        </w:rPr>
      </w:pPr>
    </w:p>
    <w:p w:rsidR="00B10331" w:rsidRPr="00343878" w:rsidRDefault="00B10331" w:rsidP="00343878">
      <w:pPr>
        <w:pStyle w:val="Default"/>
        <w:spacing w:line="360" w:lineRule="auto"/>
        <w:jc w:val="both"/>
        <w:rPr>
          <w:rFonts w:eastAsia="Times New Roman"/>
          <w:bCs/>
          <w:iCs/>
          <w:sz w:val="20"/>
          <w:szCs w:val="20"/>
          <w:lang w:eastAsia="en-IN"/>
        </w:rPr>
      </w:pPr>
      <w:r w:rsidRPr="00343878">
        <w:rPr>
          <w:rFonts w:eastAsia="Times New Roman"/>
          <w:iCs/>
          <w:sz w:val="20"/>
          <w:szCs w:val="20"/>
          <w:lang w:eastAsia="en-IN"/>
        </w:rPr>
        <w:t>[2].</w:t>
      </w:r>
      <w:r w:rsidRPr="00343878">
        <w:rPr>
          <w:rFonts w:eastAsia="Times New Roman"/>
          <w:bCs/>
          <w:sz w:val="20"/>
          <w:szCs w:val="20"/>
          <w:lang w:eastAsia="en-IN"/>
        </w:rPr>
        <w:t>Mrs. Zalak P. Shah, Mrs. Sarika G. Javiya, Mr. Rushabh A. Shah, “A Behavioral Study of Properties of Mortar Utilizing Class-F Fly Ash as SCM”,</w:t>
      </w:r>
      <w:r w:rsidRPr="00343878">
        <w:rPr>
          <w:rFonts w:eastAsia="Times New Roman"/>
          <w:bCs/>
          <w:iCs/>
          <w:sz w:val="20"/>
          <w:szCs w:val="20"/>
          <w:lang w:eastAsia="en-IN"/>
        </w:rPr>
        <w:t xml:space="preserve">International Journal for Scientific Research &amp; Development, Vol. 2, Issue 02, 2014 </w:t>
      </w:r>
    </w:p>
    <w:p w:rsidR="00B10331" w:rsidRPr="00343878" w:rsidRDefault="00B10331" w:rsidP="00343878">
      <w:pPr>
        <w:pStyle w:val="Default"/>
        <w:spacing w:line="360" w:lineRule="auto"/>
        <w:jc w:val="both"/>
        <w:rPr>
          <w:rFonts w:eastAsia="Times New Roman"/>
          <w:bCs/>
          <w:iCs/>
          <w:sz w:val="20"/>
          <w:szCs w:val="20"/>
          <w:lang w:eastAsia="en-IN"/>
        </w:rPr>
      </w:pPr>
    </w:p>
    <w:p w:rsidR="00B10331" w:rsidRPr="00343878" w:rsidRDefault="00B10331" w:rsidP="00343878">
      <w:pPr>
        <w:pStyle w:val="Default"/>
        <w:spacing w:line="360" w:lineRule="auto"/>
        <w:jc w:val="both"/>
        <w:rPr>
          <w:rFonts w:eastAsia="Times New Roman"/>
          <w:bCs/>
          <w:iCs/>
          <w:sz w:val="20"/>
          <w:szCs w:val="20"/>
          <w:lang w:eastAsia="en-IN"/>
        </w:rPr>
      </w:pPr>
      <w:r w:rsidRPr="00343878">
        <w:rPr>
          <w:rFonts w:eastAsia="Times New Roman"/>
          <w:bCs/>
          <w:iCs/>
          <w:sz w:val="20"/>
          <w:szCs w:val="20"/>
          <w:lang w:eastAsia="en-IN"/>
        </w:rPr>
        <w:t>[3] Yogendra O. Patil, Prof.P.N.Patil, Dr. Arun Kumar Dwivedi, ‘GGBS as Partial Replacement of OPC in Cement Concrete – An Experimental Study’ International Journal of Scientific Research Volume : 2 | Issue : 11 | November 2013 • ISSN No 2277 – 8179.</w:t>
      </w:r>
    </w:p>
    <w:p w:rsidR="00B10331" w:rsidRPr="00343878" w:rsidRDefault="00B10331" w:rsidP="00343878">
      <w:pPr>
        <w:pStyle w:val="Default"/>
        <w:spacing w:line="360" w:lineRule="auto"/>
        <w:jc w:val="both"/>
        <w:rPr>
          <w:rFonts w:eastAsia="Times New Roman"/>
          <w:bCs/>
          <w:iCs/>
          <w:sz w:val="20"/>
          <w:szCs w:val="20"/>
          <w:lang w:eastAsia="en-IN"/>
        </w:rPr>
      </w:pPr>
    </w:p>
    <w:p w:rsidR="00B10331" w:rsidRPr="00343878" w:rsidRDefault="00B10331" w:rsidP="00343878">
      <w:pPr>
        <w:pStyle w:val="Default"/>
        <w:spacing w:line="360" w:lineRule="auto"/>
        <w:jc w:val="both"/>
        <w:rPr>
          <w:rFonts w:eastAsia="Times New Roman"/>
          <w:bCs/>
          <w:iCs/>
          <w:sz w:val="20"/>
          <w:szCs w:val="20"/>
          <w:lang w:eastAsia="en-IN"/>
        </w:rPr>
      </w:pPr>
      <w:r w:rsidRPr="00343878">
        <w:rPr>
          <w:rFonts w:eastAsia="Times New Roman"/>
          <w:bCs/>
          <w:iCs/>
          <w:sz w:val="20"/>
          <w:szCs w:val="20"/>
          <w:lang w:eastAsia="en-IN"/>
        </w:rPr>
        <w:t>[4] S. Arivalagan ‘Sustainable Studies on Concrete with GGBS As a Replacement Material in Cement’ Jordan Journal of Civil Engineering, Volume 8, No. 3, 2014.</w:t>
      </w:r>
    </w:p>
    <w:p w:rsidR="00B10331" w:rsidRPr="00343878" w:rsidRDefault="00B10331" w:rsidP="00343878">
      <w:pPr>
        <w:pStyle w:val="Default"/>
        <w:spacing w:line="360" w:lineRule="auto"/>
        <w:jc w:val="both"/>
        <w:rPr>
          <w:rFonts w:eastAsia="Times New Roman"/>
          <w:bCs/>
          <w:iCs/>
          <w:sz w:val="20"/>
          <w:szCs w:val="20"/>
          <w:lang w:eastAsia="en-IN"/>
        </w:rPr>
      </w:pPr>
    </w:p>
    <w:p w:rsidR="00F41D49" w:rsidRDefault="00F41D49" w:rsidP="00343878">
      <w:pPr>
        <w:pStyle w:val="Default"/>
        <w:spacing w:line="360" w:lineRule="auto"/>
        <w:jc w:val="both"/>
        <w:rPr>
          <w:rFonts w:eastAsia="Times New Roman"/>
          <w:bCs/>
          <w:iCs/>
          <w:sz w:val="20"/>
          <w:szCs w:val="20"/>
          <w:lang w:eastAsia="en-IN"/>
        </w:rPr>
        <w:sectPr w:rsidR="00F41D49" w:rsidSect="00343878">
          <w:headerReference w:type="default" r:id="rId121"/>
          <w:footerReference w:type="default" r:id="rId122"/>
          <w:type w:val="continuous"/>
          <w:pgSz w:w="11906" w:h="16838" w:code="9"/>
          <w:pgMar w:top="1440" w:right="1440" w:bottom="2160" w:left="1440" w:header="864" w:footer="1440" w:gutter="0"/>
          <w:cols w:num="2" w:space="720"/>
          <w:docGrid w:linePitch="360"/>
        </w:sectPr>
      </w:pPr>
    </w:p>
    <w:p w:rsidR="00B10331" w:rsidRPr="00F41D49" w:rsidRDefault="00F41D49" w:rsidP="00343878">
      <w:pPr>
        <w:pStyle w:val="papertitle"/>
        <w:spacing w:after="0" w:line="360" w:lineRule="auto"/>
        <w:rPr>
          <w:b/>
          <w:sz w:val="32"/>
          <w:szCs w:val="32"/>
        </w:rPr>
      </w:pPr>
      <w:r w:rsidRPr="00F41D49">
        <w:rPr>
          <w:b/>
          <w:sz w:val="32"/>
          <w:szCs w:val="32"/>
        </w:rPr>
        <w:lastRenderedPageBreak/>
        <w:t xml:space="preserve">DEVELOPMENT OF SOFT MODEL OF CONICAL FLUME IN TRAPEZOIDAL CHANNEL USING HEC-RAS SOFTWARE </w:t>
      </w:r>
    </w:p>
    <w:p w:rsidR="00B10331" w:rsidRPr="00343878" w:rsidRDefault="00B10331" w:rsidP="00343878">
      <w:pPr>
        <w:pStyle w:val="papersubtitle"/>
        <w:spacing w:after="0" w:line="360" w:lineRule="auto"/>
        <w:jc w:val="left"/>
        <w:rPr>
          <w:sz w:val="20"/>
          <w:szCs w:val="20"/>
        </w:rPr>
      </w:pPr>
      <w:r w:rsidRPr="00343878">
        <w:rPr>
          <w:sz w:val="20"/>
          <w:szCs w:val="20"/>
        </w:rPr>
        <w:t xml:space="preserve">Nakul M. Bakde </w:t>
      </w:r>
      <w:r w:rsidRPr="00343878">
        <w:rPr>
          <w:sz w:val="20"/>
          <w:szCs w:val="20"/>
        </w:rPr>
        <w:tab/>
        <w:t>K.D.K.C.E.       9923877434     bakde.nakul123@gmail.com</w:t>
      </w:r>
    </w:p>
    <w:p w:rsidR="00B10331" w:rsidRPr="00343878" w:rsidRDefault="00B10331" w:rsidP="00343878">
      <w:pPr>
        <w:pStyle w:val="papersubtitle"/>
        <w:spacing w:after="0" w:line="360" w:lineRule="auto"/>
        <w:jc w:val="left"/>
        <w:rPr>
          <w:sz w:val="20"/>
          <w:szCs w:val="20"/>
        </w:rPr>
      </w:pPr>
      <w:r w:rsidRPr="00343878">
        <w:rPr>
          <w:sz w:val="20"/>
          <w:szCs w:val="20"/>
        </w:rPr>
        <w:t xml:space="preserve">Priya Thakre </w:t>
      </w:r>
      <w:r w:rsidRPr="00343878">
        <w:rPr>
          <w:sz w:val="20"/>
          <w:szCs w:val="20"/>
        </w:rPr>
        <w:tab/>
        <w:t>K.D.K.C.E.       9156591054     priyant28@gmail.com</w:t>
      </w:r>
    </w:p>
    <w:p w:rsidR="00B10331" w:rsidRPr="00343878" w:rsidRDefault="00B10331" w:rsidP="00343878">
      <w:pPr>
        <w:pStyle w:val="papersubtitle"/>
        <w:spacing w:after="0" w:line="360" w:lineRule="auto"/>
        <w:jc w:val="left"/>
        <w:rPr>
          <w:sz w:val="20"/>
          <w:szCs w:val="20"/>
        </w:rPr>
      </w:pPr>
      <w:r w:rsidRPr="00343878">
        <w:rPr>
          <w:sz w:val="20"/>
          <w:szCs w:val="20"/>
        </w:rPr>
        <w:t>Kumar Abhishek</w:t>
      </w:r>
      <w:r w:rsidRPr="00343878">
        <w:rPr>
          <w:sz w:val="20"/>
          <w:szCs w:val="20"/>
        </w:rPr>
        <w:tab/>
        <w:t>K.D.K.C.E.       7798459864    abhishek.singh0478@gmail.com</w:t>
      </w:r>
    </w:p>
    <w:p w:rsidR="00F41D49" w:rsidRDefault="00F41D49" w:rsidP="00343878">
      <w:pPr>
        <w:pStyle w:val="papersubtitle"/>
        <w:spacing w:after="0" w:line="360" w:lineRule="auto"/>
        <w:jc w:val="left"/>
        <w:rPr>
          <w:sz w:val="20"/>
          <w:szCs w:val="20"/>
        </w:rPr>
        <w:sectPr w:rsidR="00F41D49" w:rsidSect="00F41D49">
          <w:type w:val="continuous"/>
          <w:pgSz w:w="11906" w:h="16838" w:code="9"/>
          <w:pgMar w:top="1440" w:right="1440" w:bottom="2160" w:left="1440" w:header="864" w:footer="1440" w:gutter="0"/>
          <w:cols w:space="720"/>
          <w:docGrid w:linePitch="360"/>
        </w:sectPr>
      </w:pPr>
    </w:p>
    <w:p w:rsidR="00B10331" w:rsidRPr="00343878" w:rsidRDefault="00B10331" w:rsidP="00343878">
      <w:pPr>
        <w:spacing w:after="0" w:line="360" w:lineRule="auto"/>
        <w:rPr>
          <w:rFonts w:ascii="Times New Roman" w:hAnsi="Times New Roman" w:cs="Times New Roman"/>
          <w:sz w:val="20"/>
          <w:szCs w:val="20"/>
        </w:rPr>
      </w:pPr>
    </w:p>
    <w:p w:rsidR="00B10331" w:rsidRPr="00343878" w:rsidRDefault="00B10331" w:rsidP="00343878">
      <w:pPr>
        <w:spacing w:after="0" w:line="360" w:lineRule="auto"/>
        <w:rPr>
          <w:rFonts w:ascii="Times New Roman" w:hAnsi="Times New Roman" w:cs="Times New Roman"/>
          <w:sz w:val="20"/>
          <w:szCs w:val="20"/>
        </w:rPr>
        <w:sectPr w:rsidR="00B10331" w:rsidRPr="00343878" w:rsidSect="00343878">
          <w:type w:val="continuous"/>
          <w:pgSz w:w="11906" w:h="16838"/>
          <w:pgMar w:top="1080" w:right="737" w:bottom="2432" w:left="737" w:header="720" w:footer="720" w:gutter="0"/>
          <w:cols w:num="2" w:space="720"/>
          <w:docGrid w:linePitch="360"/>
        </w:sectPr>
      </w:pPr>
    </w:p>
    <w:p w:rsidR="00B10331" w:rsidRPr="00343878" w:rsidRDefault="00B10331" w:rsidP="00343878">
      <w:pPr>
        <w:pStyle w:val="Abstract"/>
        <w:spacing w:after="0" w:line="360" w:lineRule="auto"/>
        <w:rPr>
          <w:sz w:val="20"/>
          <w:szCs w:val="20"/>
        </w:rPr>
      </w:pPr>
      <w:r w:rsidRPr="00343878">
        <w:rPr>
          <w:iCs/>
          <w:sz w:val="20"/>
          <w:szCs w:val="20"/>
        </w:rPr>
        <w:lastRenderedPageBreak/>
        <w:t>Abstract – Water a scarce commodity is being used more than it is replenished</w:t>
      </w:r>
      <w:r w:rsidRPr="00343878">
        <w:rPr>
          <w:sz w:val="20"/>
          <w:szCs w:val="20"/>
        </w:rPr>
        <w:t xml:space="preserve">. In country like India where more than 70 % irrigation water is transported through open channels, open channel flow measurement is necessary for water conservation. A simple portable flume in the form of cone is inserted axially into the channel also  referred as simple conical flume which can be used for field measurement of discharge in canals. Data available from the experimental investigations has been used in this paper to model conical flume in trapezoidal channels using Hydrologic Engineering Center – River Analysis System (HEC-RAS) 4.1.0 software. The output in the form of water surface profiles for these models have been reported in this paper.   </w:t>
      </w:r>
      <w:r w:rsidRPr="00343878">
        <w:rPr>
          <w:rFonts w:eastAsia="Times New Roman"/>
          <w:sz w:val="20"/>
          <w:szCs w:val="20"/>
        </w:rPr>
        <w:t xml:space="preserve"> </w:t>
      </w:r>
    </w:p>
    <w:p w:rsidR="00B10331" w:rsidRPr="00343878" w:rsidRDefault="00B10331" w:rsidP="00343878">
      <w:pPr>
        <w:pStyle w:val="keywords"/>
        <w:spacing w:after="0" w:line="360" w:lineRule="auto"/>
        <w:ind w:firstLine="180"/>
        <w:rPr>
          <w:rFonts w:eastAsia="Times New Roman"/>
          <w:sz w:val="20"/>
          <w:szCs w:val="20"/>
        </w:rPr>
      </w:pPr>
      <w:r w:rsidRPr="00343878">
        <w:rPr>
          <w:sz w:val="20"/>
          <w:szCs w:val="20"/>
        </w:rPr>
        <w:t>Index</w:t>
      </w:r>
      <w:r w:rsidRPr="00343878">
        <w:rPr>
          <w:rFonts w:eastAsia="Times New Roman"/>
          <w:sz w:val="20"/>
          <w:szCs w:val="20"/>
        </w:rPr>
        <w:t xml:space="preserve"> </w:t>
      </w:r>
      <w:r w:rsidRPr="00343878">
        <w:rPr>
          <w:sz w:val="20"/>
          <w:szCs w:val="20"/>
        </w:rPr>
        <w:t>Terms –</w:t>
      </w:r>
      <w:r w:rsidRPr="00343878">
        <w:rPr>
          <w:rFonts w:eastAsia="Times New Roman"/>
          <w:sz w:val="20"/>
          <w:szCs w:val="20"/>
        </w:rPr>
        <w:t xml:space="preserve"> Open Channel Flow, HEC-RAS.</w:t>
      </w:r>
    </w:p>
    <w:p w:rsidR="00F41D49" w:rsidRDefault="00F41D49" w:rsidP="00F41D49">
      <w:pPr>
        <w:pStyle w:val="Heading1"/>
        <w:tabs>
          <w:tab w:val="clear" w:pos="0"/>
        </w:tabs>
        <w:spacing w:before="0" w:after="0" w:line="360" w:lineRule="auto"/>
        <w:ind w:left="216" w:firstLine="0"/>
        <w:jc w:val="left"/>
      </w:pPr>
    </w:p>
    <w:p w:rsidR="00B10331" w:rsidRPr="00F41D49" w:rsidRDefault="00B10331" w:rsidP="00F41D49">
      <w:pPr>
        <w:pStyle w:val="Heading1"/>
        <w:tabs>
          <w:tab w:val="clear" w:pos="0"/>
        </w:tabs>
        <w:spacing w:before="0" w:after="0" w:line="360" w:lineRule="auto"/>
        <w:ind w:left="216" w:firstLine="0"/>
        <w:jc w:val="left"/>
        <w:rPr>
          <w:b/>
        </w:rPr>
      </w:pPr>
      <w:r w:rsidRPr="00F41D49">
        <w:rPr>
          <w:b/>
        </w:rPr>
        <w:t>Introduction</w:t>
      </w:r>
      <w:r w:rsidRPr="00F41D49">
        <w:rPr>
          <w:rFonts w:eastAsia="Times New Roman"/>
          <w:b/>
        </w:rPr>
        <w:t xml:space="preserve"> </w:t>
      </w:r>
    </w:p>
    <w:p w:rsidR="00B10331" w:rsidRPr="00343878" w:rsidRDefault="00B10331" w:rsidP="00343878">
      <w:pPr>
        <w:spacing w:after="0" w:line="360" w:lineRule="auto"/>
        <w:ind w:left="216"/>
        <w:jc w:val="both"/>
        <w:rPr>
          <w:rFonts w:ascii="Times New Roman" w:hAnsi="Times New Roman" w:cs="Times New Roman"/>
          <w:sz w:val="20"/>
          <w:szCs w:val="20"/>
        </w:rPr>
      </w:pPr>
      <w:r w:rsidRPr="00343878">
        <w:rPr>
          <w:rFonts w:ascii="Times New Roman" w:hAnsi="Times New Roman" w:cs="Times New Roman"/>
          <w:sz w:val="20"/>
          <w:szCs w:val="20"/>
        </w:rPr>
        <w:t xml:space="preserve">Water is the greatest natural source of humanity. It not only helps in survival but also helps in making life comfortable and luxurious. Besides various other uses of water, the largest use of water is made for irrigation system and municipal supply, industrial water use, power generation, navigation, recreation etc. Hence Water is an important constraint. At the same time, environmental water needs are increasingly being recognized, limiting the water sources of new water and further increasing the Water measurement in open channel is one of the most important and basic element of </w:t>
      </w:r>
      <w:r w:rsidRPr="00343878">
        <w:rPr>
          <w:rFonts w:ascii="Times New Roman" w:hAnsi="Times New Roman" w:cs="Times New Roman"/>
          <w:sz w:val="20"/>
          <w:szCs w:val="20"/>
        </w:rPr>
        <w:lastRenderedPageBreak/>
        <w:t>water conservation with the increasing demand of water measurement techniques.</w:t>
      </w:r>
    </w:p>
    <w:p w:rsidR="00B10331" w:rsidRPr="00343878" w:rsidRDefault="00B10331" w:rsidP="00F41D49">
      <w:pPr>
        <w:spacing w:after="0" w:line="360" w:lineRule="auto"/>
        <w:ind w:left="216" w:firstLine="504"/>
        <w:jc w:val="both"/>
        <w:rPr>
          <w:rFonts w:ascii="Times New Roman" w:hAnsi="Times New Roman" w:cs="Times New Roman"/>
          <w:sz w:val="20"/>
          <w:szCs w:val="20"/>
        </w:rPr>
      </w:pPr>
      <w:r w:rsidRPr="00343878">
        <w:rPr>
          <w:rFonts w:ascii="Times New Roman" w:hAnsi="Times New Roman" w:cs="Times New Roman"/>
          <w:sz w:val="20"/>
          <w:szCs w:val="20"/>
        </w:rPr>
        <w:t xml:space="preserve">There is a serious need for low cost and accurate water measuring devices. The usual discharge measurement structures in open channels are based on critical flow concept. For constant discharge and steady flow condition, either width is constricted or bottom is elevated to achieve critical flow condition (Hager 1985). The first configuration is often termed as venturi flume, while the second is called as weir. Most existing flow measuring devices have been relatively expensive to maintain and difficult to install or costly to construct.  Hence the concept of conical flume would be convenient to use as a discharge measuring device due to its low weight, high precision of finishing and its reasonable price when compared to other conventional structures. It can be used both as permanent and mobile discharge measuring device. </w:t>
      </w:r>
    </w:p>
    <w:p w:rsidR="00B10331" w:rsidRPr="00343878" w:rsidRDefault="00B10331" w:rsidP="00343878">
      <w:pPr>
        <w:spacing w:after="0" w:line="360" w:lineRule="auto"/>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sz w:val="20"/>
          <w:szCs w:val="20"/>
        </w:rPr>
      </w:pPr>
      <w:r w:rsidRPr="00343878">
        <w:rPr>
          <w:rFonts w:ascii="Times New Roman" w:hAnsi="Times New Roman" w:cs="Times New Roman"/>
          <w:sz w:val="20"/>
          <w:szCs w:val="20"/>
        </w:rPr>
        <w:t xml:space="preserve">HEC-RAS is a computer program that models the hydraulics of water flow through natural rivers and other channels. The program is one-dimensional, meaning that there is no direct modeling of the hydraulic effect of cross section shape changes, bends, and other two- and three-dimensional aspects of flow. The program was developed by the US Department of Defense, Army Corps of Engineers in order to manage the rivers, harbors, and other public works under their jurisdiction; it </w:t>
      </w:r>
      <w:r w:rsidRPr="00343878">
        <w:rPr>
          <w:rFonts w:ascii="Times New Roman" w:hAnsi="Times New Roman" w:cs="Times New Roman"/>
          <w:sz w:val="20"/>
          <w:szCs w:val="20"/>
        </w:rPr>
        <w:lastRenderedPageBreak/>
        <w:t>has found wide acceptance by many others since its public release in 1995.</w:t>
      </w:r>
    </w:p>
    <w:p w:rsidR="00B10331" w:rsidRPr="00343878" w:rsidRDefault="00F41D49" w:rsidP="00343878">
      <w:pPr>
        <w:spacing w:after="0" w:line="360" w:lineRule="auto"/>
        <w:ind w:left="216"/>
        <w:jc w:val="both"/>
        <w:rPr>
          <w:rFonts w:ascii="Times New Roman" w:hAnsi="Times New Roman" w:cs="Times New Roman"/>
          <w:sz w:val="20"/>
          <w:szCs w:val="20"/>
        </w:rPr>
      </w:pPr>
      <w:r>
        <w:rPr>
          <w:rFonts w:ascii="Times New Roman" w:hAnsi="Times New Roman" w:cs="Times New Roman"/>
          <w:sz w:val="20"/>
          <w:szCs w:val="20"/>
        </w:rPr>
        <w:tab/>
      </w:r>
      <w:r w:rsidR="00B10331" w:rsidRPr="00343878">
        <w:rPr>
          <w:rFonts w:ascii="Times New Roman" w:hAnsi="Times New Roman" w:cs="Times New Roman"/>
          <w:sz w:val="20"/>
          <w:szCs w:val="20"/>
        </w:rPr>
        <w:t>METHODOLOGY</w:t>
      </w:r>
    </w:p>
    <w:p w:rsidR="00B10331" w:rsidRPr="00343878" w:rsidRDefault="00B10331" w:rsidP="00343878">
      <w:pPr>
        <w:spacing w:after="0" w:line="360" w:lineRule="auto"/>
        <w:ind w:left="216"/>
        <w:jc w:val="both"/>
        <w:rPr>
          <w:rFonts w:ascii="Times New Roman" w:hAnsi="Times New Roman" w:cs="Times New Roman"/>
          <w:sz w:val="20"/>
          <w:szCs w:val="20"/>
        </w:rPr>
      </w:pPr>
      <w:r w:rsidRPr="00343878">
        <w:rPr>
          <w:rFonts w:ascii="Times New Roman" w:hAnsi="Times New Roman" w:cs="Times New Roman"/>
          <w:sz w:val="20"/>
          <w:szCs w:val="20"/>
        </w:rPr>
        <w:t>The first step involve in the generation of any model in HEC-RAS (4.1.0.) is to create the geometry of the model and to ascertain proper attributes to the geometry. For this purpose, a straight channel reach was drawn in geometric data editor and its indexing was done by naming the channel. Fig.1 shows the window for cross section editor in HEC-RAS (4.1.0).</w:t>
      </w:r>
    </w:p>
    <w:p w:rsidR="00B10331" w:rsidRPr="00343878" w:rsidRDefault="00B10331" w:rsidP="00343878">
      <w:pPr>
        <w:spacing w:after="0" w:line="360" w:lineRule="auto"/>
        <w:ind w:left="216"/>
        <w:jc w:val="both"/>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sz w:val="20"/>
          <w:szCs w:val="20"/>
        </w:rPr>
      </w:pPr>
      <w:r w:rsidRPr="00343878">
        <w:rPr>
          <w:rFonts w:ascii="Times New Roman" w:hAnsi="Times New Roman" w:cs="Times New Roman"/>
          <w:sz w:val="20"/>
          <w:szCs w:val="20"/>
        </w:rPr>
        <w:t>Then cross sections were created in cross section editor and cross sectional properties such as Manning’s roughness constant (0.0104958), left and right banks, length from previous cross section etc. were entered. In order to model the conical flume firstly the cone was drawn using AUTO-CAD and the respective data was taken in the form of elevation for the respective stations and thus it was modeled using HEC-RAS.</w:t>
      </w:r>
    </w:p>
    <w:p w:rsidR="00B10331" w:rsidRPr="00343878" w:rsidRDefault="00B10331" w:rsidP="00343878">
      <w:pPr>
        <w:spacing w:after="0" w:line="360" w:lineRule="auto"/>
        <w:ind w:left="216"/>
        <w:jc w:val="both"/>
        <w:rPr>
          <w:rFonts w:ascii="Times New Roman" w:hAnsi="Times New Roman" w:cs="Times New Roman"/>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F41D49" w:rsidRDefault="00B10331" w:rsidP="00343878">
      <w:pPr>
        <w:spacing w:after="0" w:line="360" w:lineRule="auto"/>
        <w:jc w:val="both"/>
        <w:rPr>
          <w:rFonts w:ascii="Times New Roman" w:hAnsi="Times New Roman" w:cs="Times New Roman"/>
          <w:sz w:val="20"/>
          <w:szCs w:val="20"/>
        </w:rPr>
        <w:sectPr w:rsidR="00F41D49" w:rsidSect="00F41D49">
          <w:type w:val="continuous"/>
          <w:pgSz w:w="11906" w:h="16838"/>
          <w:pgMar w:top="1080" w:right="1376" w:bottom="2432" w:left="1440" w:header="864" w:footer="1440" w:gutter="0"/>
          <w:cols w:space="360"/>
          <w:docGrid w:linePitch="360"/>
        </w:sectPr>
      </w:pPr>
      <w:r w:rsidRPr="00343878">
        <w:rPr>
          <w:rFonts w:ascii="Times New Roman" w:hAnsi="Times New Roman" w:cs="Times New Roman"/>
          <w:noProof/>
          <w:sz w:val="20"/>
          <w:szCs w:val="20"/>
        </w:rPr>
        <w:lastRenderedPageBreak/>
        <w:drawing>
          <wp:inline distT="0" distB="0" distL="0" distR="0">
            <wp:extent cx="5758180" cy="295719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3"/>
                    <a:srcRect/>
                    <a:stretch>
                      <a:fillRect/>
                    </a:stretch>
                  </pic:blipFill>
                  <pic:spPr bwMode="auto">
                    <a:xfrm>
                      <a:off x="0" y="0"/>
                      <a:ext cx="5758180" cy="2957195"/>
                    </a:xfrm>
                    <a:prstGeom prst="rect">
                      <a:avLst/>
                    </a:prstGeom>
                    <a:noFill/>
                    <a:ln w="9525">
                      <a:noFill/>
                      <a:miter lim="800000"/>
                      <a:headEnd/>
                      <a:tailEnd/>
                    </a:ln>
                  </pic:spPr>
                </pic:pic>
              </a:graphicData>
            </a:graphic>
          </wp:inline>
        </w:drawing>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Fig.1 Cross- section of Trapezoidal Channel.</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pPr>
    </w:p>
    <w:p w:rsidR="00F41D49" w:rsidRDefault="00F41D49" w:rsidP="00343878">
      <w:pPr>
        <w:spacing w:after="0" w:line="360" w:lineRule="auto"/>
        <w:jc w:val="both"/>
        <w:rPr>
          <w:rFonts w:ascii="Times New Roman" w:hAnsi="Times New Roman" w:cs="Times New Roman"/>
          <w:sz w:val="20"/>
          <w:szCs w:val="20"/>
        </w:rPr>
        <w:sectPr w:rsidR="00F41D49" w:rsidSect="00343878">
          <w:type w:val="continuous"/>
          <w:pgSz w:w="11906" w:h="16838"/>
          <w:pgMar w:top="1080" w:right="1376" w:bottom="2432" w:left="1440" w:header="864" w:footer="1440" w:gutter="0"/>
          <w:cols w:num="2" w:space="360"/>
          <w:docGrid w:linePitch="360"/>
        </w:sectPr>
      </w:pPr>
    </w:p>
    <w:p w:rsidR="00F41D49" w:rsidRDefault="00B10331" w:rsidP="00343878">
      <w:pPr>
        <w:spacing w:after="0" w:line="360" w:lineRule="auto"/>
        <w:jc w:val="both"/>
        <w:rPr>
          <w:rFonts w:ascii="Times New Roman" w:hAnsi="Times New Roman" w:cs="Times New Roman"/>
          <w:sz w:val="20"/>
          <w:szCs w:val="20"/>
        </w:rPr>
        <w:sectPr w:rsidR="00F41D49" w:rsidSect="00F41D49">
          <w:type w:val="continuous"/>
          <w:pgSz w:w="11906" w:h="16838"/>
          <w:pgMar w:top="1080" w:right="1376" w:bottom="2432" w:left="1440" w:header="864" w:footer="1440" w:gutter="0"/>
          <w:cols w:space="360"/>
          <w:docGrid w:linePitch="360"/>
        </w:sectPr>
      </w:pPr>
      <w:r w:rsidRPr="00343878">
        <w:rPr>
          <w:rFonts w:ascii="Times New Roman" w:hAnsi="Times New Roman" w:cs="Times New Roman"/>
          <w:noProof/>
          <w:sz w:val="20"/>
          <w:szCs w:val="20"/>
        </w:rPr>
        <w:lastRenderedPageBreak/>
        <w:drawing>
          <wp:inline distT="0" distB="0" distL="0" distR="0">
            <wp:extent cx="5700395" cy="295719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4"/>
                    <a:srcRect/>
                    <a:stretch>
                      <a:fillRect/>
                    </a:stretch>
                  </pic:blipFill>
                  <pic:spPr bwMode="auto">
                    <a:xfrm>
                      <a:off x="0" y="0"/>
                      <a:ext cx="5700395" cy="2957195"/>
                    </a:xfrm>
                    <a:prstGeom prst="rect">
                      <a:avLst/>
                    </a:prstGeom>
                    <a:noFill/>
                    <a:ln w="9525">
                      <a:noFill/>
                      <a:miter lim="800000"/>
                      <a:headEnd/>
                      <a:tailEnd/>
                    </a:ln>
                  </pic:spPr>
                </pic:pic>
              </a:graphicData>
            </a:graphic>
          </wp:inline>
        </w:drawing>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ind w:firstLine="720"/>
        <w:rPr>
          <w:rFonts w:ascii="Times New Roman" w:hAnsi="Times New Roman" w:cs="Times New Roman"/>
          <w:sz w:val="20"/>
          <w:szCs w:val="20"/>
        </w:rPr>
      </w:pPr>
      <w:r w:rsidRPr="00343878">
        <w:rPr>
          <w:rFonts w:ascii="Times New Roman" w:hAnsi="Times New Roman" w:cs="Times New Roman"/>
          <w:sz w:val="20"/>
          <w:szCs w:val="20"/>
        </w:rPr>
        <w:t>Fig. 2 Cross-Section of conical flume</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A cross-section of conical flume is as shown shown in fig 2. Thus, cone was plotted using HEC-RAS (Fig. 3.). After the generation of conical flume, the measured discharges values (Qm) as obtained by the previous batch were feed for the respective flume in the steady flow data editor Fig.4.</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In this model a mixed flow regime is considered, both the upstream and downstream boundary conditions were taken as normal depth with average energy slope as 0.0004.Initially, the programme computes a subcritical water surface profile with initial value of downstream boundary condition.</w:t>
      </w:r>
    </w:p>
    <w:p w:rsidR="00B10331" w:rsidRPr="00343878" w:rsidRDefault="00B10331" w:rsidP="00343878">
      <w:pPr>
        <w:spacing w:after="0" w:line="360" w:lineRule="auto"/>
        <w:jc w:val="both"/>
        <w:rPr>
          <w:rFonts w:ascii="Times New Roman" w:hAnsi="Times New Roman" w:cs="Times New Roman"/>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For this study, a conical flume of diameter 151mm and 200mm height has been investigated in a trapezoidal channel of base width 200mm.</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output of conical flume was obtained in the form of water surface flow profiles for each discharge, 3- dimensional views etc.</w:t>
      </w:r>
    </w:p>
    <w:p w:rsidR="00B10331" w:rsidRPr="00343878" w:rsidRDefault="00B10331" w:rsidP="00343878">
      <w:pPr>
        <w:spacing w:after="0" w:line="360" w:lineRule="auto"/>
        <w:ind w:left="216"/>
        <w:jc w:val="both"/>
        <w:rPr>
          <w:rFonts w:ascii="Times New Roman" w:hAnsi="Times New Roman" w:cs="Times New Roman"/>
          <w:b/>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B10331" w:rsidRPr="00343878" w:rsidRDefault="00B10331" w:rsidP="00343878">
      <w:pPr>
        <w:spacing w:after="0" w:line="360" w:lineRule="auto"/>
        <w:ind w:left="216"/>
        <w:jc w:val="both"/>
        <w:rPr>
          <w:rFonts w:ascii="Times New Roman" w:hAnsi="Times New Roman" w:cs="Times New Roman"/>
          <w:b/>
          <w:sz w:val="20"/>
          <w:szCs w:val="20"/>
        </w:rPr>
      </w:pPr>
    </w:p>
    <w:p w:rsidR="00F41D49" w:rsidRDefault="00F41D49" w:rsidP="00343878">
      <w:pPr>
        <w:spacing w:after="0" w:line="360" w:lineRule="auto"/>
        <w:rPr>
          <w:rFonts w:ascii="Times New Roman" w:hAnsi="Times New Roman" w:cs="Times New Roman"/>
          <w:sz w:val="20"/>
          <w:szCs w:val="20"/>
        </w:rPr>
        <w:sectPr w:rsidR="00F41D49" w:rsidSect="00343878">
          <w:type w:val="continuous"/>
          <w:pgSz w:w="11906" w:h="16838"/>
          <w:pgMar w:top="1080" w:right="1376" w:bottom="2432" w:left="1440" w:header="864" w:footer="1440" w:gutter="0"/>
          <w:cols w:num="2" w:space="360"/>
          <w:docGrid w:linePitch="360"/>
        </w:sectPr>
      </w:pPr>
    </w:p>
    <w:p w:rsidR="00F41D49" w:rsidRDefault="00B10331" w:rsidP="00343878">
      <w:pPr>
        <w:spacing w:after="0" w:line="360" w:lineRule="auto"/>
        <w:rPr>
          <w:rFonts w:ascii="Times New Roman" w:hAnsi="Times New Roman" w:cs="Times New Roman"/>
          <w:sz w:val="20"/>
          <w:szCs w:val="20"/>
        </w:rPr>
        <w:sectPr w:rsidR="00F41D49" w:rsidSect="00F41D49">
          <w:type w:val="continuous"/>
          <w:pgSz w:w="11906" w:h="16838"/>
          <w:pgMar w:top="1080" w:right="1376" w:bottom="2432" w:left="1440" w:header="864" w:footer="1440" w:gutter="0"/>
          <w:cols w:space="360"/>
          <w:docGrid w:linePitch="360"/>
        </w:sectPr>
      </w:pPr>
      <w:r w:rsidRPr="00343878">
        <w:rPr>
          <w:rFonts w:ascii="Times New Roman" w:hAnsi="Times New Roman" w:cs="Times New Roman"/>
          <w:noProof/>
          <w:sz w:val="20"/>
          <w:szCs w:val="20"/>
        </w:rPr>
        <w:lastRenderedPageBreak/>
        <w:drawing>
          <wp:inline distT="0" distB="0" distL="0" distR="0">
            <wp:extent cx="5766435" cy="3105785"/>
            <wp:effectExtent l="1905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5"/>
                    <a:srcRect/>
                    <a:stretch>
                      <a:fillRect/>
                    </a:stretch>
                  </pic:blipFill>
                  <pic:spPr bwMode="auto">
                    <a:xfrm>
                      <a:off x="0" y="0"/>
                      <a:ext cx="5766435" cy="3105785"/>
                    </a:xfrm>
                    <a:prstGeom prst="rect">
                      <a:avLst/>
                    </a:prstGeom>
                    <a:noFill/>
                    <a:ln w="9525">
                      <a:noFill/>
                      <a:miter lim="800000"/>
                      <a:headEnd/>
                      <a:tailEnd/>
                    </a:ln>
                  </pic:spPr>
                </pic:pic>
              </a:graphicData>
            </a:graphic>
          </wp:inline>
        </w:drawing>
      </w:r>
    </w:p>
    <w:p w:rsidR="00B10331" w:rsidRPr="00343878" w:rsidRDefault="00B10331" w:rsidP="00343878">
      <w:pPr>
        <w:spacing w:after="0" w:line="360" w:lineRule="auto"/>
        <w:rPr>
          <w:rFonts w:ascii="Times New Roman" w:hAnsi="Times New Roman" w:cs="Times New Roman"/>
          <w:sz w:val="20"/>
          <w:szCs w:val="20"/>
        </w:rPr>
      </w:pPr>
    </w:p>
    <w:p w:rsidR="00B10331" w:rsidRPr="00343878" w:rsidRDefault="00B10331" w:rsidP="00343878">
      <w:pPr>
        <w:spacing w:after="0" w:line="360" w:lineRule="auto"/>
        <w:ind w:left="216"/>
        <w:rPr>
          <w:rFonts w:ascii="Times New Roman" w:hAnsi="Times New Roman" w:cs="Times New Roman"/>
          <w:sz w:val="20"/>
          <w:szCs w:val="20"/>
        </w:rPr>
      </w:pPr>
      <w:r w:rsidRPr="00343878">
        <w:rPr>
          <w:rFonts w:ascii="Times New Roman" w:hAnsi="Times New Roman" w:cs="Times New Roman"/>
          <w:sz w:val="20"/>
          <w:szCs w:val="20"/>
        </w:rPr>
        <w:t>Fig .3 Perspective view of conical flume</w:t>
      </w:r>
    </w:p>
    <w:p w:rsidR="00B10331" w:rsidRPr="00343878" w:rsidRDefault="00B10331" w:rsidP="00343878">
      <w:pPr>
        <w:spacing w:after="0" w:line="360" w:lineRule="auto"/>
        <w:ind w:left="216"/>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sz w:val="20"/>
          <w:szCs w:val="20"/>
        </w:rPr>
      </w:pPr>
    </w:p>
    <w:p w:rsidR="00F41D49" w:rsidRDefault="00B10331" w:rsidP="00343878">
      <w:pPr>
        <w:spacing w:after="0" w:line="360" w:lineRule="auto"/>
        <w:jc w:val="both"/>
        <w:rPr>
          <w:rFonts w:ascii="Times New Roman" w:hAnsi="Times New Roman" w:cs="Times New Roman"/>
          <w:sz w:val="20"/>
          <w:szCs w:val="20"/>
          <w:lang w:val="en-IN"/>
        </w:rPr>
        <w:sectPr w:rsidR="00F41D49" w:rsidSect="00343878">
          <w:type w:val="continuous"/>
          <w:pgSz w:w="11906" w:h="16838"/>
          <w:pgMar w:top="1080" w:right="1376" w:bottom="2432" w:left="1440" w:header="864" w:footer="1440" w:gutter="0"/>
          <w:cols w:num="2" w:space="360"/>
          <w:docGrid w:linePitch="360"/>
        </w:sectPr>
      </w:pPr>
      <w:r w:rsidRPr="00343878">
        <w:rPr>
          <w:rFonts w:ascii="Times New Roman" w:hAnsi="Times New Roman" w:cs="Times New Roman"/>
          <w:sz w:val="20"/>
          <w:szCs w:val="20"/>
          <w:lang w:val="en-IN"/>
        </w:rPr>
        <w:t xml:space="preserve"> </w:t>
      </w:r>
    </w:p>
    <w:p w:rsidR="00F41D49" w:rsidRDefault="00B10331" w:rsidP="00343878">
      <w:pPr>
        <w:spacing w:after="0" w:line="360" w:lineRule="auto"/>
        <w:jc w:val="both"/>
        <w:rPr>
          <w:rFonts w:ascii="Times New Roman" w:hAnsi="Times New Roman" w:cs="Times New Roman"/>
          <w:sz w:val="20"/>
          <w:szCs w:val="20"/>
        </w:rPr>
        <w:sectPr w:rsidR="00F41D49" w:rsidSect="00F41D49">
          <w:type w:val="continuous"/>
          <w:pgSz w:w="11906" w:h="16838"/>
          <w:pgMar w:top="1080" w:right="1376" w:bottom="2432" w:left="1440" w:header="864" w:footer="1440" w:gutter="0"/>
          <w:cols w:space="360"/>
          <w:docGrid w:linePitch="360"/>
        </w:sectPr>
      </w:pPr>
      <w:r w:rsidRPr="00343878">
        <w:rPr>
          <w:rFonts w:ascii="Times New Roman" w:hAnsi="Times New Roman" w:cs="Times New Roman"/>
          <w:noProof/>
          <w:sz w:val="20"/>
          <w:szCs w:val="20"/>
        </w:rPr>
        <w:lastRenderedPageBreak/>
        <w:drawing>
          <wp:inline distT="0" distB="0" distL="0" distR="0">
            <wp:extent cx="5766435" cy="3097530"/>
            <wp:effectExtent l="1905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6"/>
                    <a:srcRect/>
                    <a:stretch>
                      <a:fillRect/>
                    </a:stretch>
                  </pic:blipFill>
                  <pic:spPr bwMode="auto">
                    <a:xfrm>
                      <a:off x="0" y="0"/>
                      <a:ext cx="5766435" cy="3097530"/>
                    </a:xfrm>
                    <a:prstGeom prst="rect">
                      <a:avLst/>
                    </a:prstGeom>
                    <a:noFill/>
                    <a:ln w="9525">
                      <a:noFill/>
                      <a:miter lim="800000"/>
                      <a:headEnd/>
                      <a:tailEnd/>
                    </a:ln>
                  </pic:spPr>
                </pic:pic>
              </a:graphicData>
            </a:graphic>
          </wp:inline>
        </w:drawing>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pStyle w:val="BodyText"/>
        <w:spacing w:after="0" w:line="360" w:lineRule="auto"/>
        <w:jc w:val="center"/>
        <w:rPr>
          <w:lang w:val="en-IN" w:eastAsia="en-US"/>
        </w:rPr>
      </w:pPr>
      <w:r w:rsidRPr="00343878">
        <w:rPr>
          <w:lang w:val="en-IN" w:eastAsia="en-US"/>
        </w:rPr>
        <w:t>Fig.4 Steady –flow data editor of HEC-RAS 4.1.0</w:t>
      </w:r>
    </w:p>
    <w:p w:rsidR="00B10331" w:rsidRPr="00343878" w:rsidRDefault="00B10331" w:rsidP="00343878">
      <w:pPr>
        <w:pStyle w:val="bulletlist"/>
        <w:spacing w:after="0" w:line="360" w:lineRule="auto"/>
        <w:ind w:left="0" w:firstLine="0"/>
      </w:pPr>
    </w:p>
    <w:p w:rsidR="00B10331" w:rsidRPr="00343878" w:rsidRDefault="00B10331" w:rsidP="00343878">
      <w:pPr>
        <w:pStyle w:val="bulletlist"/>
        <w:spacing w:after="0" w:line="360" w:lineRule="auto"/>
        <w:ind w:left="288" w:firstLine="0"/>
      </w:pPr>
    </w:p>
    <w:p w:rsidR="00F41D49" w:rsidRDefault="00F41D49" w:rsidP="00343878">
      <w:pPr>
        <w:spacing w:after="0" w:line="360" w:lineRule="auto"/>
        <w:rPr>
          <w:rFonts w:ascii="Times New Roman" w:hAnsi="Times New Roman" w:cs="Times New Roman"/>
          <w:sz w:val="20"/>
          <w:szCs w:val="20"/>
        </w:rPr>
        <w:sectPr w:rsidR="00F41D49" w:rsidSect="00343878">
          <w:type w:val="continuous"/>
          <w:pgSz w:w="11906" w:h="16838"/>
          <w:pgMar w:top="1080" w:right="1376" w:bottom="2432" w:left="1440" w:header="864" w:footer="1440" w:gutter="0"/>
          <w:cols w:num="2" w:space="360"/>
          <w:docGrid w:linePitch="360"/>
        </w:sectPr>
      </w:pPr>
    </w:p>
    <w:p w:rsidR="00F41D49" w:rsidRDefault="00B10331" w:rsidP="00343878">
      <w:pPr>
        <w:spacing w:after="0" w:line="360" w:lineRule="auto"/>
        <w:rPr>
          <w:rFonts w:ascii="Times New Roman" w:hAnsi="Times New Roman" w:cs="Times New Roman"/>
          <w:sz w:val="20"/>
          <w:szCs w:val="20"/>
        </w:rPr>
        <w:sectPr w:rsidR="00F41D49" w:rsidSect="00F41D49">
          <w:type w:val="continuous"/>
          <w:pgSz w:w="11906" w:h="16838"/>
          <w:pgMar w:top="1080" w:right="1376" w:bottom="2432" w:left="1440" w:header="864" w:footer="1440" w:gutter="0"/>
          <w:cols w:space="360"/>
          <w:docGrid w:linePitch="360"/>
        </w:sectPr>
      </w:pPr>
      <w:r w:rsidRPr="00343878">
        <w:rPr>
          <w:rFonts w:ascii="Times New Roman" w:hAnsi="Times New Roman" w:cs="Times New Roman"/>
          <w:noProof/>
          <w:sz w:val="20"/>
          <w:szCs w:val="20"/>
        </w:rPr>
        <w:lastRenderedPageBreak/>
        <w:drawing>
          <wp:inline distT="0" distB="0" distL="0" distR="0">
            <wp:extent cx="5766435" cy="2957195"/>
            <wp:effectExtent l="1905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7"/>
                    <a:srcRect/>
                    <a:stretch>
                      <a:fillRect/>
                    </a:stretch>
                  </pic:blipFill>
                  <pic:spPr bwMode="auto">
                    <a:xfrm>
                      <a:off x="0" y="0"/>
                      <a:ext cx="5766435" cy="2957195"/>
                    </a:xfrm>
                    <a:prstGeom prst="rect">
                      <a:avLst/>
                    </a:prstGeom>
                    <a:noFill/>
                    <a:ln w="9525">
                      <a:noFill/>
                      <a:miter lim="800000"/>
                      <a:headEnd/>
                      <a:tailEnd/>
                    </a:ln>
                  </pic:spPr>
                </pic:pic>
              </a:graphicData>
            </a:graphic>
          </wp:inline>
        </w:drawing>
      </w:r>
    </w:p>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lastRenderedPageBreak/>
        <w:t xml:space="preserve">                                               Fig. 5 Water surface profiles for diameter 151mm with base width 200mm.</w:t>
      </w:r>
    </w:p>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III RESULTS AND DISCUSSIONS</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upstream head (H</w:t>
      </w:r>
      <w:r w:rsidRPr="00343878">
        <w:rPr>
          <w:rFonts w:ascii="Times New Roman" w:hAnsi="Times New Roman" w:cs="Times New Roman"/>
          <w:sz w:val="20"/>
          <w:szCs w:val="20"/>
          <w:vertAlign w:val="subscript"/>
        </w:rPr>
        <w:t>RAS</w:t>
      </w:r>
      <w:r w:rsidRPr="00343878">
        <w:rPr>
          <w:rFonts w:ascii="Times New Roman" w:hAnsi="Times New Roman" w:cs="Times New Roman"/>
          <w:sz w:val="20"/>
          <w:szCs w:val="20"/>
        </w:rPr>
        <w:t>) obtained for various discharges for various conical flume models as well as the measured head (Hm) are presented in table 1. The upstream heads (H</w:t>
      </w:r>
      <w:r w:rsidRPr="00343878">
        <w:rPr>
          <w:rFonts w:ascii="Times New Roman" w:hAnsi="Times New Roman" w:cs="Times New Roman"/>
          <w:sz w:val="20"/>
          <w:szCs w:val="20"/>
          <w:vertAlign w:val="subscript"/>
        </w:rPr>
        <w:t>RAS</w:t>
      </w:r>
      <w:r w:rsidRPr="00343878">
        <w:rPr>
          <w:rFonts w:ascii="Times New Roman" w:hAnsi="Times New Roman" w:cs="Times New Roman"/>
          <w:sz w:val="20"/>
          <w:szCs w:val="20"/>
        </w:rPr>
        <w:t>) worked out by HEC-RAS are within±8 % agreement with the measured heads (H</w:t>
      </w:r>
      <w:r w:rsidRPr="00343878">
        <w:rPr>
          <w:rFonts w:ascii="Times New Roman" w:hAnsi="Times New Roman" w:cs="Times New Roman"/>
          <w:sz w:val="20"/>
          <w:szCs w:val="20"/>
          <w:vertAlign w:val="subscript"/>
        </w:rPr>
        <w:t>m</w:t>
      </w:r>
      <w:r w:rsidRPr="00343878">
        <w:rPr>
          <w:rFonts w:ascii="Times New Roman" w:hAnsi="Times New Roman" w:cs="Times New Roman"/>
          <w:sz w:val="20"/>
          <w:szCs w:val="20"/>
        </w:rPr>
        <w:t>) for the respective discharges.</w:t>
      </w:r>
    </w:p>
    <w:p w:rsidR="00B10331" w:rsidRPr="00343878" w:rsidRDefault="00B10331" w:rsidP="00343878">
      <w:pPr>
        <w:spacing w:after="0" w:line="360" w:lineRule="auto"/>
        <w:jc w:val="both"/>
        <w:rPr>
          <w:rFonts w:ascii="Times New Roman" w:hAnsi="Times New Roman" w:cs="Times New Roman"/>
          <w:b/>
          <w:sz w:val="20"/>
          <w:szCs w:val="20"/>
        </w:rPr>
      </w:pPr>
      <w:r w:rsidRPr="00343878">
        <w:rPr>
          <w:rFonts w:ascii="Times New Roman" w:hAnsi="Times New Roman" w:cs="Times New Roman"/>
          <w:sz w:val="20"/>
          <w:szCs w:val="20"/>
        </w:rPr>
        <w:t>RESULTS AND DISCUSSION</w:t>
      </w:r>
    </w:p>
    <w:p w:rsidR="00B10331" w:rsidRPr="00343878" w:rsidRDefault="00B10331" w:rsidP="00343878">
      <w:pPr>
        <w:spacing w:after="0" w:line="360" w:lineRule="auto"/>
        <w:jc w:val="both"/>
        <w:rPr>
          <w:rFonts w:ascii="Times New Roman" w:hAnsi="Times New Roman" w:cs="Times New Roman"/>
          <w:b/>
          <w:sz w:val="20"/>
          <w:szCs w:val="20"/>
        </w:rPr>
      </w:pPr>
      <w:r w:rsidRPr="00343878">
        <w:rPr>
          <w:rFonts w:ascii="Times New Roman" w:hAnsi="Times New Roman" w:cs="Times New Roman"/>
          <w:b/>
          <w:sz w:val="20"/>
          <w:szCs w:val="20"/>
        </w:rPr>
        <w:t>Table 1:- Comparison of measured upstream head and upstream head computed by HEC-RAS.</w:t>
      </w:r>
    </w:p>
    <w:p w:rsidR="00B10331" w:rsidRPr="00343878" w:rsidRDefault="00B10331" w:rsidP="00343878">
      <w:pPr>
        <w:spacing w:after="0" w:line="360" w:lineRule="auto"/>
        <w:jc w:val="both"/>
        <w:rPr>
          <w:rFonts w:ascii="Times New Roman" w:hAnsi="Times New Roman"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742"/>
        <w:gridCol w:w="897"/>
        <w:gridCol w:w="773"/>
        <w:gridCol w:w="765"/>
        <w:gridCol w:w="836"/>
      </w:tblGrid>
      <w:tr w:rsidR="00B10331" w:rsidRPr="00343878" w:rsidTr="00B10331">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Base Width B(m)</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Diameter of cone D (m)</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Measured Discharge Qm(m</w:t>
            </w:r>
            <w:r w:rsidRPr="00343878">
              <w:rPr>
                <w:rFonts w:ascii="Times New Roman" w:hAnsi="Times New Roman" w:cs="Times New Roman"/>
                <w:sz w:val="20"/>
                <w:szCs w:val="20"/>
                <w:vertAlign w:val="superscript"/>
              </w:rPr>
              <w:t>3</w:t>
            </w:r>
            <w:r w:rsidRPr="00343878">
              <w:rPr>
                <w:rFonts w:ascii="Times New Roman" w:hAnsi="Times New Roman" w:cs="Times New Roman"/>
                <w:sz w:val="20"/>
                <w:szCs w:val="20"/>
              </w:rPr>
              <w:t>/sec)</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Measured Upstream Head Hm (m)</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Head Upstream (HEC-RAS)</w:t>
            </w:r>
          </w:p>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H</w:t>
            </w:r>
            <w:r w:rsidRPr="00343878">
              <w:rPr>
                <w:rFonts w:ascii="Times New Roman" w:hAnsi="Times New Roman" w:cs="Times New Roman"/>
                <w:sz w:val="20"/>
                <w:szCs w:val="20"/>
                <w:vertAlign w:val="subscript"/>
              </w:rPr>
              <w:t xml:space="preserve">RAS  </w:t>
            </w:r>
            <w:r w:rsidRPr="00343878">
              <w:rPr>
                <w:rFonts w:ascii="Times New Roman" w:hAnsi="Times New Roman" w:cs="Times New Roman"/>
                <w:sz w:val="20"/>
                <w:szCs w:val="20"/>
              </w:rPr>
              <w:t>(m)</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Percentage Error in Head</w:t>
            </w:r>
          </w:p>
          <w:p w:rsidR="00B10331" w:rsidRPr="00343878" w:rsidRDefault="00B10331" w:rsidP="00343878">
            <w:pPr>
              <w:spacing w:after="0" w:line="360" w:lineRule="auto"/>
              <w:jc w:val="both"/>
              <w:rPr>
                <w:rFonts w:ascii="Times New Roman" w:hAnsi="Times New Roman" w:cs="Times New Roman"/>
                <w:sz w:val="20"/>
                <w:szCs w:val="20"/>
              </w:rPr>
            </w:pP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0.0146</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0.13</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0.1322</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-1.69</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lastRenderedPageBreak/>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0.0129</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0.1255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0.1245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0.79</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0.0116</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0.1195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0.1181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1.17</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0.0107</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0.115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0.1132</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1.57</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0.0098</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0.1115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0.1084</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2.78</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0.0090</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0.1075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0.104</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3.26</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0.0081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0.103</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0.0988</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4.08</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0.0069</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0.097</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0.0915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5.67</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0.0062</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0.0915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0.0872</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4.70</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0.0047</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0.0815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0.0781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4.17</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0.0037</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0.073</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0.0697</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4.52</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0.0031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0.0665</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0.0638</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4.06</w:t>
            </w:r>
          </w:p>
        </w:tc>
      </w:tr>
      <w:tr w:rsidR="00B10331" w:rsidRPr="00343878" w:rsidTr="00B10331">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200</w:t>
            </w:r>
          </w:p>
        </w:tc>
        <w:tc>
          <w:tcPr>
            <w:tcW w:w="1551" w:type="dxa"/>
          </w:tcPr>
          <w:p w:rsidR="00B10331" w:rsidRPr="00343878" w:rsidRDefault="00B10331" w:rsidP="00343878">
            <w:pPr>
              <w:spacing w:after="0" w:line="360" w:lineRule="auto"/>
              <w:rPr>
                <w:rFonts w:ascii="Times New Roman" w:hAnsi="Times New Roman" w:cs="Times New Roman"/>
                <w:sz w:val="20"/>
                <w:szCs w:val="20"/>
              </w:rPr>
            </w:pPr>
            <w:r w:rsidRPr="00343878">
              <w:rPr>
                <w:rFonts w:ascii="Times New Roman" w:hAnsi="Times New Roman" w:cs="Times New Roman"/>
                <w:sz w:val="20"/>
                <w:szCs w:val="20"/>
              </w:rPr>
              <w:t>151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0.0024</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0.061</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0.0563</w:t>
            </w:r>
          </w:p>
        </w:tc>
        <w:tc>
          <w:tcPr>
            <w:tcW w:w="1551" w:type="dxa"/>
          </w:tcPr>
          <w:p w:rsidR="00B10331" w:rsidRPr="00343878" w:rsidRDefault="00B10331" w:rsidP="00343878">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7.70</w:t>
            </w:r>
          </w:p>
        </w:tc>
      </w:tr>
    </w:tbl>
    <w:p w:rsidR="00B10331" w:rsidRPr="00343878" w:rsidRDefault="00B10331" w:rsidP="00343878">
      <w:pPr>
        <w:spacing w:after="0" w:line="360" w:lineRule="auto"/>
        <w:jc w:val="both"/>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b/>
          <w:sz w:val="20"/>
          <w:szCs w:val="20"/>
        </w:rPr>
      </w:pPr>
    </w:p>
    <w:p w:rsidR="00B10331" w:rsidRPr="00343878" w:rsidRDefault="00B10331" w:rsidP="00343878">
      <w:pPr>
        <w:spacing w:after="0" w:line="360" w:lineRule="auto"/>
        <w:ind w:left="216"/>
        <w:jc w:val="both"/>
        <w:rPr>
          <w:rFonts w:ascii="Times New Roman" w:hAnsi="Times New Roman" w:cs="Times New Roman"/>
          <w:b/>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B10331" w:rsidRPr="00343878" w:rsidRDefault="00B10331" w:rsidP="00343878">
      <w:pPr>
        <w:spacing w:after="0" w:line="360" w:lineRule="auto"/>
        <w:ind w:left="216"/>
        <w:jc w:val="both"/>
        <w:rPr>
          <w:rFonts w:ascii="Times New Roman" w:hAnsi="Times New Roman" w:cs="Times New Roman"/>
          <w:sz w:val="20"/>
          <w:szCs w:val="20"/>
        </w:rPr>
      </w:pPr>
      <w:r w:rsidRPr="00343878">
        <w:rPr>
          <w:rFonts w:ascii="Times New Roman" w:hAnsi="Times New Roman" w:cs="Times New Roman"/>
          <w:sz w:val="20"/>
          <w:szCs w:val="20"/>
        </w:rPr>
        <w:lastRenderedPageBreak/>
        <w:t>Fig. 5 represents the water surface profiles using HEC-RAS for various discharges for cylindrical flumes in the trapezoidal channel for discharges mentioned in Table 1.</w:t>
      </w:r>
    </w:p>
    <w:p w:rsidR="00B10331" w:rsidRPr="00343878" w:rsidRDefault="00B10331" w:rsidP="00343878">
      <w:pPr>
        <w:spacing w:after="0" w:line="360" w:lineRule="auto"/>
        <w:ind w:left="216"/>
        <w:jc w:val="both"/>
        <w:rPr>
          <w:rFonts w:ascii="Times New Roman" w:hAnsi="Times New Roman" w:cs="Times New Roman"/>
          <w:sz w:val="20"/>
          <w:szCs w:val="20"/>
        </w:rPr>
      </w:pPr>
    </w:p>
    <w:p w:rsidR="00B10331" w:rsidRPr="00343878" w:rsidRDefault="00B10331" w:rsidP="00343878">
      <w:pPr>
        <w:spacing w:after="0" w:line="360" w:lineRule="auto"/>
        <w:ind w:left="216"/>
        <w:rPr>
          <w:rFonts w:ascii="Times New Roman" w:hAnsi="Times New Roman" w:cs="Times New Roman"/>
          <w:sz w:val="20"/>
          <w:szCs w:val="20"/>
        </w:rPr>
      </w:pPr>
      <w:r w:rsidRPr="00343878">
        <w:rPr>
          <w:rFonts w:ascii="Times New Roman" w:hAnsi="Times New Roman" w:cs="Times New Roman"/>
          <w:sz w:val="20"/>
          <w:szCs w:val="20"/>
        </w:rPr>
        <w:t>IV CONCLUSIONS</w:t>
      </w:r>
    </w:p>
    <w:p w:rsidR="00B10331" w:rsidRPr="00343878" w:rsidRDefault="00B10331" w:rsidP="00343878">
      <w:pPr>
        <w:spacing w:after="0" w:line="360" w:lineRule="auto"/>
        <w:ind w:left="216"/>
        <w:jc w:val="both"/>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sz w:val="20"/>
          <w:szCs w:val="20"/>
        </w:rPr>
      </w:pPr>
      <w:r w:rsidRPr="00343878">
        <w:rPr>
          <w:rFonts w:ascii="Times New Roman" w:hAnsi="Times New Roman" w:cs="Times New Roman"/>
          <w:sz w:val="20"/>
          <w:szCs w:val="20"/>
        </w:rPr>
        <w:t>The conical flume in trapezoidal channel of specified dimensions have been modeled in HEC-RAS 4.1.0 domain and it is observed that the upstream heads worked out by HEC-RAS i.e. H</w:t>
      </w:r>
      <w:r w:rsidRPr="00343878">
        <w:rPr>
          <w:rFonts w:ascii="Times New Roman" w:hAnsi="Times New Roman" w:cs="Times New Roman"/>
          <w:sz w:val="20"/>
          <w:szCs w:val="20"/>
          <w:vertAlign w:val="subscript"/>
        </w:rPr>
        <w:t>RAS</w:t>
      </w:r>
      <w:r w:rsidRPr="00343878">
        <w:rPr>
          <w:rFonts w:ascii="Times New Roman" w:hAnsi="Times New Roman" w:cs="Times New Roman"/>
          <w:sz w:val="20"/>
          <w:szCs w:val="20"/>
        </w:rPr>
        <w:t xml:space="preserve"> are in close agreement (±8 %) with the measured heads (H</w:t>
      </w:r>
      <w:r w:rsidRPr="00343878">
        <w:rPr>
          <w:rFonts w:ascii="Times New Roman" w:hAnsi="Times New Roman" w:cs="Times New Roman"/>
          <w:sz w:val="20"/>
          <w:szCs w:val="20"/>
          <w:vertAlign w:val="subscript"/>
        </w:rPr>
        <w:t>m</w:t>
      </w:r>
      <w:r w:rsidRPr="00343878">
        <w:rPr>
          <w:rFonts w:ascii="Times New Roman" w:hAnsi="Times New Roman" w:cs="Times New Roman"/>
          <w:sz w:val="20"/>
          <w:szCs w:val="20"/>
        </w:rPr>
        <w:t>) reported for the respective discharges. Thus it can be inferred that these flumes can be fairly modeled using HEC-RAS 4.1.0 software.</w:t>
      </w:r>
    </w:p>
    <w:p w:rsidR="00B10331" w:rsidRPr="00343878" w:rsidRDefault="00B10331" w:rsidP="00343878">
      <w:pPr>
        <w:spacing w:after="0" w:line="360" w:lineRule="auto"/>
        <w:ind w:left="216"/>
        <w:jc w:val="both"/>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sz w:val="20"/>
          <w:szCs w:val="20"/>
        </w:rPr>
      </w:pPr>
    </w:p>
    <w:p w:rsidR="00B10331" w:rsidRPr="00343878" w:rsidRDefault="00B10331" w:rsidP="00343878">
      <w:pPr>
        <w:spacing w:after="0" w:line="360" w:lineRule="auto"/>
        <w:ind w:left="936"/>
        <w:jc w:val="both"/>
        <w:rPr>
          <w:rFonts w:ascii="Times New Roman" w:hAnsi="Times New Roman" w:cs="Times New Roman"/>
          <w:sz w:val="20"/>
          <w:szCs w:val="20"/>
        </w:rPr>
      </w:pPr>
    </w:p>
    <w:p w:rsidR="00B10331" w:rsidRPr="00343878" w:rsidRDefault="00B10331" w:rsidP="00343878">
      <w:pPr>
        <w:spacing w:after="0" w:line="360" w:lineRule="auto"/>
        <w:ind w:left="936"/>
        <w:jc w:val="both"/>
        <w:rPr>
          <w:rFonts w:ascii="Times New Roman" w:hAnsi="Times New Roman" w:cs="Times New Roman"/>
          <w:sz w:val="20"/>
          <w:szCs w:val="20"/>
        </w:rPr>
      </w:pPr>
    </w:p>
    <w:p w:rsidR="00B10331" w:rsidRPr="00343878" w:rsidRDefault="00B10331" w:rsidP="00343878">
      <w:pPr>
        <w:spacing w:after="0" w:line="360" w:lineRule="auto"/>
        <w:ind w:left="936"/>
        <w:rPr>
          <w:rFonts w:ascii="Times New Roman" w:hAnsi="Times New Roman" w:cs="Times New Roman"/>
          <w:sz w:val="20"/>
          <w:szCs w:val="20"/>
        </w:rPr>
      </w:pPr>
      <w:r w:rsidRPr="00343878">
        <w:rPr>
          <w:rFonts w:ascii="Times New Roman" w:hAnsi="Times New Roman" w:cs="Times New Roman"/>
          <w:sz w:val="20"/>
          <w:szCs w:val="20"/>
        </w:rPr>
        <w:lastRenderedPageBreak/>
        <w:t>V REFRENCES</w:t>
      </w:r>
    </w:p>
    <w:p w:rsidR="00B10331" w:rsidRPr="00343878" w:rsidRDefault="00B10331" w:rsidP="00343878">
      <w:pPr>
        <w:spacing w:after="0" w:line="360" w:lineRule="auto"/>
        <w:ind w:left="936"/>
        <w:jc w:val="both"/>
        <w:rPr>
          <w:rFonts w:ascii="Times New Roman" w:hAnsi="Times New Roman" w:cs="Times New Roman"/>
          <w:sz w:val="20"/>
          <w:szCs w:val="20"/>
        </w:rPr>
      </w:pPr>
    </w:p>
    <w:p w:rsidR="00B10331" w:rsidRPr="00F41D49" w:rsidRDefault="00B10331" w:rsidP="00493E82">
      <w:pPr>
        <w:pStyle w:val="ListParagraph"/>
        <w:numPr>
          <w:ilvl w:val="0"/>
          <w:numId w:val="88"/>
        </w:numPr>
        <w:spacing w:line="360" w:lineRule="auto"/>
        <w:jc w:val="both"/>
      </w:pPr>
      <w:r w:rsidRPr="00F41D49">
        <w:t>Lade et.al “Mathematical Model Analysis For Simple Cylindrical Flume”.</w:t>
      </w:r>
    </w:p>
    <w:p w:rsidR="00B10331" w:rsidRPr="00343878" w:rsidRDefault="00B10331" w:rsidP="00F41D49">
      <w:pPr>
        <w:spacing w:after="0" w:line="360" w:lineRule="auto"/>
        <w:ind w:left="936"/>
        <w:jc w:val="both"/>
        <w:rPr>
          <w:rFonts w:ascii="Times New Roman" w:hAnsi="Times New Roman" w:cs="Times New Roman"/>
          <w:sz w:val="20"/>
          <w:szCs w:val="20"/>
        </w:rPr>
      </w:pPr>
    </w:p>
    <w:p w:rsidR="00B10331" w:rsidRPr="00F41D49" w:rsidRDefault="00B10331" w:rsidP="00493E82">
      <w:pPr>
        <w:pStyle w:val="ListParagraph"/>
        <w:numPr>
          <w:ilvl w:val="0"/>
          <w:numId w:val="88"/>
        </w:numPr>
        <w:spacing w:line="360" w:lineRule="auto"/>
        <w:jc w:val="both"/>
      </w:pPr>
      <w:r w:rsidRPr="00F41D49">
        <w:t>Hager, W. (1985). “ Modified Venturi channel.” Journal of Irrigation and Drainage Engineering, ASCE, Vol-111, No.1, Pg.No. 19-35.</w:t>
      </w:r>
    </w:p>
    <w:p w:rsidR="00B10331" w:rsidRPr="00343878" w:rsidRDefault="00B10331" w:rsidP="00F41D49">
      <w:pPr>
        <w:pStyle w:val="ListParagraph"/>
        <w:spacing w:line="360" w:lineRule="auto"/>
      </w:pPr>
    </w:p>
    <w:p w:rsidR="00B10331" w:rsidRPr="00F41D49" w:rsidRDefault="00B10331" w:rsidP="00493E82">
      <w:pPr>
        <w:pStyle w:val="ListParagraph"/>
        <w:numPr>
          <w:ilvl w:val="0"/>
          <w:numId w:val="88"/>
        </w:numPr>
        <w:spacing w:line="360" w:lineRule="auto"/>
        <w:jc w:val="both"/>
      </w:pPr>
      <w:r w:rsidRPr="00F41D49">
        <w:t>Hydrologic Engineering Centre-River Analysis System (HEC-RAS) 4.1.0. Software.</w:t>
      </w:r>
    </w:p>
    <w:p w:rsidR="00B10331" w:rsidRPr="00343878" w:rsidRDefault="00B10331" w:rsidP="00F41D49">
      <w:pPr>
        <w:pStyle w:val="ListParagraph"/>
        <w:spacing w:line="360" w:lineRule="auto"/>
      </w:pPr>
    </w:p>
    <w:p w:rsidR="00B10331" w:rsidRPr="00F41D49" w:rsidRDefault="00B10331" w:rsidP="00493E82">
      <w:pPr>
        <w:pStyle w:val="ListParagraph"/>
        <w:numPr>
          <w:ilvl w:val="0"/>
          <w:numId w:val="88"/>
        </w:numPr>
        <w:spacing w:line="360" w:lineRule="auto"/>
        <w:jc w:val="both"/>
      </w:pPr>
      <w:r w:rsidRPr="00F41D49">
        <w:t xml:space="preserve">Samani, Z., and Magallanez, H. (1993.) “ Measuring water in trapezoidal canals.” Journal of Irrigation and Drainage Engineering., ASCE, vol-119, No. 1. Pg, no. 181-186. </w:t>
      </w:r>
    </w:p>
    <w:p w:rsidR="00B10331" w:rsidRPr="00343878" w:rsidRDefault="00B10331" w:rsidP="00343878">
      <w:pPr>
        <w:spacing w:after="0" w:line="360" w:lineRule="auto"/>
        <w:ind w:left="216"/>
        <w:jc w:val="both"/>
        <w:rPr>
          <w:rFonts w:ascii="Times New Roman" w:hAnsi="Times New Roman" w:cs="Times New Roman"/>
          <w:sz w:val="20"/>
          <w:szCs w:val="20"/>
        </w:rPr>
        <w:sectPr w:rsidR="00B10331" w:rsidRPr="00343878" w:rsidSect="00343878">
          <w:type w:val="continuous"/>
          <w:pgSz w:w="11906" w:h="16838"/>
          <w:pgMar w:top="1080" w:right="1376" w:bottom="2432" w:left="1440" w:header="864" w:footer="1440" w:gutter="0"/>
          <w:cols w:num="2" w:space="360"/>
          <w:docGrid w:linePitch="360"/>
        </w:sectPr>
      </w:pPr>
    </w:p>
    <w:p w:rsidR="00B10331" w:rsidRPr="00343878" w:rsidRDefault="00B10331" w:rsidP="00343878">
      <w:pPr>
        <w:spacing w:after="0" w:line="360" w:lineRule="auto"/>
        <w:ind w:left="216"/>
        <w:jc w:val="both"/>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sz w:val="20"/>
          <w:szCs w:val="20"/>
        </w:rPr>
      </w:pPr>
    </w:p>
    <w:p w:rsidR="00B10331" w:rsidRPr="00343878" w:rsidRDefault="00B10331" w:rsidP="00343878">
      <w:pPr>
        <w:spacing w:after="0" w:line="360" w:lineRule="auto"/>
        <w:ind w:left="216"/>
        <w:jc w:val="both"/>
        <w:rPr>
          <w:rFonts w:ascii="Times New Roman" w:hAnsi="Times New Roman" w:cs="Times New Roman"/>
          <w:b/>
          <w:sz w:val="20"/>
          <w:szCs w:val="20"/>
        </w:rPr>
      </w:pPr>
    </w:p>
    <w:p w:rsidR="00B10331" w:rsidRPr="00343878" w:rsidRDefault="00B10331" w:rsidP="00343878">
      <w:pPr>
        <w:pStyle w:val="bulletlist"/>
        <w:spacing w:after="0" w:line="360" w:lineRule="auto"/>
        <w:ind w:left="288" w:firstLine="0"/>
      </w:pPr>
    </w:p>
    <w:p w:rsidR="00B10331" w:rsidRPr="00343878" w:rsidRDefault="00B10331" w:rsidP="00343878">
      <w:pPr>
        <w:pStyle w:val="bulletlist"/>
        <w:spacing w:after="0" w:line="360" w:lineRule="auto"/>
        <w:ind w:left="288" w:firstLine="0"/>
      </w:pPr>
    </w:p>
    <w:p w:rsidR="00B10331" w:rsidRPr="00343878" w:rsidRDefault="00B10331" w:rsidP="00343878">
      <w:pPr>
        <w:pStyle w:val="bulletlist"/>
        <w:spacing w:after="0" w:line="360" w:lineRule="auto"/>
        <w:ind w:left="288" w:firstLine="0"/>
      </w:pPr>
    </w:p>
    <w:p w:rsidR="00B10331" w:rsidRPr="00343878" w:rsidRDefault="00B10331" w:rsidP="00343878">
      <w:pPr>
        <w:pStyle w:val="bulletlist"/>
        <w:spacing w:after="0" w:line="360" w:lineRule="auto"/>
        <w:ind w:left="288" w:firstLine="0"/>
      </w:pPr>
    </w:p>
    <w:p w:rsidR="00B10331" w:rsidRPr="00343878" w:rsidRDefault="00B10331" w:rsidP="00343878">
      <w:pPr>
        <w:pStyle w:val="bulletlist"/>
        <w:spacing w:after="0" w:line="360" w:lineRule="auto"/>
        <w:ind w:left="288" w:firstLine="0"/>
      </w:pPr>
    </w:p>
    <w:p w:rsidR="00B10331" w:rsidRPr="00343878" w:rsidRDefault="00B10331" w:rsidP="00343878">
      <w:pPr>
        <w:pStyle w:val="bulletlist"/>
        <w:spacing w:after="0" w:line="360" w:lineRule="auto"/>
        <w:ind w:left="288" w:firstLine="0"/>
      </w:pPr>
    </w:p>
    <w:p w:rsidR="00B10331" w:rsidRPr="00343878" w:rsidRDefault="00B10331" w:rsidP="00343878">
      <w:pPr>
        <w:pStyle w:val="bulletlist"/>
        <w:spacing w:after="0" w:line="360" w:lineRule="auto"/>
        <w:ind w:left="288" w:firstLine="0"/>
      </w:pPr>
    </w:p>
    <w:p w:rsidR="00B10331" w:rsidRPr="00343878" w:rsidRDefault="00B10331" w:rsidP="00343878">
      <w:pPr>
        <w:pStyle w:val="bulletlist"/>
        <w:spacing w:after="0" w:line="360" w:lineRule="auto"/>
        <w:ind w:left="288" w:firstLine="0"/>
      </w:pPr>
    </w:p>
    <w:p w:rsidR="00B10331" w:rsidRPr="00343878" w:rsidRDefault="00B10331" w:rsidP="00343878">
      <w:pPr>
        <w:pStyle w:val="bulletlist"/>
        <w:spacing w:after="0" w:line="360" w:lineRule="auto"/>
        <w:ind w:left="288" w:firstLine="0"/>
      </w:pPr>
    </w:p>
    <w:p w:rsidR="005E6B94" w:rsidRDefault="005E6B94" w:rsidP="00F41D49">
      <w:pPr>
        <w:pStyle w:val="papertitle"/>
        <w:spacing w:after="0" w:line="360" w:lineRule="auto"/>
        <w:jc w:val="left"/>
        <w:rPr>
          <w:iCs/>
          <w:sz w:val="20"/>
          <w:szCs w:val="20"/>
        </w:rPr>
      </w:pPr>
    </w:p>
    <w:p w:rsidR="005E6B94" w:rsidRDefault="005E6B94" w:rsidP="00F41D49">
      <w:pPr>
        <w:pStyle w:val="papertitle"/>
        <w:spacing w:after="0" w:line="360" w:lineRule="auto"/>
        <w:jc w:val="left"/>
        <w:rPr>
          <w:iCs/>
          <w:sz w:val="20"/>
          <w:szCs w:val="20"/>
        </w:rPr>
      </w:pPr>
    </w:p>
    <w:p w:rsidR="005E6B94" w:rsidRDefault="005E6B94" w:rsidP="00F41D49">
      <w:pPr>
        <w:pStyle w:val="papertitle"/>
        <w:spacing w:after="0" w:line="360" w:lineRule="auto"/>
        <w:jc w:val="left"/>
        <w:rPr>
          <w:iCs/>
          <w:sz w:val="20"/>
          <w:szCs w:val="20"/>
        </w:rPr>
      </w:pPr>
    </w:p>
    <w:p w:rsidR="005E6B94" w:rsidRDefault="005E6B94" w:rsidP="00F41D49">
      <w:pPr>
        <w:pStyle w:val="papertitle"/>
        <w:spacing w:after="0" w:line="360" w:lineRule="auto"/>
        <w:jc w:val="left"/>
        <w:rPr>
          <w:iCs/>
          <w:sz w:val="20"/>
          <w:szCs w:val="20"/>
        </w:rPr>
      </w:pPr>
    </w:p>
    <w:p w:rsidR="00B10331" w:rsidRPr="005E6B94" w:rsidRDefault="005E6B94" w:rsidP="005E6B94">
      <w:pPr>
        <w:pStyle w:val="papertitle"/>
        <w:spacing w:after="0" w:line="360" w:lineRule="auto"/>
        <w:rPr>
          <w:b/>
          <w:iCs/>
          <w:sz w:val="32"/>
          <w:szCs w:val="32"/>
        </w:rPr>
      </w:pPr>
      <w:r w:rsidRPr="005E6B94">
        <w:rPr>
          <w:b/>
          <w:iCs/>
          <w:sz w:val="32"/>
          <w:szCs w:val="32"/>
        </w:rPr>
        <w:lastRenderedPageBreak/>
        <w:t>EXPERIMENTAL STUDY ON STEEL FIBRE REINFORCED CONCRETE FOR M25 GRADE</w:t>
      </w:r>
    </w:p>
    <w:p w:rsidR="00B10331" w:rsidRPr="00343878" w:rsidRDefault="00B10331" w:rsidP="005E6B94">
      <w:pPr>
        <w:pStyle w:val="Author"/>
        <w:spacing w:before="0" w:after="0" w:line="360" w:lineRule="auto"/>
        <w:jc w:val="left"/>
        <w:rPr>
          <w:iCs/>
          <w:sz w:val="20"/>
          <w:szCs w:val="20"/>
          <w:lang w:val="en-IN"/>
        </w:rPr>
      </w:pPr>
      <w:r w:rsidRPr="00343878">
        <w:rPr>
          <w:iCs/>
          <w:sz w:val="20"/>
          <w:szCs w:val="20"/>
        </w:rPr>
        <w:t xml:space="preserve">Raj Kumar Ray         </w:t>
      </w:r>
      <w:r w:rsidRPr="00343878">
        <w:rPr>
          <w:bCs/>
          <w:sz w:val="20"/>
          <w:szCs w:val="20"/>
        </w:rPr>
        <w:t>KDKCE, Nagpur         .</w:t>
      </w:r>
    </w:p>
    <w:p w:rsidR="00B10331" w:rsidRPr="00343878" w:rsidRDefault="00B10331" w:rsidP="005E6B94">
      <w:pPr>
        <w:spacing w:after="0" w:line="360" w:lineRule="auto"/>
        <w:rPr>
          <w:rFonts w:ascii="Times New Roman" w:hAnsi="Times New Roman" w:cs="Times New Roman"/>
          <w:bCs/>
          <w:sz w:val="20"/>
          <w:szCs w:val="20"/>
        </w:rPr>
      </w:pPr>
      <w:r w:rsidRPr="00343878">
        <w:rPr>
          <w:rFonts w:ascii="Times New Roman" w:hAnsi="Times New Roman" w:cs="Times New Roman"/>
          <w:iCs/>
          <w:sz w:val="20"/>
          <w:szCs w:val="20"/>
        </w:rPr>
        <w:t>Nikhil Thakre</w:t>
      </w:r>
      <w:r w:rsidRPr="00343878">
        <w:rPr>
          <w:rFonts w:ascii="Times New Roman" w:hAnsi="Times New Roman" w:cs="Times New Roman"/>
          <w:bCs/>
          <w:sz w:val="20"/>
          <w:szCs w:val="20"/>
        </w:rPr>
        <w:t xml:space="preserve">            KDKCE, Nagpur        </w:t>
      </w:r>
    </w:p>
    <w:p w:rsidR="00B10331" w:rsidRPr="00343878" w:rsidRDefault="00B10331" w:rsidP="005E6B94">
      <w:pPr>
        <w:spacing w:after="0" w:line="360" w:lineRule="auto"/>
        <w:rPr>
          <w:rFonts w:ascii="Times New Roman" w:hAnsi="Times New Roman" w:cs="Times New Roman"/>
          <w:bCs/>
          <w:sz w:val="20"/>
          <w:szCs w:val="20"/>
        </w:rPr>
      </w:pPr>
      <w:r w:rsidRPr="00343878">
        <w:rPr>
          <w:rFonts w:ascii="Times New Roman" w:hAnsi="Times New Roman" w:cs="Times New Roman"/>
          <w:iCs/>
          <w:sz w:val="20"/>
          <w:szCs w:val="20"/>
        </w:rPr>
        <w:t>Mrunalini Raut</w:t>
      </w:r>
      <w:r w:rsidRPr="00343878">
        <w:rPr>
          <w:rFonts w:ascii="Times New Roman" w:hAnsi="Times New Roman" w:cs="Times New Roman"/>
          <w:bCs/>
          <w:sz w:val="20"/>
          <w:szCs w:val="20"/>
        </w:rPr>
        <w:t xml:space="preserve">         KDKCE, Nagpur        </w:t>
      </w:r>
    </w:p>
    <w:p w:rsidR="00B10331" w:rsidRPr="00343878" w:rsidRDefault="00B10331" w:rsidP="00343878">
      <w:pPr>
        <w:tabs>
          <w:tab w:val="left" w:pos="2100"/>
          <w:tab w:val="center" w:pos="3701"/>
          <w:tab w:val="center" w:pos="6301"/>
          <w:tab w:val="right" w:pos="8107"/>
        </w:tabs>
        <w:spacing w:after="0" w:line="360" w:lineRule="auto"/>
        <w:rPr>
          <w:rFonts w:ascii="Times New Roman" w:hAnsi="Times New Roman" w:cs="Times New Roman"/>
          <w:sz w:val="20"/>
          <w:szCs w:val="20"/>
        </w:rPr>
      </w:pPr>
      <w:r w:rsidRPr="00343878">
        <w:rPr>
          <w:rFonts w:ascii="Times New Roman" w:hAnsi="Times New Roman" w:cs="Times New Roman"/>
          <w:bCs/>
          <w:sz w:val="20"/>
          <w:szCs w:val="20"/>
        </w:rPr>
        <w:t xml:space="preserve">    </w:t>
      </w:r>
      <w:r w:rsidRPr="00343878">
        <w:rPr>
          <w:rFonts w:ascii="Times New Roman" w:hAnsi="Times New Roman" w:cs="Times New Roman"/>
          <w:sz w:val="20"/>
          <w:szCs w:val="20"/>
        </w:rPr>
        <w:tab/>
      </w:r>
    </w:p>
    <w:p w:rsidR="00F41D49" w:rsidRDefault="00F41D49" w:rsidP="00343878">
      <w:pPr>
        <w:tabs>
          <w:tab w:val="left" w:pos="2100"/>
          <w:tab w:val="center" w:pos="3701"/>
          <w:tab w:val="center" w:pos="6301"/>
          <w:tab w:val="right" w:pos="8107"/>
        </w:tabs>
        <w:spacing w:after="0" w:line="360" w:lineRule="auto"/>
        <w:rPr>
          <w:rFonts w:ascii="Times New Roman" w:hAnsi="Times New Roman" w:cs="Times New Roman"/>
          <w:sz w:val="20"/>
          <w:szCs w:val="20"/>
        </w:rPr>
        <w:sectPr w:rsidR="00F41D49" w:rsidSect="00F41D49">
          <w:headerReference w:type="even" r:id="rId128"/>
          <w:headerReference w:type="default" r:id="rId129"/>
          <w:footerReference w:type="even" r:id="rId130"/>
          <w:footerReference w:type="default" r:id="rId131"/>
          <w:headerReference w:type="first" r:id="rId132"/>
          <w:footerReference w:type="first" r:id="rId133"/>
          <w:type w:val="continuous"/>
          <w:pgSz w:w="11906" w:h="16838"/>
          <w:pgMar w:top="1546" w:right="1416" w:bottom="2343" w:left="1440" w:header="912" w:footer="1445" w:gutter="0"/>
          <w:cols w:space="720"/>
          <w:titlePg/>
        </w:sectPr>
      </w:pPr>
    </w:p>
    <w:p w:rsidR="00B10331" w:rsidRPr="00343878" w:rsidRDefault="00B10331" w:rsidP="005E6B94">
      <w:pPr>
        <w:spacing w:after="0" w:line="360" w:lineRule="auto"/>
        <w:jc w:val="both"/>
        <w:rPr>
          <w:rFonts w:ascii="Times New Roman" w:eastAsiaTheme="minorHAnsi" w:hAnsi="Times New Roman" w:cs="Times New Roman"/>
          <w:b/>
          <w:sz w:val="20"/>
          <w:szCs w:val="20"/>
        </w:rPr>
      </w:pPr>
      <w:r w:rsidRPr="00343878">
        <w:rPr>
          <w:rFonts w:ascii="Times New Roman" w:hAnsi="Times New Roman" w:cs="Times New Roman"/>
          <w:sz w:val="20"/>
          <w:szCs w:val="20"/>
        </w:rPr>
        <w:lastRenderedPageBreak/>
        <w:t>Abstract</w:t>
      </w:r>
      <w:r w:rsidRPr="00343878">
        <w:rPr>
          <w:rFonts w:ascii="Times New Roman" w:hAnsi="Times New Roman" w:cs="Times New Roman"/>
          <w:b/>
          <w:sz w:val="20"/>
          <w:szCs w:val="20"/>
        </w:rPr>
        <w:t xml:space="preserve"> –</w:t>
      </w:r>
      <w:r w:rsidRPr="00343878">
        <w:rPr>
          <w:rFonts w:ascii="Times New Roman" w:hAnsi="Times New Roman" w:cs="Times New Roman"/>
          <w:b/>
          <w:bCs/>
          <w:sz w:val="20"/>
          <w:szCs w:val="20"/>
        </w:rPr>
        <w:t xml:space="preserve"> </w:t>
      </w:r>
      <w:r w:rsidRPr="00343878">
        <w:rPr>
          <w:rFonts w:ascii="Times New Roman" w:eastAsiaTheme="minorHAnsi" w:hAnsi="Times New Roman" w:cs="Times New Roman"/>
          <w:b/>
          <w:sz w:val="20"/>
          <w:szCs w:val="20"/>
        </w:rPr>
        <w:t>This paper describes ongoing studies for M25 grade concrete having mix proportion 1:2.05:3.6 with water-cement ratio 0.45 to study the compressive strength and split tensile strength of steel fibrereinforced concrete. The addition of this fibre with different percentage into concrete mix can increase the strength of concrete. The various percentage used in this experiment are 0.5%, 1.0%, 1.5% with the aspect ratio of 50. Result data clearly shows percentage increase in compressive &amp; split tensile strength of concrete in 7 &amp; 14 days.</w:t>
      </w:r>
    </w:p>
    <w:p w:rsidR="00B10331" w:rsidRPr="00343878" w:rsidRDefault="00B10331" w:rsidP="005E6B94">
      <w:pPr>
        <w:spacing w:after="0" w:line="360" w:lineRule="auto"/>
        <w:jc w:val="both"/>
        <w:rPr>
          <w:rFonts w:ascii="Times New Roman" w:eastAsiaTheme="minorHAnsi" w:hAnsi="Times New Roman" w:cs="Times New Roman"/>
          <w:b/>
          <w:sz w:val="20"/>
          <w:szCs w:val="20"/>
        </w:rPr>
      </w:pPr>
    </w:p>
    <w:p w:rsidR="00B10331" w:rsidRPr="00343878" w:rsidRDefault="00B10331" w:rsidP="005E6B94">
      <w:pPr>
        <w:pBdr>
          <w:bottom w:val="single" w:sz="6" w:space="1" w:color="auto"/>
        </w:pBdr>
        <w:spacing w:after="0" w:line="360" w:lineRule="auto"/>
        <w:jc w:val="both"/>
        <w:rPr>
          <w:rFonts w:ascii="Times New Roman" w:eastAsiaTheme="minorHAnsi" w:hAnsi="Times New Roman" w:cs="Times New Roman"/>
          <w:b/>
          <w:sz w:val="20"/>
          <w:szCs w:val="20"/>
        </w:rPr>
      </w:pPr>
      <w:r w:rsidRPr="00343878">
        <w:rPr>
          <w:rFonts w:ascii="Times New Roman" w:eastAsiaTheme="minorHAnsi" w:hAnsi="Times New Roman" w:cs="Times New Roman"/>
          <w:sz w:val="20"/>
          <w:szCs w:val="20"/>
        </w:rPr>
        <w:t>Keywords</w:t>
      </w:r>
      <w:r w:rsidRPr="00343878">
        <w:rPr>
          <w:rFonts w:ascii="Times New Roman" w:eastAsiaTheme="minorHAnsi" w:hAnsi="Times New Roman" w:cs="Times New Roman"/>
          <w:b/>
          <w:sz w:val="20"/>
          <w:szCs w:val="20"/>
        </w:rPr>
        <w:t xml:space="preserve"> - steel fibres, compressive strength, split tensile strength, M25.</w:t>
      </w:r>
    </w:p>
    <w:p w:rsidR="00B10331" w:rsidRPr="00343878" w:rsidRDefault="00B10331" w:rsidP="005E6B94">
      <w:pPr>
        <w:pStyle w:val="ListParagraph"/>
        <w:spacing w:line="360" w:lineRule="auto"/>
        <w:ind w:left="765"/>
        <w:jc w:val="both"/>
        <w:rPr>
          <w:rFonts w:eastAsiaTheme="minorHAnsi"/>
          <w:lang w:eastAsia="en-US"/>
        </w:rPr>
      </w:pPr>
    </w:p>
    <w:p w:rsidR="00B10331" w:rsidRPr="00343878" w:rsidRDefault="00B10331" w:rsidP="00493E82">
      <w:pPr>
        <w:pStyle w:val="ListParagraph"/>
        <w:numPr>
          <w:ilvl w:val="0"/>
          <w:numId w:val="83"/>
        </w:numPr>
        <w:suppressAutoHyphens w:val="0"/>
        <w:spacing w:line="360" w:lineRule="auto"/>
        <w:jc w:val="both"/>
        <w:rPr>
          <w:rFonts w:eastAsiaTheme="minorHAnsi"/>
          <w:lang w:eastAsia="en-US"/>
        </w:rPr>
      </w:pPr>
      <w:r w:rsidRPr="00343878">
        <w:rPr>
          <w:rFonts w:eastAsiaTheme="minorHAnsi"/>
          <w:lang w:eastAsia="en-US"/>
        </w:rPr>
        <w:t>INTRODUCTION</w:t>
      </w:r>
    </w:p>
    <w:p w:rsidR="00B10331" w:rsidRPr="00343878" w:rsidRDefault="00B10331" w:rsidP="005E6B94">
      <w:pPr>
        <w:pStyle w:val="ListParagraph"/>
        <w:spacing w:line="360" w:lineRule="auto"/>
        <w:ind w:left="765"/>
        <w:jc w:val="both"/>
        <w:rPr>
          <w:rFonts w:eastAsiaTheme="minorHAnsi"/>
          <w:lang w:eastAsia="en-US"/>
        </w:rPr>
      </w:pP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eastAsiaTheme="minorHAnsi" w:hAnsi="Times New Roman" w:cs="Times New Roman"/>
          <w:sz w:val="20"/>
          <w:szCs w:val="20"/>
        </w:rPr>
        <w:t xml:space="preserve">Concrete made with Portland cement has certain characteristics: it is relatively strong in compression but weak in tension and tends to brittle. The weakness in tension can be overcome by the use of conventional rod reinforcement and to some extent by the inclusion of a sufficient volume of certain fibre. The use of fibre also alters the behavior of the fibre-matrix composite after it has cracked, thereby improving its toughness.The fibres used in FRC may be of different </w:t>
      </w:r>
      <w:r w:rsidRPr="00343878">
        <w:rPr>
          <w:rFonts w:ascii="Times New Roman" w:eastAsiaTheme="minorHAnsi" w:hAnsi="Times New Roman" w:cs="Times New Roman"/>
          <w:sz w:val="20"/>
          <w:szCs w:val="20"/>
        </w:rPr>
        <w:lastRenderedPageBreak/>
        <w:t>materials</w:t>
      </w:r>
      <w:r w:rsidRPr="00343878">
        <w:rPr>
          <w:rFonts w:ascii="Times New Roman" w:hAnsi="Times New Roman" w:cs="Times New Roman"/>
          <w:sz w:val="20"/>
          <w:szCs w:val="20"/>
        </w:rPr>
        <w:t xml:space="preserve"> like steel, G.I., carbon, glass, aramid, asbestos, polypropylene, jute etc. </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Steel fibres have been used in concrete since the early 1900s.SFRC is a composite material made of cement, water, fine aggregate, coarse aggregate and a dispersion of discontinuous, small fibres.The fibres can be imagined as an aggregate with an extreme deviation in shape from the rounded smooth aggregate. These short discrete fibres are uniformly distributed and oriented randomly. They are mixed with concrete before pouring. The fibres interlock and entangle around aggregate particles and considerably reduce the workability, while the mix becomes more cohesive and less prone to segregation. The fibres are dispersed and distributed randomly in the concrete during mixing, and thus improve concrete properties in all directions. Essentially, fibres act as crack arrester restricting the development of cracks and thus transforming an inherently brittle matrix, i.e. cement concrete with its low tensile and impact resistances, into a strong composite with superior crack resistance, improved ductility and distinctive post-cracking behaviour prior to failure. Hence, this study explores the feasibility of used of metallic fibre aim to do parametric study on compressive strength, tensile strength study etc. for a given grade of concrete, aspect ratio and various percentages of fibres. </w:t>
      </w:r>
    </w:p>
    <w:p w:rsidR="00B10331" w:rsidRPr="00343878" w:rsidRDefault="00B10331" w:rsidP="00493E82">
      <w:pPr>
        <w:pStyle w:val="ListParagraph"/>
        <w:numPr>
          <w:ilvl w:val="0"/>
          <w:numId w:val="83"/>
        </w:numPr>
        <w:suppressAutoHyphens w:val="0"/>
        <w:spacing w:line="360" w:lineRule="auto"/>
        <w:ind w:left="765"/>
        <w:jc w:val="both"/>
        <w:rPr>
          <w:rFonts w:eastAsiaTheme="minorHAnsi"/>
          <w:lang w:eastAsia="en-US"/>
        </w:rPr>
      </w:pPr>
      <w:r w:rsidRPr="00343878">
        <w:rPr>
          <w:rFonts w:eastAsiaTheme="minorHAnsi"/>
          <w:lang w:eastAsia="en-US"/>
        </w:rPr>
        <w:lastRenderedPageBreak/>
        <w:t>EXPERIMENTAL PROGRAMME</w:t>
      </w:r>
    </w:p>
    <w:p w:rsidR="00B10331" w:rsidRPr="00343878" w:rsidRDefault="00B10331" w:rsidP="00493E82">
      <w:pPr>
        <w:pStyle w:val="ListParagraph"/>
        <w:numPr>
          <w:ilvl w:val="0"/>
          <w:numId w:val="78"/>
        </w:numPr>
        <w:suppressAutoHyphens w:val="0"/>
        <w:spacing w:line="360" w:lineRule="auto"/>
        <w:jc w:val="both"/>
      </w:pPr>
      <w:r w:rsidRPr="00343878">
        <w:t>Material Used</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material used for this experimental work are cement, sand, crushed stone, water, fibres and super plasticizer.</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Cement: ordinary Portland cement of 43 grade was used in this experimentation confirming to IS8112-1989.</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Sand: locally available sand of zone II with specific gravity 2.67 and fineness modulus 2.48 confirming to IS 383-1970.</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Coarse aggregate: Crushed granite stones of maximum 20 mm size having specific gravity of 2.76, fineness modulus of 7.246, conforming to IS 383-1970.</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Water: portable water was used for experimentation.</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Super plasticizer: To reduce the water cement ratio a super plasticizer 1% by weight of cement was used.</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Steel fibre: in this experimentation hooked end steel fibre of aspect ratio 50 were used.</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Mild steel wire form, Hook end </w:t>
      </w:r>
      <w:smartTag w:uri="urn:schemas-microsoft-com:office:smarttags" w:element="metricconverter">
        <w:smartTagPr>
          <w:attr w:name="ProductID" w:val="50 mm"/>
        </w:smartTagPr>
        <w:r w:rsidRPr="00343878">
          <w:rPr>
            <w:rFonts w:ascii="Times New Roman" w:hAnsi="Times New Roman" w:cs="Times New Roman"/>
            <w:sz w:val="20"/>
            <w:szCs w:val="20"/>
          </w:rPr>
          <w:t>50 mm</w:t>
        </w:r>
      </w:smartTag>
      <w:r w:rsidRPr="00343878">
        <w:rPr>
          <w:rFonts w:ascii="Times New Roman" w:hAnsi="Times New Roman" w:cs="Times New Roman"/>
          <w:sz w:val="20"/>
          <w:szCs w:val="20"/>
        </w:rPr>
        <w:t xml:space="preserve"> length having density of 7.85 g/cm</w:t>
      </w:r>
      <w:r w:rsidRPr="00343878">
        <w:rPr>
          <w:rFonts w:ascii="Times New Roman" w:hAnsi="Times New Roman" w:cs="Times New Roman"/>
          <w:sz w:val="20"/>
          <w:szCs w:val="20"/>
          <w:vertAlign w:val="superscript"/>
        </w:rPr>
        <w:t>3</w:t>
      </w:r>
      <w:r w:rsidRPr="00343878">
        <w:rPr>
          <w:rFonts w:ascii="Times New Roman" w:hAnsi="Times New Roman" w:cs="Times New Roman"/>
          <w:sz w:val="20"/>
          <w:szCs w:val="20"/>
        </w:rPr>
        <w:t xml:space="preserve"> and minimum tensile strength as 345 MPa, at 0.5% by volume of concrete collected from StewolsPvt. Ltd. Nagpur, Maharashtra, India, were used. </w:t>
      </w: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78"/>
        </w:numPr>
        <w:suppressAutoHyphens w:val="0"/>
        <w:spacing w:line="360" w:lineRule="auto"/>
        <w:jc w:val="both"/>
      </w:pPr>
      <w:r w:rsidRPr="00343878">
        <w:t xml:space="preserve">Concrete Mix Proportion </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lastRenderedPageBreak/>
        <w:t>The mix proportioning was done according the Indian Standard Recommended Method IS 10262- 2009 and with reference to IS 456-2000. The target mean strength was 33.25MPa for the OPC conventional mixture, the total cement content was 351.11 Kg/m3, fine aggregate was taken 718.7 Kg/ m3 and coarse aggregate was taken 1264.98 Kg/m3. The water to binder ratio was kept constant as 0.45. The total mixing time was 5 minutes, the samples were then casted and left for 24 hrs before demoulding. They were then placed in the curing tank until the day of testing cement, sand and coarse aggregate were properly mixed together in the ratio 1:2.05:3.6 by weight before water was added and properly mixed together to achieve homogenous material. Water absorption capacity and moisture content were taken into consideration. Cube, beams and cylindrical specimen were used for casting. Compaction of concrete in three layers with 25 strokes of 16 mm rod was carried out for each layer. The concrete was left in the mould and allowed to set for 24 hours before the specimens were demoulded and placed in curing tank. The specimens with and without fibre were cured in the tank for 7, 14 and 28days.</w:t>
      </w:r>
    </w:p>
    <w:p w:rsidR="00B10331" w:rsidRPr="00343878" w:rsidRDefault="00B10331" w:rsidP="005E6B94">
      <w:pPr>
        <w:spacing w:after="0" w:line="360" w:lineRule="auto"/>
        <w:jc w:val="both"/>
        <w:rPr>
          <w:rFonts w:ascii="Times New Roman" w:hAnsi="Times New Roman" w:cs="Times New Roman"/>
          <w:sz w:val="20"/>
          <w:szCs w:val="20"/>
        </w:rPr>
      </w:pPr>
    </w:p>
    <w:tbl>
      <w:tblPr>
        <w:tblStyle w:val="TableGrid"/>
        <w:tblpPr w:leftFromText="180" w:rightFromText="180" w:vertAnchor="text" w:horzAnchor="margin" w:tblpY="25"/>
        <w:tblW w:w="0" w:type="auto"/>
        <w:tblLook w:val="04A0"/>
      </w:tblPr>
      <w:tblGrid>
        <w:gridCol w:w="1512"/>
        <w:gridCol w:w="1512"/>
        <w:gridCol w:w="1512"/>
      </w:tblGrid>
      <w:tr w:rsidR="00B10331" w:rsidRPr="00343878" w:rsidTr="00B10331">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Material</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Quantity (kg/m</w:t>
            </w:r>
            <w:r w:rsidRPr="00343878">
              <w:rPr>
                <w:rFonts w:ascii="Times New Roman" w:hAnsi="Times New Roman" w:cs="Times New Roman"/>
                <w:sz w:val="20"/>
                <w:szCs w:val="20"/>
                <w:vertAlign w:val="superscript"/>
              </w:rPr>
              <w:t>3</w:t>
            </w:r>
            <w:r w:rsidRPr="00343878">
              <w:rPr>
                <w:rFonts w:ascii="Times New Roman" w:hAnsi="Times New Roman" w:cs="Times New Roman"/>
                <w:sz w:val="20"/>
                <w:szCs w:val="20"/>
              </w:rPr>
              <w:t>)</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Proportion</w:t>
            </w:r>
          </w:p>
        </w:tc>
      </w:tr>
      <w:tr w:rsidR="00B10331" w:rsidRPr="00343878" w:rsidTr="00B10331">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Cement</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351.11</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1</w:t>
            </w:r>
          </w:p>
        </w:tc>
      </w:tr>
      <w:tr w:rsidR="00B10331" w:rsidRPr="00343878" w:rsidTr="00B10331">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Sand</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718.7</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2.05</w:t>
            </w:r>
          </w:p>
        </w:tc>
      </w:tr>
      <w:tr w:rsidR="00B10331" w:rsidRPr="00343878" w:rsidTr="00B10331">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Aggregate</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1264.98</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3.6</w:t>
            </w:r>
          </w:p>
        </w:tc>
      </w:tr>
      <w:tr w:rsidR="00B10331" w:rsidRPr="00343878" w:rsidTr="00B10331">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Water</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158 </w:t>
            </w:r>
          </w:p>
        </w:tc>
        <w:tc>
          <w:tcPr>
            <w:tcW w:w="1512" w:type="dxa"/>
          </w:tcPr>
          <w:p w:rsidR="00B10331" w:rsidRPr="00343878" w:rsidRDefault="00B10331" w:rsidP="005E6B94">
            <w:pPr>
              <w:spacing w:line="360" w:lineRule="auto"/>
              <w:jc w:val="both"/>
              <w:rPr>
                <w:rFonts w:ascii="Times New Roman" w:hAnsi="Times New Roman" w:cs="Times New Roman"/>
                <w:sz w:val="20"/>
                <w:szCs w:val="20"/>
              </w:rPr>
            </w:pPr>
            <w:r w:rsidRPr="00343878">
              <w:rPr>
                <w:rFonts w:ascii="Times New Roman" w:hAnsi="Times New Roman" w:cs="Times New Roman"/>
                <w:sz w:val="20"/>
                <w:szCs w:val="20"/>
              </w:rPr>
              <w:t>0.45</w:t>
            </w:r>
          </w:p>
        </w:tc>
      </w:tr>
    </w:tbl>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78"/>
        </w:numPr>
        <w:suppressAutoHyphens w:val="0"/>
        <w:spacing w:line="360" w:lineRule="auto"/>
        <w:jc w:val="both"/>
      </w:pPr>
      <w:r w:rsidRPr="00343878">
        <w:t>Experimental Methodology</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tests have been performed to determine the mechanical properties such as compressive strength and splitting tensile-strength of concrete mix with steel fibres 0%, 0.5%, 1% &amp; 1.5% by weight of cement.</w:t>
      </w: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79"/>
        </w:numPr>
        <w:suppressAutoHyphens w:val="0"/>
        <w:spacing w:line="360" w:lineRule="auto"/>
        <w:jc w:val="both"/>
      </w:pPr>
      <w:r w:rsidRPr="00343878">
        <w:lastRenderedPageBreak/>
        <w:t>Compressive Strength Test:</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The strength of concrete is usually defined and determined by the crushing strength of 150mm x 150mmx150mm cube specimen, at an age of 7, 14 and 28days. It is most common test conducted on hardened concrete as it is an easy test to perform and also most of the desirable characteristic properties of concrete are qualitatively related to its compressive strength. Steel mould made of cast iron dimension 150mm x150mmx150mm used for casting of concrete cubes filled with steel fibres0%, 0.5%, 1% &amp; 1.5% by weight of cement. The mould and its base rigidly damped together so as to reduce leakages during casting. The sides of the mould and base plates were oiled before casting to prevent bonding between the mould and concrete. The cube was then stored for 24 hours undisturbed at room temperature and a relative humidity of not less than 90% (IS 516-1959). It also stated in IS 516-1959 that the load was applied without shock and increased continuously at the rate of approximately 140 Kg/cm</w:t>
      </w:r>
      <w:r w:rsidRPr="00343878">
        <w:rPr>
          <w:rFonts w:ascii="Times New Roman" w:hAnsi="Times New Roman" w:cs="Times New Roman"/>
          <w:sz w:val="20"/>
          <w:szCs w:val="20"/>
          <w:vertAlign w:val="superscript"/>
        </w:rPr>
        <w:t>2</w:t>
      </w:r>
      <w:r w:rsidRPr="00343878">
        <w:rPr>
          <w:rFonts w:ascii="Times New Roman" w:hAnsi="Times New Roman" w:cs="Times New Roman"/>
          <w:sz w:val="20"/>
          <w:szCs w:val="20"/>
        </w:rPr>
        <w:t>/min until the resistance of specimen to the increasing loads breaks down and no greater load can be sustained. The maximum load applied to the specimen was then recorded as per IS: 516-1959. The testing of cube under compression are shown in figure 1. The compressive strength was calculated as follows:  Compressive strength (MPa) = Failure load / cross sectional area.</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noProof/>
          <w:sz w:val="20"/>
          <w:szCs w:val="20"/>
        </w:rPr>
        <w:lastRenderedPageBreak/>
        <w:drawing>
          <wp:inline distT="0" distB="0" distL="0" distR="0">
            <wp:extent cx="2019631" cy="2122642"/>
            <wp:effectExtent l="19050" t="0" r="0" b="0"/>
            <wp:docPr id="30" name="Picture 1" descr="C:\Users\Admin\Desktop\project\seminar progress\seminar progress\PICS\WP_2015022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oject\seminar progress\seminar progress\PICS\WP_20150223_011.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829" cy="2123901"/>
                    </a:xfrm>
                    <a:prstGeom prst="rect">
                      <a:avLst/>
                    </a:prstGeom>
                    <a:noFill/>
                    <a:ln>
                      <a:noFill/>
                    </a:ln>
                  </pic:spPr>
                </pic:pic>
              </a:graphicData>
            </a:graphic>
          </wp:inline>
        </w:drawing>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Figure 1: Compression Test on Cube.</w:t>
      </w: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79"/>
        </w:numPr>
        <w:suppressAutoHyphens w:val="0"/>
        <w:spacing w:line="360" w:lineRule="auto"/>
        <w:jc w:val="both"/>
      </w:pPr>
      <w:r w:rsidRPr="00343878">
        <w:t>Split Tensile Strength Test</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The test was conducted as per IS 5816:1999.For tensile strength test, cylindrical specimens of dimension 150 mm diameter and 300 mm length were cast. The specimens were demoulded after 24 hours of casting and were transferred to curing tank where they were allowed to cure for 7, 14 and 28days. In each category, three cylinders were tested and their average value was reported. The split tension test was conducted as shown in figure 2 using compression testing machine having 2000 KN capacity. Split tensile strength was calculated as follows: </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 xml:space="preserve">Spilt Tensile Strength (MPa) = 2P /πDL </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Where, P = Failure Load (KN)</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D = Diameter of Specimen (150 mm),</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L = Length of Specimen (300 mm)</w:t>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noProof/>
          <w:sz w:val="20"/>
          <w:szCs w:val="20"/>
        </w:rPr>
        <w:lastRenderedPageBreak/>
        <w:drawing>
          <wp:inline distT="0" distB="0" distL="0" distR="0">
            <wp:extent cx="1762373" cy="1606163"/>
            <wp:effectExtent l="19050" t="0" r="9277" b="0"/>
            <wp:docPr id="31" name="Picture 2" descr="C:\Users\Admin\AppData\Local\Microsoft\Windows\INetCache\Content.Word\WP_201503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WP_20150304_004.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345" cy="1609783"/>
                    </a:xfrm>
                    <a:prstGeom prst="rect">
                      <a:avLst/>
                    </a:prstGeom>
                    <a:noFill/>
                    <a:ln>
                      <a:noFill/>
                    </a:ln>
                  </pic:spPr>
                </pic:pic>
              </a:graphicData>
            </a:graphic>
          </wp:inline>
        </w:drawing>
      </w:r>
    </w:p>
    <w:p w:rsidR="00B10331" w:rsidRPr="00343878" w:rsidRDefault="00B10331" w:rsidP="005E6B94">
      <w:pPr>
        <w:spacing w:after="0" w:line="360" w:lineRule="auto"/>
        <w:jc w:val="both"/>
        <w:rPr>
          <w:rFonts w:ascii="Times New Roman" w:hAnsi="Times New Roman" w:cs="Times New Roman"/>
          <w:sz w:val="20"/>
          <w:szCs w:val="20"/>
        </w:rPr>
      </w:pPr>
      <w:r w:rsidRPr="00343878">
        <w:rPr>
          <w:rFonts w:ascii="Times New Roman" w:hAnsi="Times New Roman" w:cs="Times New Roman"/>
          <w:sz w:val="20"/>
          <w:szCs w:val="20"/>
        </w:rPr>
        <w:t>Figure 2: Cylinder under Split tension.</w:t>
      </w: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78"/>
        </w:numPr>
        <w:suppressAutoHyphens w:val="0"/>
        <w:spacing w:line="360" w:lineRule="auto"/>
        <w:jc w:val="both"/>
      </w:pPr>
      <w:r w:rsidRPr="00343878">
        <w:t>Experimental Results</w:t>
      </w:r>
    </w:p>
    <w:p w:rsidR="00B10331" w:rsidRPr="00343878" w:rsidRDefault="00B10331" w:rsidP="005E6B94">
      <w:pPr>
        <w:pStyle w:val="ListParagraph"/>
        <w:spacing w:line="360" w:lineRule="auto"/>
        <w:jc w:val="both"/>
      </w:pPr>
    </w:p>
    <w:p w:rsidR="00B10331" w:rsidRPr="00343878" w:rsidRDefault="00B10331" w:rsidP="005E6B94">
      <w:pPr>
        <w:pStyle w:val="ListParagraph"/>
        <w:spacing w:line="360" w:lineRule="auto"/>
        <w:jc w:val="both"/>
      </w:pPr>
      <w:r w:rsidRPr="00343878">
        <w:t>Following graphs give compressive strength and split tensile strength result for M25 grade of concrete with 0%, 0.5%, 1% &amp; 1.5% steel fibres for aspect ratio 50.</w:t>
      </w:r>
    </w:p>
    <w:p w:rsidR="00B10331" w:rsidRPr="00343878" w:rsidRDefault="00B10331" w:rsidP="005E6B94">
      <w:pPr>
        <w:pStyle w:val="ListParagraph"/>
        <w:spacing w:line="360" w:lineRule="auto"/>
        <w:jc w:val="both"/>
      </w:pPr>
    </w:p>
    <w:p w:rsidR="00B10331" w:rsidRPr="00343878" w:rsidRDefault="00B10331" w:rsidP="005E6B94">
      <w:pPr>
        <w:pStyle w:val="ListParagraph"/>
        <w:spacing w:line="360" w:lineRule="auto"/>
        <w:jc w:val="both"/>
      </w:pPr>
      <w:r w:rsidRPr="00343878">
        <w:rPr>
          <w:noProof/>
          <w:lang w:eastAsia="en-US"/>
        </w:rPr>
        <w:drawing>
          <wp:inline distT="0" distB="0" distL="0" distR="0">
            <wp:extent cx="2103949" cy="2122998"/>
            <wp:effectExtent l="19050" t="0" r="10601" b="0"/>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5E6B94">
      <w:pPr>
        <w:pStyle w:val="ListParagraph"/>
        <w:spacing w:line="360" w:lineRule="auto"/>
        <w:jc w:val="both"/>
      </w:pPr>
      <w:r w:rsidRPr="00343878">
        <w:t>Graph no: 1 Compressive Strength</w:t>
      </w:r>
    </w:p>
    <w:p w:rsidR="00B10331" w:rsidRPr="00343878" w:rsidRDefault="00B10331" w:rsidP="005E6B94">
      <w:pPr>
        <w:pStyle w:val="ListParagraph"/>
        <w:spacing w:line="360" w:lineRule="auto"/>
        <w:jc w:val="both"/>
      </w:pPr>
    </w:p>
    <w:p w:rsidR="00B10331" w:rsidRPr="00343878" w:rsidRDefault="00B10331" w:rsidP="005E6B94">
      <w:pPr>
        <w:pStyle w:val="ListParagraph"/>
        <w:spacing w:line="360" w:lineRule="auto"/>
        <w:jc w:val="both"/>
      </w:pPr>
      <w:r w:rsidRPr="00343878">
        <w:rPr>
          <w:noProof/>
          <w:lang w:eastAsia="en-US"/>
        </w:rPr>
        <w:lastRenderedPageBreak/>
        <w:drawing>
          <wp:inline distT="0" distB="0" distL="0" distR="0">
            <wp:extent cx="2101740" cy="2027582"/>
            <wp:effectExtent l="19050" t="0" r="12810" b="0"/>
            <wp:docPr id="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10331" w:rsidRPr="00343878" w:rsidRDefault="00B10331" w:rsidP="005E6B94">
      <w:pPr>
        <w:pStyle w:val="ListParagraph"/>
        <w:spacing w:line="360" w:lineRule="auto"/>
        <w:jc w:val="both"/>
      </w:pPr>
    </w:p>
    <w:p w:rsidR="00B10331" w:rsidRPr="00343878" w:rsidRDefault="00B10331" w:rsidP="005E6B94">
      <w:pPr>
        <w:pStyle w:val="ListParagraph"/>
        <w:spacing w:line="360" w:lineRule="auto"/>
        <w:jc w:val="both"/>
      </w:pPr>
      <w:r w:rsidRPr="00343878">
        <w:t>Graph no: 2 Split Tensile Strength</w:t>
      </w:r>
    </w:p>
    <w:p w:rsidR="00B10331" w:rsidRPr="00343878" w:rsidRDefault="00B10331" w:rsidP="005E6B94">
      <w:pPr>
        <w:pStyle w:val="ListParagraph"/>
        <w:spacing w:line="360" w:lineRule="auto"/>
        <w:jc w:val="both"/>
      </w:pPr>
    </w:p>
    <w:p w:rsidR="00B10331" w:rsidRPr="00343878" w:rsidRDefault="00B10331" w:rsidP="00493E82">
      <w:pPr>
        <w:pStyle w:val="ListParagraph"/>
        <w:numPr>
          <w:ilvl w:val="0"/>
          <w:numId w:val="83"/>
        </w:numPr>
        <w:suppressAutoHyphens w:val="0"/>
        <w:spacing w:line="360" w:lineRule="auto"/>
        <w:jc w:val="both"/>
      </w:pPr>
      <w:r w:rsidRPr="00343878">
        <w:t>RESULTS AND DISCUSSIONS</w:t>
      </w:r>
    </w:p>
    <w:p w:rsidR="00B10331" w:rsidRPr="00343878" w:rsidRDefault="00B10331" w:rsidP="005E6B94">
      <w:pPr>
        <w:pStyle w:val="ListParagraph"/>
        <w:spacing w:line="360" w:lineRule="auto"/>
        <w:ind w:left="1470"/>
        <w:jc w:val="both"/>
      </w:pPr>
    </w:p>
    <w:p w:rsidR="00B10331" w:rsidRPr="00343878" w:rsidRDefault="00B10331" w:rsidP="00493E82">
      <w:pPr>
        <w:pStyle w:val="ListParagraph"/>
        <w:numPr>
          <w:ilvl w:val="0"/>
          <w:numId w:val="80"/>
        </w:numPr>
        <w:suppressAutoHyphens w:val="0"/>
        <w:spacing w:line="360" w:lineRule="auto"/>
        <w:jc w:val="both"/>
      </w:pPr>
      <w:r w:rsidRPr="00343878">
        <w:t>Compressive Strength</w:t>
      </w:r>
    </w:p>
    <w:p w:rsidR="00B10331" w:rsidRPr="00343878" w:rsidRDefault="00B10331" w:rsidP="005E6B94">
      <w:pPr>
        <w:pStyle w:val="ListParagraph"/>
        <w:spacing w:line="360" w:lineRule="auto"/>
        <w:jc w:val="both"/>
      </w:pPr>
    </w:p>
    <w:p w:rsidR="00B10331" w:rsidRPr="00343878" w:rsidRDefault="00B10331" w:rsidP="005E6B94">
      <w:pPr>
        <w:pStyle w:val="ListParagraph"/>
        <w:spacing w:line="360" w:lineRule="auto"/>
        <w:ind w:left="0" w:firstLine="998"/>
        <w:jc w:val="both"/>
      </w:pPr>
      <w:r w:rsidRPr="00343878">
        <w:t>150 x 150 x 150 mm cubes at 7 &amp; 14 days given in graph no. 1 indicate the result for M25 grade of concrete it is observed that for addition of 1.5% fibre with aspect ratio 50 give the maximum compressive strength.</w:t>
      </w:r>
    </w:p>
    <w:p w:rsidR="00B10331" w:rsidRPr="00343878" w:rsidRDefault="00B10331" w:rsidP="005E6B94">
      <w:pPr>
        <w:pStyle w:val="ListParagraph"/>
        <w:spacing w:line="360" w:lineRule="auto"/>
        <w:jc w:val="both"/>
      </w:pPr>
    </w:p>
    <w:p w:rsidR="00B10331" w:rsidRPr="00343878" w:rsidRDefault="00B10331" w:rsidP="00493E82">
      <w:pPr>
        <w:pStyle w:val="ListParagraph"/>
        <w:numPr>
          <w:ilvl w:val="0"/>
          <w:numId w:val="80"/>
        </w:numPr>
        <w:suppressAutoHyphens w:val="0"/>
        <w:spacing w:line="360" w:lineRule="auto"/>
        <w:jc w:val="both"/>
      </w:pPr>
      <w:r w:rsidRPr="00343878">
        <w:t>Split Tensile Strength</w:t>
      </w:r>
    </w:p>
    <w:p w:rsidR="00B10331" w:rsidRPr="00343878" w:rsidRDefault="00B10331" w:rsidP="005E6B94">
      <w:pPr>
        <w:pStyle w:val="ListParagraph"/>
        <w:spacing w:line="360" w:lineRule="auto"/>
        <w:jc w:val="both"/>
      </w:pPr>
    </w:p>
    <w:p w:rsidR="00B10331" w:rsidRPr="00343878" w:rsidRDefault="00B10331" w:rsidP="005E6B94">
      <w:pPr>
        <w:pStyle w:val="ListParagraph"/>
        <w:spacing w:line="360" w:lineRule="auto"/>
        <w:ind w:left="0" w:firstLine="998"/>
        <w:jc w:val="both"/>
      </w:pPr>
      <w:r w:rsidRPr="00343878">
        <w:t>Graph no. 2 indicate the result for M25 grade of concrete. It is observed that for addition of 1.5% fibre with aspect ratio 50 gives maximum tensile strength.</w:t>
      </w: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493E82">
      <w:pPr>
        <w:pStyle w:val="ListParagraph"/>
        <w:numPr>
          <w:ilvl w:val="0"/>
          <w:numId w:val="81"/>
        </w:numPr>
        <w:suppressAutoHyphens w:val="0"/>
        <w:spacing w:line="360" w:lineRule="auto"/>
        <w:jc w:val="both"/>
      </w:pPr>
      <w:r w:rsidRPr="00343878">
        <w:t>CONCLUSIONS</w:t>
      </w:r>
    </w:p>
    <w:p w:rsidR="00B10331" w:rsidRPr="00343878" w:rsidRDefault="00B10331" w:rsidP="005E6B94">
      <w:pPr>
        <w:pStyle w:val="ListParagraph"/>
        <w:spacing w:line="360" w:lineRule="auto"/>
        <w:jc w:val="both"/>
      </w:pPr>
    </w:p>
    <w:p w:rsidR="00B10331" w:rsidRPr="00343878" w:rsidRDefault="00B10331" w:rsidP="005E6B94">
      <w:pPr>
        <w:pStyle w:val="ListParagraph"/>
        <w:spacing w:line="360" w:lineRule="auto"/>
        <w:ind w:left="0" w:firstLine="998"/>
        <w:jc w:val="both"/>
      </w:pPr>
      <w:r w:rsidRPr="00343878">
        <w:t>The following conclusions could be drawn from the present investigation.</w:t>
      </w:r>
    </w:p>
    <w:p w:rsidR="00B10331" w:rsidRPr="00343878" w:rsidRDefault="00B10331" w:rsidP="005E6B94">
      <w:pPr>
        <w:pStyle w:val="ListParagraph"/>
        <w:spacing w:line="360" w:lineRule="auto"/>
        <w:jc w:val="both"/>
      </w:pPr>
    </w:p>
    <w:p w:rsidR="00B10331" w:rsidRPr="00343878" w:rsidRDefault="00B10331" w:rsidP="00493E82">
      <w:pPr>
        <w:pStyle w:val="ListParagraph"/>
        <w:numPr>
          <w:ilvl w:val="0"/>
          <w:numId w:val="82"/>
        </w:numPr>
        <w:suppressAutoHyphens w:val="0"/>
        <w:spacing w:line="360" w:lineRule="auto"/>
        <w:ind w:left="0" w:firstLine="1080"/>
        <w:jc w:val="both"/>
      </w:pPr>
      <w:r w:rsidRPr="00343878">
        <w:lastRenderedPageBreak/>
        <w:t>It is observed that compressive strength and split tensile strength from steel fibres are on higher side from 1.5% fibres as compared to that produced from 0%, 0.5% &amp; 1% fibres.</w:t>
      </w:r>
    </w:p>
    <w:p w:rsidR="00B10331" w:rsidRPr="00343878" w:rsidRDefault="00B10331" w:rsidP="00493E82">
      <w:pPr>
        <w:pStyle w:val="ListParagraph"/>
        <w:numPr>
          <w:ilvl w:val="0"/>
          <w:numId w:val="82"/>
        </w:numPr>
        <w:suppressAutoHyphens w:val="0"/>
        <w:spacing w:line="360" w:lineRule="auto"/>
        <w:ind w:left="0" w:firstLine="1080"/>
        <w:jc w:val="both"/>
      </w:pPr>
      <w:r w:rsidRPr="00343878">
        <w:t>It is observed that the compressive strength increases from 8 to 29% through utilization of steel fibres.</w:t>
      </w:r>
    </w:p>
    <w:p w:rsidR="00B10331" w:rsidRPr="00343878" w:rsidRDefault="00B10331" w:rsidP="00493E82">
      <w:pPr>
        <w:pStyle w:val="ListParagraph"/>
        <w:numPr>
          <w:ilvl w:val="0"/>
          <w:numId w:val="82"/>
        </w:numPr>
        <w:suppressAutoHyphens w:val="0"/>
        <w:spacing w:line="360" w:lineRule="auto"/>
        <w:ind w:left="0" w:firstLine="1080"/>
        <w:jc w:val="both"/>
      </w:pPr>
      <w:r w:rsidRPr="00343878">
        <w:t>It is observed that the split tensile strength increases from 6 to 20% through utilization of steel fibres.</w:t>
      </w:r>
    </w:p>
    <w:p w:rsidR="00B10331" w:rsidRPr="00343878" w:rsidRDefault="00B10331" w:rsidP="00493E82">
      <w:pPr>
        <w:pStyle w:val="ListParagraph"/>
        <w:numPr>
          <w:ilvl w:val="0"/>
          <w:numId w:val="82"/>
        </w:numPr>
        <w:suppressAutoHyphens w:val="0"/>
        <w:spacing w:line="360" w:lineRule="auto"/>
        <w:ind w:left="0" w:firstLine="1080"/>
        <w:jc w:val="both"/>
      </w:pPr>
      <w:r w:rsidRPr="00343878">
        <w:t>Addition of steel fibre in the concrete effect the workability of concrete. Addition of 0.5% steel fibre reduces the slump value of fresh concrete. This problem of workability and flow property of concrete can be overcome by using suitable admixtures such as Super plasticizers.</w:t>
      </w:r>
    </w:p>
    <w:p w:rsidR="00B10331" w:rsidRPr="00343878" w:rsidRDefault="00B10331" w:rsidP="00493E82">
      <w:pPr>
        <w:pStyle w:val="ListParagraph"/>
        <w:numPr>
          <w:ilvl w:val="0"/>
          <w:numId w:val="82"/>
        </w:numPr>
        <w:suppressAutoHyphens w:val="0"/>
        <w:spacing w:line="360" w:lineRule="auto"/>
        <w:ind w:left="0" w:firstLine="1080"/>
        <w:jc w:val="both"/>
      </w:pPr>
      <w:r w:rsidRPr="00343878">
        <w:t>Fibre addition improves ductility of concrete andits post-cracking&amp;  load-carrying capacity.</w:t>
      </w:r>
    </w:p>
    <w:p w:rsidR="00B10331" w:rsidRPr="00343878" w:rsidRDefault="00B10331" w:rsidP="005E6B94">
      <w:pPr>
        <w:pStyle w:val="ListParagraph"/>
        <w:spacing w:line="360" w:lineRule="auto"/>
        <w:ind w:left="1440"/>
        <w:jc w:val="both"/>
      </w:pPr>
    </w:p>
    <w:p w:rsidR="00B10331" w:rsidRPr="00343878" w:rsidRDefault="00B10331" w:rsidP="005E6B94">
      <w:pPr>
        <w:spacing w:after="0" w:line="360" w:lineRule="auto"/>
        <w:jc w:val="both"/>
        <w:rPr>
          <w:rFonts w:ascii="Times New Roman" w:hAnsi="Times New Roman" w:cs="Times New Roman"/>
          <w:b/>
          <w:bCs/>
          <w:sz w:val="20"/>
          <w:szCs w:val="20"/>
        </w:rPr>
      </w:pPr>
      <w:r w:rsidRPr="00343878">
        <w:rPr>
          <w:rFonts w:ascii="Times New Roman" w:hAnsi="Times New Roman" w:cs="Times New Roman"/>
          <w:sz w:val="20"/>
          <w:szCs w:val="20"/>
        </w:rPr>
        <w:t>REFERENCE</w:t>
      </w:r>
    </w:p>
    <w:p w:rsidR="00B10331" w:rsidRPr="00343878" w:rsidRDefault="00B10331" w:rsidP="00493E82">
      <w:pPr>
        <w:pStyle w:val="ListParagraph"/>
        <w:numPr>
          <w:ilvl w:val="0"/>
          <w:numId w:val="5"/>
        </w:numPr>
        <w:suppressAutoHyphens w:val="0"/>
        <w:spacing w:line="360" w:lineRule="auto"/>
        <w:ind w:left="0" w:firstLine="360"/>
        <w:jc w:val="both"/>
      </w:pPr>
      <w:r w:rsidRPr="00343878">
        <w:t>S P Shah, V K Rangan, “Effect of Fibre Addition on Concrete Strength “, Indian Concrete Journal, Volume 5, Issue 2-6 Pp. 13-21, 1994.</w:t>
      </w:r>
    </w:p>
    <w:p w:rsidR="00B10331" w:rsidRPr="00343878" w:rsidRDefault="00B10331" w:rsidP="00493E82">
      <w:pPr>
        <w:pStyle w:val="ListParagraph"/>
        <w:numPr>
          <w:ilvl w:val="0"/>
          <w:numId w:val="5"/>
        </w:numPr>
        <w:suppressAutoHyphens w:val="0"/>
        <w:spacing w:line="360" w:lineRule="auto"/>
        <w:ind w:left="0" w:firstLine="360"/>
        <w:jc w:val="both"/>
      </w:pPr>
      <w:r w:rsidRPr="00343878">
        <w:t>A. Shende and A. Pande, “Comparative study on Steel Fibre Reinforced Cum Control Concrete”, International Journal of Advanced Engineering Sciences and Technologies, Volume 6, Issue 1, Pp. 116-120, 2011.</w:t>
      </w:r>
    </w:p>
    <w:p w:rsidR="00B10331" w:rsidRPr="00343878" w:rsidRDefault="00B10331" w:rsidP="00493E82">
      <w:pPr>
        <w:pStyle w:val="ListParagraph"/>
        <w:numPr>
          <w:ilvl w:val="0"/>
          <w:numId w:val="5"/>
        </w:numPr>
        <w:suppressAutoHyphens w:val="0"/>
        <w:spacing w:line="360" w:lineRule="auto"/>
        <w:ind w:left="0" w:firstLine="360"/>
        <w:jc w:val="both"/>
      </w:pPr>
      <w:r w:rsidRPr="00343878">
        <w:t xml:space="preserve">V. Vairagade, K. Kene and N. Deshpande, “Investigation of Compressive and Tensile Behavior of Fibrillated Polypropylene Fibres Reinforced Concrete”, International Journal of Engineering </w:t>
      </w:r>
      <w:r w:rsidRPr="00343878">
        <w:lastRenderedPageBreak/>
        <w:t>Research and Applications, Volume 2, Issue 3, Pp. 1111-1115, 2012.</w:t>
      </w:r>
    </w:p>
    <w:p w:rsidR="00B10331" w:rsidRPr="00343878" w:rsidRDefault="00B10331" w:rsidP="00493E82">
      <w:pPr>
        <w:pStyle w:val="ListParagraph"/>
        <w:numPr>
          <w:ilvl w:val="0"/>
          <w:numId w:val="5"/>
        </w:numPr>
        <w:suppressAutoHyphens w:val="0"/>
        <w:spacing w:line="360" w:lineRule="auto"/>
        <w:ind w:left="0" w:firstLine="360"/>
        <w:jc w:val="both"/>
      </w:pPr>
      <w:r w:rsidRPr="00343878">
        <w:t>V. Vairagade and K. Kene, “Comparative Study of Steel Fibre Reinforced Over Control Concrete", International Journal of Scientific and Research Publications, Volume 2, Issue 5, Pp. 1-4, 2012.</w:t>
      </w:r>
    </w:p>
    <w:p w:rsidR="00B10331" w:rsidRPr="00343878" w:rsidRDefault="00B10331" w:rsidP="00493E82">
      <w:pPr>
        <w:pStyle w:val="ListParagraph"/>
        <w:numPr>
          <w:ilvl w:val="0"/>
          <w:numId w:val="5"/>
        </w:numPr>
        <w:suppressAutoHyphens w:val="0"/>
        <w:spacing w:line="360" w:lineRule="auto"/>
        <w:ind w:left="0" w:firstLine="360"/>
        <w:jc w:val="both"/>
      </w:pPr>
      <w:r w:rsidRPr="00343878">
        <w:t xml:space="preserve">IS 383:1970, Specification for coarse and fine aggregates from natural sources for concrete (second revision), Bureau of Indian standards, New Delhi, India. </w:t>
      </w:r>
    </w:p>
    <w:p w:rsidR="00B10331" w:rsidRPr="00343878" w:rsidRDefault="00B10331" w:rsidP="00493E82">
      <w:pPr>
        <w:pStyle w:val="ListParagraph"/>
        <w:numPr>
          <w:ilvl w:val="0"/>
          <w:numId w:val="5"/>
        </w:numPr>
        <w:suppressAutoHyphens w:val="0"/>
        <w:spacing w:line="360" w:lineRule="auto"/>
        <w:ind w:left="0" w:firstLine="360"/>
        <w:jc w:val="both"/>
      </w:pPr>
      <w:r w:rsidRPr="00343878">
        <w:t>IS: 10262-2009, Recommended guidelines for concrete mix design, Bureau of Indian standards, New Delhi, India.</w:t>
      </w:r>
    </w:p>
    <w:p w:rsidR="00B10331" w:rsidRPr="00343878" w:rsidRDefault="00B10331" w:rsidP="00493E82">
      <w:pPr>
        <w:pStyle w:val="ListParagraph"/>
        <w:numPr>
          <w:ilvl w:val="0"/>
          <w:numId w:val="5"/>
        </w:numPr>
        <w:suppressAutoHyphens w:val="0"/>
        <w:spacing w:line="360" w:lineRule="auto"/>
        <w:ind w:left="0" w:firstLine="360"/>
        <w:jc w:val="both"/>
      </w:pPr>
      <w:r w:rsidRPr="00343878">
        <w:t>IS: 516-1959, Indian standard methods of tests for strength of concrete, Bureau of Indian Standards, New Delhi, India.</w:t>
      </w:r>
    </w:p>
    <w:p w:rsidR="00B10331" w:rsidRPr="00343878" w:rsidRDefault="00B10331" w:rsidP="00493E82">
      <w:pPr>
        <w:pStyle w:val="ListParagraph"/>
        <w:numPr>
          <w:ilvl w:val="0"/>
          <w:numId w:val="5"/>
        </w:numPr>
        <w:suppressAutoHyphens w:val="0"/>
        <w:spacing w:line="360" w:lineRule="auto"/>
        <w:ind w:left="0" w:firstLine="360"/>
        <w:jc w:val="both"/>
      </w:pPr>
      <w:r w:rsidRPr="00343878">
        <w:t>IS 5816–1999, Indian standard methods of tests for splitting tensile strength of concrete, Bureau of Indian Standards, New Delhi, India.</w:t>
      </w:r>
    </w:p>
    <w:p w:rsidR="00B10331" w:rsidRPr="00343878" w:rsidRDefault="00B10331" w:rsidP="005E6B94">
      <w:pPr>
        <w:spacing w:after="0" w:line="360" w:lineRule="auto"/>
        <w:jc w:val="both"/>
        <w:rPr>
          <w:rFonts w:ascii="Times New Roman" w:hAnsi="Times New Roman" w:cs="Times New Roman"/>
          <w:sz w:val="20"/>
          <w:szCs w:val="20"/>
        </w:rPr>
      </w:pPr>
    </w:p>
    <w:p w:rsidR="00B10331" w:rsidRPr="00343878" w:rsidRDefault="00B10331" w:rsidP="005E6B94">
      <w:pPr>
        <w:spacing w:after="0" w:line="360" w:lineRule="auto"/>
        <w:ind w:firstLine="263"/>
        <w:jc w:val="both"/>
        <w:rPr>
          <w:rFonts w:ascii="Times New Roman" w:hAnsi="Times New Roman" w:cs="Times New Roman"/>
          <w:sz w:val="20"/>
          <w:szCs w:val="20"/>
        </w:rPr>
      </w:pPr>
    </w:p>
    <w:p w:rsidR="00B10331" w:rsidRPr="00343878" w:rsidRDefault="00B10331" w:rsidP="005E6B94">
      <w:pPr>
        <w:spacing w:after="0" w:line="360" w:lineRule="auto"/>
        <w:ind w:firstLine="263"/>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5E6B94">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p w:rsidR="00DE796F" w:rsidRPr="00343878" w:rsidRDefault="00DE796F" w:rsidP="00343878">
      <w:pPr>
        <w:spacing w:after="0" w:line="360" w:lineRule="auto"/>
        <w:jc w:val="both"/>
        <w:rPr>
          <w:rFonts w:ascii="Times New Roman" w:hAnsi="Times New Roman" w:cs="Times New Roman"/>
          <w:sz w:val="20"/>
          <w:szCs w:val="20"/>
        </w:rPr>
      </w:pPr>
    </w:p>
    <w:sectPr w:rsidR="00DE796F" w:rsidRPr="00343878" w:rsidSect="00BB5ACE">
      <w:type w:val="continuous"/>
      <w:pgSz w:w="11906" w:h="16838"/>
      <w:pgMar w:top="1080" w:right="1376" w:bottom="2432" w:left="1440" w:header="864" w:footer="144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995" w:rsidRDefault="00AF1995" w:rsidP="00910DDB">
      <w:pPr>
        <w:spacing w:after="0" w:line="240" w:lineRule="auto"/>
      </w:pPr>
      <w:r>
        <w:separator/>
      </w:r>
    </w:p>
  </w:endnote>
  <w:endnote w:type="continuationSeparator" w:id="1">
    <w:p w:rsidR="00AF1995" w:rsidRDefault="00AF1995" w:rsidP="00910D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ohit Hindi">
    <w:altName w:val="MS Mincho"/>
    <w:charset w:val="80"/>
    <w:family w:val="auto"/>
    <w:pitch w:val="variable"/>
    <w:sig w:usb0="00000000" w:usb1="00000000" w:usb2="00000000" w:usb3="00000000" w:csb0="00000000"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iberation Mono">
    <w:altName w:val="Courier New"/>
    <w:charset w:val="01"/>
    <w:family w:val="modern"/>
    <w:pitch w:val="fixed"/>
    <w:sig w:usb0="00000000" w:usb1="00000000" w:usb2="00000000" w:usb3="00000000" w:csb0="00000000" w:csb1="00000000"/>
  </w:font>
  <w:font w:name="AR PL SungtiL GB">
    <w:altName w:val="Times New Roman"/>
    <w:charset w:val="01"/>
    <w:family w:val="auto"/>
    <w:pitch w:val="variable"/>
    <w:sig w:usb0="00000000" w:usb1="00000000" w:usb2="00000000" w:usb3="00000000" w:csb0="00000000" w:csb1="00000000"/>
  </w:font>
  <w:font w:name="Droid Sans Fallback">
    <w:altName w:val="Times New Roman"/>
    <w:charset w:val="01"/>
    <w:family w:val="auto"/>
    <w:pitch w:val="variable"/>
    <w:sig w:usb0="00000000" w:usb1="00000000" w:usb2="00000000" w:usb3="00000000" w:csb0="0000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60151">
    <w:pPr>
      <w:spacing w:after="15"/>
      <w:ind w:right="365"/>
      <w:jc w:val="right"/>
    </w:pPr>
    <w:r w:rsidRPr="00B60151">
      <w:rPr>
        <w:rFonts w:ascii="Calibri" w:eastAsia="Calibri" w:hAnsi="Calibri" w:cs="Calibri"/>
        <w:noProof/>
      </w:rPr>
      <w:pict>
        <v:group id="Group 18799" o:spid="_x0000_s2064" style="position:absolute;left:0;text-align:left;margin-left:70.6pt;margin-top:739.2pt;width:454.3pt;height:4.45pt;z-index:251666432;mso-position-horizontal-relative:page;mso-position-vertical-relative:page" coordsize="5769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">
          <v:shape id="Shape 18994" o:spid="_x0000_s2065" style="position:absolute;width:57696;height:381;visibility:visible" coordsize="576961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Aw8cA&#10;AADeAAAADwAAAGRycy9kb3ducmV2LnhtbESPzW7CMBCE75V4B2uRuBWnVYVIwKC2agGVEz8Hjku8&#10;JIF4HcUmCW+PkSpx29XMNzs7nXemFA3VrrCs4G0YgSBOrS44U7Df/b6OQTiPrLG0TApu5GA+671M&#10;MdG25Q01W5+JEMIuQQW591UipUtzMuiGtiIO2snWBn1Y60zqGtsQbkr5HkUjabDgcCHHir5zSi/b&#10;qwk14p+/Zt2OFpcDfp1pmdpjcbRKDfrd5wSEp84/zf/0SgduHMcf8Hgnz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EwMPHAAAA3gAAAA8AAAAAAAAAAAAAAAAAmAIAAGRy&#10;cy9kb3ducmV2LnhtbFBLBQYAAAAABAAEAPUAAACMAwAAAAA=&#10;" adj="0,,0" path="m,l5769610,r,38100l,38100,,e" fillcolor="#622423" stroked="f" strokeweight="0">
            <v:stroke miterlimit="83231f" joinstyle="miter"/>
            <v:formulas/>
            <v:path arrowok="t" o:connecttype="segments" textboxrect="0,0,5769610,38100"/>
          </v:shape>
          <v:shape id="Shape 18995" o:spid="_x0000_s2066" style="position:absolute;top:472;width:57696;height:91;visibility:visible" coordsize="5769610,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YysMA&#10;AADeAAAADwAAAGRycy9kb3ducmV2LnhtbERPTUvDQBC9C/6HZQRvdlPB0sZuixQK3oppwR6H7JgN&#10;zc4u2WmS+utdQfA2j/c56+3kOzVQn9rABuazAhRxHWzLjYHTcf+0BJUE2WIXmAzcKMF2c3+3xtKG&#10;kT9oqKRROYRTiQacSCy1TrUjj2kWInHmvkLvUTLsG217HHO47/RzUSy0x5Zzg8NIO0f1pbp6A76t&#10;dotv+pwPcbq4sThIPJ/FmMeH6e0VlNAk/+I/97vN85er1Qv8vpNv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YysMAAADeAAAADwAAAAAAAAAAAAAAAACYAgAAZHJzL2Rv&#10;d25yZXYueG1sUEsFBgAAAAAEAAQA9QAAAIgDAAAAAA==&#10;" adj="0,,0" path="m,l5769610,r,9145l,9145,,e" fillcolor="#622423" stroked="f" strokeweight="0">
            <v:stroke miterlimit="83231f" joinstyle="miter"/>
            <v:formulas/>
            <v:path arrowok="t" o:connecttype="segments" textboxrect="0,0,5769610,9145"/>
          </v:shape>
          <w10:wrap type="square" anchorx="page" anchory="page"/>
        </v:group>
      </w:pict>
    </w:r>
  </w:p>
  <w:p w:rsidR="00B10331" w:rsidRDefault="00B10331">
    <w:pPr>
      <w:tabs>
        <w:tab w:val="center" w:pos="4681"/>
        <w:tab w:val="right" w:pos="8107"/>
      </w:tabs>
      <w:spacing w:after="0" w:line="240" w:lineRule="auto"/>
    </w:pPr>
    <w:r>
      <w:rPr>
        <w:b/>
        <w:sz w:val="24"/>
      </w:rPr>
      <w:t xml:space="preserve">K. D. K. College of Engineering, Nagpur.  </w:t>
    </w:r>
    <w:r>
      <w:rPr>
        <w:b/>
        <w:sz w:val="24"/>
      </w:rPr>
      <w:tab/>
    </w:r>
    <w:r>
      <w:rPr>
        <w:b/>
        <w:sz w:val="24"/>
      </w:rPr>
      <w:tab/>
      <w:t xml:space="preserve">26.02.2016 </w:t>
    </w:r>
  </w:p>
  <w:p w:rsidR="00B10331" w:rsidRDefault="00B10331">
    <w:pPr>
      <w:spacing w:after="0" w:line="240" w:lineRule="auto"/>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60151">
    <w:pPr>
      <w:spacing w:after="15"/>
      <w:ind w:right="365"/>
      <w:jc w:val="right"/>
    </w:pPr>
    <w:r w:rsidRPr="00B60151">
      <w:rPr>
        <w:rFonts w:ascii="Calibri" w:eastAsia="Calibri" w:hAnsi="Calibri" w:cs="Calibri"/>
        <w:noProof/>
      </w:rPr>
      <w:pict>
        <v:group id="Group 18759" o:spid="_x0000_s2067" style="position:absolute;left:0;text-align:left;margin-left:70.6pt;margin-top:739.2pt;width:454.3pt;height:4.45pt;z-index:251667456;mso-position-horizontal-relative:page;mso-position-vertical-relative:page" coordsize="5769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">
          <v:shape id="Shape 18992" o:spid="_x0000_s2068" style="position:absolute;width:57696;height:381;visibility:visible" coordsize="576961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9LMYA&#10;AADeAAAADwAAAGRycy9kb3ducmV2LnhtbESPzW7CMBCE70h9B2srcQMHDoikGFSq8iN6AnrguMRL&#10;khKvo9gk4e0xUiVuu5r5Zmdni86UoqHaFZYVjIYRCOLU6oIzBb/H1WAKwnlkjaVlUnAnB4v5W2+G&#10;ibYt76k5+EyEEHYJKsi9rxIpXZqTQTe0FXHQLrY26MNaZ1LX2IZwU8pxFE2kwYLDhRwr+sopvR5u&#10;JtSIv3fNTztZX0+4/KNNas/F2SrVf+8+P0B46vzL/E9vdeCmcTyG5zthBj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H9LMYAAADeAAAADwAAAAAAAAAAAAAAAACYAgAAZHJz&#10;L2Rvd25yZXYueG1sUEsFBgAAAAAEAAQA9QAAAIsDAAAAAA==&#10;" adj="0,,0" path="m,l5769610,r,38100l,38100,,e" fillcolor="#622423" stroked="f" strokeweight="0">
            <v:stroke miterlimit="83231f" joinstyle="miter"/>
            <v:formulas/>
            <v:path arrowok="t" o:connecttype="segments" textboxrect="0,0,5769610,38100"/>
          </v:shape>
          <v:shape id="Shape 18993" o:spid="_x0000_s2069" style="position:absolute;top:472;width:57696;height:91;visibility:visible" coordsize="5769610,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lJcMA&#10;AADeAAAADwAAAGRycy9kb3ducmV2LnhtbERPTUvDQBC9C/6HZQRvdlOF0sZuixQK3oppwR6H7JgN&#10;zc4u2WmS+utdQfA2j/c56+3kOzVQn9rABuazAhRxHWzLjYHTcf+0BJUE2WIXmAzcKMF2c3+3xtKG&#10;kT9oqKRROYRTiQacSCy1TrUjj2kWInHmvkLvUTLsG217HHO47/RzUSy0x5Zzg8NIO0f1pbp6A76t&#10;dotv+pwPcbq4sThIPJ/FmMeH6e0VlNAk/+I/97vN85er1Qv8vpNv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GlJcMAAADeAAAADwAAAAAAAAAAAAAAAACYAgAAZHJzL2Rv&#10;d25yZXYueG1sUEsFBgAAAAAEAAQA9QAAAIgDAAAAAA==&#10;" adj="0,,0" path="m,l5769610,r,9145l,9145,,e" fillcolor="#622423" stroked="f" strokeweight="0">
            <v:stroke miterlimit="83231f" joinstyle="miter"/>
            <v:formulas/>
            <v:path arrowok="t" o:connecttype="segments" textboxrect="0,0,5769610,9145"/>
          </v:shape>
          <w10:wrap type="square" anchorx="page" anchory="page"/>
        </v:group>
      </w:pict>
    </w:r>
  </w:p>
  <w:p w:rsidR="00B10331" w:rsidRDefault="00B10331">
    <w:pPr>
      <w:tabs>
        <w:tab w:val="center" w:pos="4681"/>
        <w:tab w:val="right" w:pos="8107"/>
      </w:tabs>
      <w:spacing w:after="0" w:line="240" w:lineRule="auto"/>
    </w:pPr>
    <w:r>
      <w:rPr>
        <w:b/>
        <w:sz w:val="24"/>
      </w:rPr>
      <w:t xml:space="preserve">K. D. K. College of Engineering, Nagpur.  </w:t>
    </w:r>
    <w:r>
      <w:rPr>
        <w:b/>
        <w:sz w:val="24"/>
      </w:rPr>
      <w:tab/>
    </w:r>
    <w:r>
      <w:rPr>
        <w:b/>
        <w:sz w:val="24"/>
      </w:rPr>
      <w:tab/>
      <w:t xml:space="preserve">26.02.2016 </w:t>
    </w:r>
  </w:p>
  <w:p w:rsidR="00B10331" w:rsidRDefault="00B10331">
    <w:pPr>
      <w:spacing w:after="0" w:line="240" w:lineRule="auto"/>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60151">
    <w:pPr>
      <w:spacing w:after="15"/>
      <w:ind w:right="365"/>
      <w:jc w:val="right"/>
    </w:pPr>
    <w:r w:rsidRPr="00B60151">
      <w:rPr>
        <w:rFonts w:ascii="Calibri" w:eastAsia="Calibri" w:hAnsi="Calibri" w:cs="Calibri"/>
        <w:noProof/>
      </w:rPr>
      <w:pict>
        <v:group id="_x0000_s2088" style="position:absolute;left:0;text-align:left;margin-left:70.6pt;margin-top:739.2pt;width:454.3pt;height:4.45pt;z-index:251676672;mso-position-horizontal-relative:page;mso-position-vertical-relative:page" coordsize="5769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">
          <v:shape id="Shape 18994" o:spid="_x0000_s2089" style="position:absolute;width:57696;height:381;visibility:visible" coordsize="576961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Aw8cA&#10;AADeAAAADwAAAGRycy9kb3ducmV2LnhtbESPzW7CMBCE75V4B2uRuBWnVYVIwKC2agGVEz8Hjku8&#10;JIF4HcUmCW+PkSpx29XMNzs7nXemFA3VrrCs4G0YgSBOrS44U7Df/b6OQTiPrLG0TApu5GA+671M&#10;MdG25Q01W5+JEMIuQQW591UipUtzMuiGtiIO2snWBn1Y60zqGtsQbkr5HkUjabDgcCHHir5zSi/b&#10;qwk14p+/Zt2OFpcDfp1pmdpjcbRKDfrd5wSEp84/zf/0SgduHMcf8Hgnz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EwMPHAAAA3gAAAA8AAAAAAAAAAAAAAAAAmAIAAGRy&#10;cy9kb3ducmV2LnhtbFBLBQYAAAAABAAEAPUAAACMAwAAAAA=&#10;" adj="0,,0" path="m,l5769610,r,38100l,38100,,e" fillcolor="#622423" stroked="f" strokeweight="0">
            <v:stroke miterlimit="83231f" joinstyle="miter"/>
            <v:formulas/>
            <v:path arrowok="t" o:connecttype="segments" textboxrect="0,0,5769610,38100"/>
          </v:shape>
          <v:shape id="Shape 18995" o:spid="_x0000_s2090" style="position:absolute;top:472;width:57696;height:91;visibility:visible" coordsize="5769610,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YysMA&#10;AADeAAAADwAAAGRycy9kb3ducmV2LnhtbERPTUvDQBC9C/6HZQRvdlPB0sZuixQK3oppwR6H7JgN&#10;zc4u2WmS+utdQfA2j/c56+3kOzVQn9rABuazAhRxHWzLjYHTcf+0BJUE2WIXmAzcKMF2c3+3xtKG&#10;kT9oqKRROYRTiQacSCy1TrUjj2kWInHmvkLvUTLsG217HHO47/RzUSy0x5Zzg8NIO0f1pbp6A76t&#10;dotv+pwPcbq4sThIPJ/FmMeH6e0VlNAk/+I/97vN85er1Qv8vpNv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YysMAAADeAAAADwAAAAAAAAAAAAAAAACYAgAAZHJzL2Rv&#10;d25yZXYueG1sUEsFBgAAAAAEAAQA9QAAAIgDAAAAAA==&#10;" adj="0,,0" path="m,l5769610,r,9145l,9145,,e" fillcolor="#622423" stroked="f" strokeweight="0">
            <v:stroke miterlimit="83231f" joinstyle="miter"/>
            <v:formulas/>
            <v:path arrowok="t" o:connecttype="segments" textboxrect="0,0,5769610,9145"/>
          </v:shape>
          <w10:wrap type="square" anchorx="page" anchory="page"/>
        </v:group>
      </w:pict>
    </w:r>
  </w:p>
  <w:p w:rsidR="00B10331" w:rsidRDefault="00B10331">
    <w:pPr>
      <w:tabs>
        <w:tab w:val="center" w:pos="4681"/>
        <w:tab w:val="right" w:pos="8107"/>
      </w:tabs>
      <w:spacing w:after="0" w:line="240" w:lineRule="auto"/>
    </w:pPr>
    <w:r>
      <w:rPr>
        <w:b/>
        <w:sz w:val="24"/>
      </w:rPr>
      <w:t xml:space="preserve">K. D. K. College of Engineering, Nagpur.  </w:t>
    </w:r>
    <w:r>
      <w:rPr>
        <w:b/>
        <w:sz w:val="24"/>
      </w:rPr>
      <w:tab/>
    </w:r>
    <w:r>
      <w:rPr>
        <w:b/>
        <w:sz w:val="24"/>
      </w:rPr>
      <w:tab/>
      <w:t xml:space="preserve">26.02.2016 </w:t>
    </w:r>
  </w:p>
  <w:p w:rsidR="00B10331" w:rsidRDefault="00B10331">
    <w:pPr>
      <w:spacing w:after="0" w:line="240" w:lineRule="auto"/>
      <w:jc w:val="cen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60151">
    <w:pPr>
      <w:spacing w:after="15"/>
      <w:ind w:right="365"/>
      <w:jc w:val="right"/>
    </w:pPr>
    <w:r w:rsidRPr="00B60151">
      <w:rPr>
        <w:rFonts w:ascii="Calibri" w:eastAsia="Calibri" w:hAnsi="Calibri" w:cs="Calibri"/>
        <w:noProof/>
      </w:rPr>
      <w:pict>
        <v:group id="_x0000_s2091" style="position:absolute;left:0;text-align:left;margin-left:70.6pt;margin-top:739.2pt;width:454.3pt;height:4.45pt;z-index:251677696;mso-position-horizontal-relative:page;mso-position-vertical-relative:page" coordsize="5769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">
          <v:shape id="Shape 18992" o:spid="_x0000_s2092" style="position:absolute;width:57696;height:381;visibility:visible" coordsize="576961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9LMYA&#10;AADeAAAADwAAAGRycy9kb3ducmV2LnhtbESPzW7CMBCE70h9B2srcQMHDoikGFSq8iN6AnrguMRL&#10;khKvo9gk4e0xUiVuu5r5Zmdni86UoqHaFZYVjIYRCOLU6oIzBb/H1WAKwnlkjaVlUnAnB4v5W2+G&#10;ibYt76k5+EyEEHYJKsi9rxIpXZqTQTe0FXHQLrY26MNaZ1LX2IZwU8pxFE2kwYLDhRwr+sopvR5u&#10;JtSIv3fNTztZX0+4/KNNas/F2SrVf+8+P0B46vzL/E9vdeCmcTyG5zthBj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H9LMYAAADeAAAADwAAAAAAAAAAAAAAAACYAgAAZHJz&#10;L2Rvd25yZXYueG1sUEsFBgAAAAAEAAQA9QAAAIsDAAAAAA==&#10;" adj="0,,0" path="m,l5769610,r,38100l,38100,,e" fillcolor="#622423" stroked="f" strokeweight="0">
            <v:stroke miterlimit="83231f" joinstyle="miter"/>
            <v:formulas/>
            <v:path arrowok="t" o:connecttype="segments" textboxrect="0,0,5769610,38100"/>
          </v:shape>
          <v:shape id="Shape 18993" o:spid="_x0000_s2093" style="position:absolute;top:472;width:57696;height:91;visibility:visible" coordsize="5769610,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lJcMA&#10;AADeAAAADwAAAGRycy9kb3ducmV2LnhtbERPTUvDQBC9C/6HZQRvdlOF0sZuixQK3oppwR6H7JgN&#10;zc4u2WmS+utdQfA2j/c56+3kOzVQn9rABuazAhRxHWzLjYHTcf+0BJUE2WIXmAzcKMF2c3+3xtKG&#10;kT9oqKRROYRTiQacSCy1TrUjj2kWInHmvkLvUTLsG217HHO47/RzUSy0x5Zzg8NIO0f1pbp6A76t&#10;dotv+pwPcbq4sThIPJ/FmMeH6e0VlNAk/+I/97vN85er1Qv8vpNv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GlJcMAAADeAAAADwAAAAAAAAAAAAAAAACYAgAAZHJzL2Rv&#10;d25yZXYueG1sUEsFBgAAAAAEAAQA9QAAAIgDAAAAAA==&#10;" adj="0,,0" path="m,l5769610,r,9145l,9145,,e" fillcolor="#622423" stroked="f" strokeweight="0">
            <v:stroke miterlimit="83231f" joinstyle="miter"/>
            <v:formulas/>
            <v:path arrowok="t" o:connecttype="segments" textboxrect="0,0,5769610,9145"/>
          </v:shape>
          <w10:wrap type="square" anchorx="page" anchory="page"/>
        </v:group>
      </w:pict>
    </w:r>
  </w:p>
  <w:p w:rsidR="00B10331" w:rsidRDefault="00B10331">
    <w:pPr>
      <w:tabs>
        <w:tab w:val="center" w:pos="4681"/>
        <w:tab w:val="right" w:pos="8107"/>
      </w:tabs>
      <w:spacing w:after="0" w:line="240" w:lineRule="auto"/>
    </w:pPr>
    <w:r>
      <w:rPr>
        <w:b/>
        <w:sz w:val="24"/>
      </w:rPr>
      <w:t xml:space="preserve">K. D. K. College of Engineering, Nagpur.  </w:t>
    </w:r>
    <w:r>
      <w:rPr>
        <w:b/>
        <w:sz w:val="24"/>
      </w:rPr>
      <w:tab/>
    </w:r>
    <w:r>
      <w:rPr>
        <w:b/>
        <w:sz w:val="24"/>
      </w:rPr>
      <w:tab/>
      <w:t xml:space="preserve">26.02.2016 </w:t>
    </w:r>
  </w:p>
  <w:p w:rsidR="00B10331" w:rsidRDefault="00B10331">
    <w:pPr>
      <w:spacing w:after="0" w:line="240" w:lineRule="auto"/>
      <w:jc w:val="cen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60151">
    <w:pPr>
      <w:spacing w:after="15"/>
      <w:ind w:right="365"/>
      <w:jc w:val="right"/>
    </w:pPr>
    <w:r w:rsidRPr="00B60151">
      <w:rPr>
        <w:rFonts w:ascii="Calibri" w:eastAsia="Calibri" w:hAnsi="Calibri" w:cs="Calibri"/>
        <w:noProof/>
      </w:rPr>
      <w:pict>
        <v:group id="_x0000_s2094" style="position:absolute;left:0;text-align:left;margin-left:70.6pt;margin-top:739.2pt;width:454.3pt;height:4.45pt;z-index:251678720;mso-position-horizontal-relative:page;mso-position-vertical-relative:page" coordsize="5769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">
          <v:shape id="Shape 18990" o:spid="_x0000_s2095" style="position:absolute;width:57696;height:381;visibility:visible" coordsize="576961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wMYA&#10;AADeAAAADwAAAGRycy9kb3ducmV2LnhtbESPzW7CQAyE75V4h5WReisbekAkZUFQ9QfRU2kPHE3W&#10;JIGsN8puk/D2+FCJm0eeb+xZrAZXq47aUHk2MJ0koIhzbysuDPz+vD/NQYWIbLH2TAauFGC1HD0s&#10;MLO+52/q9rFQEsIhQwNljE2mdchLchgmviGW3cm3DqPIttC2xV7CXa2fk2SmHVYsF0ps6LWk/LL/&#10;c/JG+rbrvvrZx+WAmzN95v5YHb0xj+Nh/QIq0hDv5n96a4Wbp6kUkDo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wMYAAADeAAAADwAAAAAAAAAAAAAAAACYAgAAZHJz&#10;L2Rvd25yZXYueG1sUEsFBgAAAAAEAAQA9QAAAIsDAAAAAA==&#10;" adj="0,,0" path="m,l5769610,r,38100l,38100,,e" fillcolor="#622423" stroked="f" strokeweight="0">
            <v:stroke miterlimit="83231f" joinstyle="miter"/>
            <v:formulas/>
            <v:path arrowok="t" o:connecttype="segments" textboxrect="0,0,5769610,38100"/>
          </v:shape>
          <v:shape id="Shape 18991" o:spid="_x0000_s2096" style="position:absolute;top:472;width:57696;height:91;visibility:visible" coordsize="5769610,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ycIA&#10;AADeAAAADwAAAGRycy9kb3ducmV2LnhtbERPTUvDQBC9C/6HZQRvdhMPpU27LVIoeCtGwR6H7JgN&#10;zc4u2WmS+utdQfA2j/c52/3sezXSkLrABspFAYq4Cbbj1sDH+/FpBSoJssU+MBm4UYL97v5ui5UN&#10;E7/RWEurcginCg04kVhpnRpHHtMiROLMfYXBo2Q4tNoOOOVw3+vnolhqjx3nBoeRDo6aS331BnxX&#10;H5bf9FmOcb64qThJPJ/FmMeH+WUDSmiWf/Gf+9Xm+av1uoTfd/IN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57JwgAAAN4AAAAPAAAAAAAAAAAAAAAAAJgCAABkcnMvZG93&#10;bnJldi54bWxQSwUGAAAAAAQABAD1AAAAhwMAAAAA&#10;" adj="0,,0" path="m,l5769610,r,9145l,9145,,e" fillcolor="#622423" stroked="f" strokeweight="0">
            <v:stroke miterlimit="83231f" joinstyle="miter"/>
            <v:formulas/>
            <v:path arrowok="t" o:connecttype="segments" textboxrect="0,0,5769610,9145"/>
          </v:shape>
          <w10:wrap type="square" anchorx="page" anchory="page"/>
        </v:group>
      </w:pict>
    </w:r>
  </w:p>
  <w:p w:rsidR="00B10331" w:rsidRDefault="00B10331">
    <w:pPr>
      <w:tabs>
        <w:tab w:val="center" w:pos="4681"/>
        <w:tab w:val="right" w:pos="8107"/>
      </w:tabs>
      <w:spacing w:after="0" w:line="240" w:lineRule="auto"/>
    </w:pPr>
    <w:r>
      <w:rPr>
        <w:b/>
        <w:sz w:val="24"/>
      </w:rPr>
      <w:t xml:space="preserve">K. D. K. College of Engineering, Nagpur.  </w:t>
    </w:r>
    <w:r>
      <w:rPr>
        <w:b/>
        <w:sz w:val="24"/>
      </w:rPr>
      <w:tab/>
    </w:r>
    <w:r>
      <w:rPr>
        <w:b/>
        <w:sz w:val="24"/>
      </w:rPr>
      <w:tab/>
      <w:t xml:space="preserve">26.02.2016 </w:t>
    </w:r>
  </w:p>
  <w:p w:rsidR="00B10331" w:rsidRDefault="00B10331">
    <w:pPr>
      <w:spacing w:after="0" w:line="240" w:lineRule="auto"/>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60151">
    <w:pPr>
      <w:spacing w:after="15"/>
      <w:ind w:right="365"/>
      <w:jc w:val="right"/>
    </w:pPr>
    <w:r w:rsidRPr="00B60151">
      <w:rPr>
        <w:rFonts w:ascii="Calibri" w:eastAsia="Calibri" w:hAnsi="Calibri" w:cs="Calibri"/>
        <w:noProof/>
      </w:rPr>
      <w:pict>
        <v:group id="Group 18719" o:spid="_x0000_s2070" style="position:absolute;left:0;text-align:left;margin-left:70.6pt;margin-top:739.2pt;width:454.3pt;height:4.45pt;z-index:251668480;mso-position-horizontal-relative:page;mso-position-vertical-relative:page" coordsize="5769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">
          <v:shape id="Shape 18990" o:spid="_x0000_s2071" style="position:absolute;width:57696;height:381;visibility:visible" coordsize="576961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wMYA&#10;AADeAAAADwAAAGRycy9kb3ducmV2LnhtbESPzW7CQAyE75V4h5WReisbekAkZUFQ9QfRU2kPHE3W&#10;JIGsN8puk/D2+FCJm0eeb+xZrAZXq47aUHk2MJ0koIhzbysuDPz+vD/NQYWIbLH2TAauFGC1HD0s&#10;MLO+52/q9rFQEsIhQwNljE2mdchLchgmviGW3cm3DqPIttC2xV7CXa2fk2SmHVYsF0ps6LWk/LL/&#10;c/JG+rbrvvrZx+WAmzN95v5YHb0xj+Nh/QIq0hDv5n96a4Wbp6kUkDoyg1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wMYAAADeAAAADwAAAAAAAAAAAAAAAACYAgAAZHJz&#10;L2Rvd25yZXYueG1sUEsFBgAAAAAEAAQA9QAAAIsDAAAAAA==&#10;" adj="0,,0" path="m,l5769610,r,38100l,38100,,e" fillcolor="#622423" stroked="f" strokeweight="0">
            <v:stroke miterlimit="83231f" joinstyle="miter"/>
            <v:formulas/>
            <v:path arrowok="t" o:connecttype="segments" textboxrect="0,0,5769610,38100"/>
          </v:shape>
          <v:shape id="Shape 18991" o:spid="_x0000_s2072" style="position:absolute;top:472;width:57696;height:91;visibility:visible" coordsize="5769610,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ycIA&#10;AADeAAAADwAAAGRycy9kb3ducmV2LnhtbERPTUvDQBC9C/6HZQRvdhMPpU27LVIoeCtGwR6H7JgN&#10;zc4u2WmS+utdQfA2j/c52/3sezXSkLrABspFAYq4Cbbj1sDH+/FpBSoJssU+MBm4UYL97v5ui5UN&#10;E7/RWEurcginCg04kVhpnRpHHtMiROLMfYXBo2Q4tNoOOOVw3+vnolhqjx3nBoeRDo6aS331BnxX&#10;H5bf9FmOcb64qThJPJ/FmMeH+WUDSmiWf/Gf+9Xm+av1uoTfd/IN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57JwgAAAN4AAAAPAAAAAAAAAAAAAAAAAJgCAABkcnMvZG93&#10;bnJldi54bWxQSwUGAAAAAAQABAD1AAAAhwMAAAAA&#10;" adj="0,,0" path="m,l5769610,r,9145l,9145,,e" fillcolor="#622423" stroked="f" strokeweight="0">
            <v:stroke miterlimit="83231f" joinstyle="miter"/>
            <v:formulas/>
            <v:path arrowok="t" o:connecttype="segments" textboxrect="0,0,5769610,9145"/>
          </v:shape>
          <w10:wrap type="square" anchorx="page" anchory="page"/>
        </v:group>
      </w:pict>
    </w:r>
  </w:p>
  <w:p w:rsidR="00B10331" w:rsidRDefault="00B10331">
    <w:pPr>
      <w:tabs>
        <w:tab w:val="center" w:pos="4681"/>
        <w:tab w:val="right" w:pos="8107"/>
      </w:tabs>
      <w:spacing w:after="0" w:line="240" w:lineRule="auto"/>
    </w:pPr>
    <w:r>
      <w:rPr>
        <w:b/>
        <w:sz w:val="24"/>
      </w:rPr>
      <w:t xml:space="preserve">K. D. K. College of Engineering, Nagpur.  </w:t>
    </w:r>
    <w:r>
      <w:rPr>
        <w:b/>
        <w:sz w:val="24"/>
      </w:rPr>
      <w:tab/>
    </w:r>
    <w:r>
      <w:rPr>
        <w:b/>
        <w:sz w:val="24"/>
      </w:rPr>
      <w:tab/>
      <w:t xml:space="preserve">26.02.2016 </w:t>
    </w:r>
  </w:p>
  <w:p w:rsidR="00B10331" w:rsidRDefault="00B10331">
    <w:pPr>
      <w:spacing w:after="0" w:line="240" w:lineRule="auto"/>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DE796F">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DE796F">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DE796F">
    <w:pPr>
      <w:pStyle w:val="Footer"/>
      <w:pBdr>
        <w:top w:val="thinThickSmallGap" w:sz="24" w:space="1" w:color="622423"/>
      </w:pBdr>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DE796F">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5046ED" w:rsidRDefault="00B10331" w:rsidP="00B10331">
    <w:pPr>
      <w:pStyle w:val="Footer"/>
      <w:pBdr>
        <w:top w:val="thinThickSmallGap" w:sz="24" w:space="1" w:color="622423"/>
      </w:pBdr>
      <w:jc w:val="left"/>
      <w:rPr>
        <w:b/>
        <w:sz w:val="24"/>
        <w:szCs w:val="24"/>
      </w:rPr>
    </w:pPr>
    <w:r w:rsidRPr="005046ED">
      <w:rPr>
        <w:b/>
        <w:sz w:val="24"/>
        <w:szCs w:val="24"/>
      </w:rPr>
      <w:t xml:space="preserve">K. D. K. College of Engineering, Nagpur. </w:t>
    </w:r>
    <w:r w:rsidRPr="005046ED">
      <w:rPr>
        <w:b/>
        <w:sz w:val="24"/>
        <w:szCs w:val="24"/>
      </w:rPr>
      <w:tab/>
    </w:r>
    <w:r w:rsidRPr="005046ED">
      <w:rPr>
        <w:b/>
        <w:sz w:val="24"/>
        <w:szCs w:val="24"/>
      </w:rPr>
      <w:tab/>
      <w:t>26.02.2016</w:t>
    </w:r>
  </w:p>
  <w:p w:rsidR="00B10331" w:rsidRDefault="00B103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995" w:rsidRDefault="00AF1995" w:rsidP="00910DDB">
      <w:pPr>
        <w:spacing w:after="0" w:line="240" w:lineRule="auto"/>
      </w:pPr>
      <w:r>
        <w:separator/>
      </w:r>
    </w:p>
  </w:footnote>
  <w:footnote w:type="continuationSeparator" w:id="1">
    <w:p w:rsidR="00AF1995" w:rsidRDefault="00AF1995" w:rsidP="00910D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10331">
    <w:pPr>
      <w:spacing w:after="10" w:line="240" w:lineRule="auto"/>
      <w:jc w:val="right"/>
    </w:pPr>
    <w:r>
      <w:rPr>
        <w:rFonts w:ascii="Cambria" w:eastAsia="Cambria" w:hAnsi="Cambria" w:cs="Cambria"/>
        <w:b/>
        <w:sz w:val="28"/>
      </w:rPr>
      <w:t>SPARK’2016</w:t>
    </w:r>
  </w:p>
  <w:p w:rsidR="00B10331" w:rsidRDefault="00B60151">
    <w:pPr>
      <w:spacing w:after="0"/>
      <w:ind w:right="33"/>
      <w:jc w:val="right"/>
    </w:pPr>
    <w:r w:rsidRPr="00B60151">
      <w:rPr>
        <w:rFonts w:ascii="Calibri" w:eastAsia="Calibri" w:hAnsi="Calibri" w:cs="Calibri"/>
        <w:noProof/>
      </w:rPr>
      <w:pict>
        <v:group id="Group 18782" o:spid="_x0000_s2049" style="position:absolute;left:0;text-align:left;margin-left:70.6pt;margin-top:60.7pt;width:457.55pt;height:4.45pt;z-index:251660288;mso-position-horizontal-relative:page;mso-position-vertical-relative:page" coordsize="5810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">
          <v:shape id="Shape 18987" o:spid="_x0000_s2050" style="position:absolute;top:182;width:58107;height:381;visibility:visible" coordsize="5810759,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ExcUA&#10;AADeAAAADwAAAGRycy9kb3ducmV2LnhtbERPTWvCQBC9F/wPyxS81Y05xBhdpYiiHlowKngcstMk&#10;NTsbsqvGf98tFHqbx/uc+bI3jbhT52rLCsajCARxYXXNpYLTcfOWgnAeWWNjmRQ8ycFyMXiZY6bt&#10;gw90z30pQgi7DBVU3reZlK6oyKAb2ZY4cF+2M+gD7EqpO3yEcNPIOIoSabDm0FBhS6uKimt+Mwrc&#10;89ts42SfnCfXOL98mPH69LlRavjav89AeOr9v/jPvdNhfjpNJ/D7Tr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oTFxQAAAN4AAAAPAAAAAAAAAAAAAAAAAJgCAABkcnMv&#10;ZG93bnJldi54bWxQSwUGAAAAAAQABAD1AAAAigMAAAAA&#10;" adj="0,,0" path="m,l5810759,r,38100l,38100,,e" fillcolor="#622423" stroked="f" strokeweight="0">
            <v:stroke miterlimit="83231f" joinstyle="miter"/>
            <v:formulas/>
            <v:path arrowok="t" o:connecttype="segments" textboxrect="0,0,5810759,38100"/>
          </v:shape>
          <v:shape id="Shape 18988" o:spid="_x0000_s2051" style="position:absolute;width:58107;height:91;visibility:visible" coordsize="581075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6EcYA&#10;AADeAAAADwAAAGRycy9kb3ducmV2LnhtbESPQU/CQBCF7yT8h82QcIMtErBWFmJMTLxKNcbb2B3b&#10;xu5s7a5t4dczBxJuM3lv3vtmdxhdo3rqQu3ZwGqZgCIuvK25NPCevyxSUCEiW2w8k4ETBTjsp5Md&#10;ZtYP/Eb9MZZKQjhkaKCKsc20DkVFDsPSt8Si/fjOYZS1K7XtcJBw1+i7JNlqhzVLQ4UtPVdU/B7/&#10;nYH0I+c/d78qz5/Y2/WJN9/58GXMfDY+PYKKNMab+Xr9agU/fUiFV96RGfT+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Z6EcYAAADeAAAADwAAAAAAAAAAAAAAAACYAgAAZHJz&#10;L2Rvd25yZXYueG1sUEsFBgAAAAAEAAQA9QAAAIsDAAAAAA==&#10;" adj="0,,0" path="m,l5810759,r,9144l,9144,,e" fillcolor="#622423" stroked="f" strokeweight="0">
            <v:stroke miterlimit="83231f" joinstyle="miter"/>
            <v:formulas/>
            <v:path arrowok="t" o:connecttype="segments" textboxrect="0,0,5810759,9144"/>
          </v:shape>
          <w10:wrap type="square" anchorx="page" anchory="page"/>
        </v:group>
      </w:pict>
    </w:r>
  </w:p>
  <w:p w:rsidR="00B10331" w:rsidRDefault="00B10331">
    <w:pPr>
      <w:spacing w:after="0" w:line="240" w:lineRule="auto"/>
      <w:jc w:val="center"/>
    </w:pPr>
  </w:p>
  <w:p w:rsidR="00B10331" w:rsidRDefault="00B10331">
    <w:pPr>
      <w:spacing w:after="0" w:line="240" w:lineRule="auto"/>
    </w:pPr>
    <w:r>
      <w:tab/>
    </w:r>
  </w:p>
  <w:p w:rsidR="00B10331" w:rsidRDefault="00B60151">
    <w:r w:rsidRPr="00B60151">
      <w:rPr>
        <w:rFonts w:ascii="Calibri" w:eastAsia="Calibri" w:hAnsi="Calibri" w:cs="Calibri"/>
        <w:noProof/>
      </w:rPr>
      <w:pict>
        <v:group id="Group 18793" o:spid="_x0000_s2052" style="position:absolute;margin-left:0;margin-top:0;width:595.3pt;height:792.1pt;z-index:-251655168;mso-position-horizontal-relative:page;mso-position-vertical-relative:page" coordsize="75605,1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">
          <v:shape id="Shape 18989" o:spid="_x0000_s2053" style="position:absolute;width:75605;height:100596;visibility:visible" coordsize="7560564,10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zJcQA&#10;AADeAAAADwAAAGRycy9kb3ducmV2LnhtbERPzWoCMRC+C32HMIVepCb2UONqFCkstMWLPw8w3Yyb&#10;rZvJsom6fftGKPQ2H9/vLNeDb8WV+tgENjCdKBDEVbAN1waOh/JZg4gJ2WIbmAz8UIT16mG0xMKG&#10;G+/ouk+1yCEcCzTgUuoKKWPlyGOchI44c6fQe0wZ9rW0Pd5yuG/li1Kv0mPDucFhR2+OqvP+4g2U&#10;sjxotfk8u+2Xmo3LSn/7j2jM0+OwWYBINKR/8Z/73eb5eq7ncH8n3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cyXEAAAA3gAAAA8AAAAAAAAAAAAAAAAAmAIAAGRycy9k&#10;b3ducmV2LnhtbFBLBQYAAAAABAAEAPUAAACJAwAAAAA=&#10;" adj="0,,0" path="m,l7560564,r,10059670l,10059670,,e" stroked="f" strokeweight="0">
            <v:stroke miterlimit="83231f" joinstyle="miter"/>
            <v:formulas/>
            <v:path arrowok="t" o:connecttype="segments" textboxrect="0,0,7560564,10059670"/>
          </v:shape>
          <w10:wrap anchorx="page" anchory="pag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10331">
    <w:pPr>
      <w:spacing w:after="10" w:line="240" w:lineRule="auto"/>
      <w:jc w:val="right"/>
    </w:pPr>
    <w:r>
      <w:rPr>
        <w:rFonts w:ascii="Cambria" w:eastAsia="Cambria" w:hAnsi="Cambria" w:cs="Cambria"/>
        <w:b/>
        <w:sz w:val="28"/>
      </w:rPr>
      <w:t>SPARK’2016</w:t>
    </w:r>
  </w:p>
  <w:p w:rsidR="00B10331" w:rsidRDefault="00B60151">
    <w:pPr>
      <w:spacing w:after="0"/>
      <w:ind w:right="33"/>
      <w:jc w:val="right"/>
    </w:pPr>
    <w:r w:rsidRPr="00B60151">
      <w:rPr>
        <w:rFonts w:ascii="Calibri" w:eastAsia="Calibri" w:hAnsi="Calibri" w:cs="Calibri"/>
        <w:noProof/>
      </w:rPr>
      <w:pict>
        <v:group id="_x0000_s2073" style="position:absolute;left:0;text-align:left;margin-left:70.6pt;margin-top:60.7pt;width:457.55pt;height:4.45pt;z-index:251670528;mso-position-horizontal-relative:page;mso-position-vertical-relative:page" coordsize="5810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">
          <v:shape id="Shape 18987" o:spid="_x0000_s2074" style="position:absolute;top:182;width:58107;height:381;visibility:visible" coordsize="5810759,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ExcUA&#10;AADeAAAADwAAAGRycy9kb3ducmV2LnhtbERPTWvCQBC9F/wPyxS81Y05xBhdpYiiHlowKngcstMk&#10;NTsbsqvGf98tFHqbx/uc+bI3jbhT52rLCsajCARxYXXNpYLTcfOWgnAeWWNjmRQ8ycFyMXiZY6bt&#10;gw90z30pQgi7DBVU3reZlK6oyKAb2ZY4cF+2M+gD7EqpO3yEcNPIOIoSabDm0FBhS6uKimt+Mwrc&#10;89ts42SfnCfXOL98mPH69LlRavjav89AeOr9v/jPvdNhfjpNJ/D7Tr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oTFxQAAAN4AAAAPAAAAAAAAAAAAAAAAAJgCAABkcnMv&#10;ZG93bnJldi54bWxQSwUGAAAAAAQABAD1AAAAigMAAAAA&#10;" adj="0,,0" path="m,l5810759,r,38100l,38100,,e" fillcolor="#622423" stroked="f" strokeweight="0">
            <v:stroke miterlimit="83231f" joinstyle="miter"/>
            <v:formulas/>
            <v:path arrowok="t" o:connecttype="segments" textboxrect="0,0,5810759,38100"/>
          </v:shape>
          <v:shape id="Shape 18988" o:spid="_x0000_s2075" style="position:absolute;width:58107;height:91;visibility:visible" coordsize="581075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6EcYA&#10;AADeAAAADwAAAGRycy9kb3ducmV2LnhtbESPQU/CQBCF7yT8h82QcIMtErBWFmJMTLxKNcbb2B3b&#10;xu5s7a5t4dczBxJuM3lv3vtmdxhdo3rqQu3ZwGqZgCIuvK25NPCevyxSUCEiW2w8k4ETBTjsp5Md&#10;ZtYP/Eb9MZZKQjhkaKCKsc20DkVFDsPSt8Si/fjOYZS1K7XtcJBw1+i7JNlqhzVLQ4UtPVdU/B7/&#10;nYH0I+c/d78qz5/Y2/WJN9/58GXMfDY+PYKKNMab+Xr9agU/fUiFV96RGfT+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Z6EcYAAADeAAAADwAAAAAAAAAAAAAAAACYAgAAZHJz&#10;L2Rvd25yZXYueG1sUEsFBgAAAAAEAAQA9QAAAIsDAAAAAA==&#10;" adj="0,,0" path="m,l5810759,r,9144l,9144,,e" fillcolor="#622423" stroked="f" strokeweight="0">
            <v:stroke miterlimit="83231f" joinstyle="miter"/>
            <v:formulas/>
            <v:path arrowok="t" o:connecttype="segments" textboxrect="0,0,5810759,9144"/>
          </v:shape>
          <w10:wrap type="square" anchorx="page" anchory="page"/>
        </v:group>
      </w:pict>
    </w:r>
  </w:p>
  <w:p w:rsidR="00B10331" w:rsidRDefault="00B10331">
    <w:pPr>
      <w:spacing w:after="0" w:line="240" w:lineRule="auto"/>
      <w:jc w:val="center"/>
    </w:pPr>
  </w:p>
  <w:p w:rsidR="00B10331" w:rsidRDefault="00B10331">
    <w:pPr>
      <w:spacing w:after="0" w:line="240" w:lineRule="auto"/>
    </w:pPr>
    <w:r>
      <w:tab/>
    </w:r>
  </w:p>
  <w:p w:rsidR="00B10331" w:rsidRDefault="00B60151">
    <w:r w:rsidRPr="00B60151">
      <w:rPr>
        <w:rFonts w:ascii="Calibri" w:eastAsia="Calibri" w:hAnsi="Calibri" w:cs="Calibri"/>
        <w:noProof/>
      </w:rPr>
      <w:pict>
        <v:group id="_x0000_s2076" style="position:absolute;margin-left:0;margin-top:0;width:595.3pt;height:792.1pt;z-index:-251644928;mso-position-horizontal-relative:page;mso-position-vertical-relative:page" coordsize="75605,1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">
          <v:shape id="Shape 18989" o:spid="_x0000_s2077" style="position:absolute;width:75605;height:100596;visibility:visible" coordsize="7560564,10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zJcQA&#10;AADeAAAADwAAAGRycy9kb3ducmV2LnhtbERPzWoCMRC+C32HMIVepCb2UONqFCkstMWLPw8w3Yyb&#10;rZvJsom6fftGKPQ2H9/vLNeDb8WV+tgENjCdKBDEVbAN1waOh/JZg4gJ2WIbmAz8UIT16mG0xMKG&#10;G+/ouk+1yCEcCzTgUuoKKWPlyGOchI44c6fQe0wZ9rW0Pd5yuG/li1Kv0mPDucFhR2+OqvP+4g2U&#10;sjxotfk8u+2Xmo3LSn/7j2jM0+OwWYBINKR/8Z/73eb5eq7ncH8n3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cyXEAAAA3gAAAA8AAAAAAAAAAAAAAAAAmAIAAGRycy9k&#10;b3ducmV2LnhtbFBLBQYAAAAABAAEAPUAAACJAwAAAAA=&#10;" adj="0,,0" path="m,l7560564,r,10059670l,10059670,,e" stroked="f" strokeweight="0">
            <v:stroke miterlimit="83231f" joinstyle="miter"/>
            <v:formulas/>
            <v:path arrowok="t" o:connecttype="segments" textboxrect="0,0,7560564,10059670"/>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60151">
    <w:pPr>
      <w:spacing w:after="10" w:line="240" w:lineRule="auto"/>
      <w:jc w:val="right"/>
    </w:pPr>
    <w:r w:rsidRPr="00B60151">
      <w:rPr>
        <w:rFonts w:ascii="Calibri" w:eastAsia="Calibri" w:hAnsi="Calibri" w:cs="Calibri"/>
        <w:noProof/>
      </w:rPr>
      <w:pict>
        <v:group id="Group 18713" o:spid="_x0000_s2062" style="position:absolute;left:0;text-align:left;margin-left:0;margin-top:-20.55pt;width:595.3pt;height:11in;z-index:-251651072;mso-position-horizontal-relative:page;mso-position-vertical-relative:page" coordsize="75605,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">
          <v:shape id="Shape 18983" o:spid="_x0000_s2063" style="position:absolute;width:75605;height:100583;visibility:visible" coordsize="7560564,10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Ez8QA&#10;AADeAAAADwAAAGRycy9kb3ducmV2LnhtbERPzWoCMRC+F/oOYQpeiiZtoY2rUaSwoKUXtQ8wbsbN&#10;6maybFJd374pFHqbj+935svBt+JCfWwCG3iaKBDEVbAN1wa+9uVYg4gJ2WIbmAzcKMJycX83x8KG&#10;K2/psku1yCEcCzTgUuoKKWPlyGOchI44c8fQe0wZ9rW0PV5zuG/ls1Kv0mPDucFhR++OqvPu2xso&#10;ZbnXavVxdp8H9fZYVvrkN9GY0cOwmoFINKR/8Z97bfN8PdUv8PtOv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RM/EAAAA3gAAAA8AAAAAAAAAAAAAAAAAmAIAAGRycy9k&#10;b3ducmV2LnhtbFBLBQYAAAAABAAEAPUAAACJAwAAAAA=&#10;" adj="0,,0" path="m,l7560564,r,10059670l,10059670,,e" stroked="f" strokeweight="0">
            <v:stroke miterlimit="83231f" joinstyle="miter"/>
            <v:formulas/>
            <v:path arrowok="t" o:connecttype="segments" textboxrect="0,0,7560564,10059670"/>
          </v:shape>
          <w10:wrap anchorx="page" anchory="page"/>
        </v:group>
      </w:pict>
    </w:r>
    <w:r w:rsidR="00B10331">
      <w:rPr>
        <w:rFonts w:ascii="Cambria" w:eastAsia="Cambria" w:hAnsi="Cambria" w:cs="Cambria"/>
        <w:b/>
        <w:sz w:val="28"/>
      </w:rPr>
      <w:t>SPARK’2016 Civil Engineering</w:t>
    </w:r>
  </w:p>
  <w:p w:rsidR="00B10331" w:rsidRDefault="00B60151">
    <w:pPr>
      <w:spacing w:after="0"/>
      <w:ind w:right="32"/>
      <w:jc w:val="right"/>
    </w:pPr>
    <w:r w:rsidRPr="00B60151">
      <w:rPr>
        <w:rFonts w:ascii="Calibri" w:eastAsia="Calibri" w:hAnsi="Calibri" w:cs="Calibri"/>
        <w:noProof/>
      </w:rPr>
      <w:pict>
        <v:group id="Group 18707" o:spid="_x0000_s2059" style="position:absolute;left:0;text-align:left;margin-left:70.6pt;margin-top:60.7pt;width:454.3pt;height:4.45pt;z-index:251664384;mso-position-horizontal-relative:page;mso-position-vertical-relative:page" coordsize="5769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">
          <v:shape id="Shape 18981" o:spid="_x0000_s2060" style="position:absolute;top:182;width:57696;height:381;visibility:visible" coordsize="576961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1hsUA&#10;AADeAAAADwAAAGRycy9kb3ducmV2LnhtbESPS4/CMAyE7yvxHyIjcVtS9oBKISBA+xJ74nHgaBrT&#10;FhqnakJb/j1BWombrZlvPJ4tOlOKhmpXWFYwGkYgiFOrC84UHPZf7zEI55E1lpZJwZ0cLOa9txkm&#10;2ra8pWbnMxFC2CWoIPe+SqR0aU4G3dBWxEE729qgD2udSV1jG8JNKT+iaCwNFhwu5FjROqf0uruZ&#10;UGPyuWn+2vH39YirC/2k9lScrFKDfrecgvDU+Zf5n/7VgYsn8Qie74QZ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vWGxQAAAN4AAAAPAAAAAAAAAAAAAAAAAJgCAABkcnMv&#10;ZG93bnJldi54bWxQSwUGAAAAAAQABAD1AAAAigMAAAAA&#10;" adj="0,,0" path="m,l5769610,r,38100l,38100,,e" fillcolor="#622423" stroked="f" strokeweight="0">
            <v:stroke miterlimit="83231f" joinstyle="miter"/>
            <v:formulas/>
            <v:path arrowok="t" o:connecttype="segments" textboxrect="0,0,5769610,38100"/>
          </v:shape>
          <v:shape id="Shape 18982" o:spid="_x0000_s2061" style="position:absolute;width:57696;height:91;visibility:visible" coordsize="57696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Zy8UA&#10;AADeAAAADwAAAGRycy9kb3ducmV2LnhtbERPTWvCQBC9F/oflil4q5sqLTF1lSIKpZ6qFtrbkB2z&#10;abOzMTvV+O+7BcHbPN7nTOe9b9SRulgHNvAwzEARl8HWXBnYbVf3OagoyBabwGTgTBHms9ubKRY2&#10;nPidjhupVArhWKABJ9IWWsfSkcc4DC1x4vah8ygJdpW2HZ5SuG/0KMuetMeaU4PDlhaOyp/Nrzfw&#10;9da3h+X4Y7HfOll9Pn7LmmlizOCuf3kGJdTLVXxxv9o0P5/kI/h/J92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1nLxQAAAN4AAAAPAAAAAAAAAAAAAAAAAJgCAABkcnMv&#10;ZG93bnJldi54bWxQSwUGAAAAAAQABAD1AAAAigMAAAAA&#10;" adj="0,,0" path="m,l5769610,r,9144l,9144,,e" fillcolor="#622423" stroked="f" strokeweight="0">
            <v:stroke miterlimit="83231f" joinstyle="miter"/>
            <v:formulas/>
            <v:path arrowok="t" o:connecttype="segments" textboxrect="0,0,5769610,9144"/>
          </v:shape>
          <w10:wrap type="square" anchorx="page" anchory="page"/>
        </v:group>
      </w:pict>
    </w:r>
  </w:p>
  <w:p w:rsidR="00B10331" w:rsidRDefault="00B10331">
    <w:pPr>
      <w:spacing w:after="0" w:line="240" w:lineRule="auto"/>
      <w:jc w:val="center"/>
    </w:pPr>
  </w:p>
  <w:p w:rsidR="00B10331" w:rsidRDefault="00B10331"/>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10331">
    <w:pPr>
      <w:spacing w:after="10" w:line="240" w:lineRule="auto"/>
      <w:jc w:val="right"/>
    </w:pPr>
    <w:r>
      <w:rPr>
        <w:rFonts w:ascii="Cambria" w:eastAsia="Cambria" w:hAnsi="Cambria" w:cs="Cambria"/>
        <w:b/>
        <w:sz w:val="28"/>
      </w:rPr>
      <w:t>SPARK’2016</w:t>
    </w:r>
  </w:p>
  <w:p w:rsidR="00B10331" w:rsidRDefault="00B60151">
    <w:pPr>
      <w:spacing w:after="0"/>
      <w:ind w:right="33"/>
      <w:jc w:val="right"/>
    </w:pPr>
    <w:r w:rsidRPr="00B60151">
      <w:rPr>
        <w:rFonts w:ascii="Calibri" w:eastAsia="Calibri" w:hAnsi="Calibri" w:cs="Calibri"/>
        <w:noProof/>
      </w:rPr>
      <w:pict>
        <v:group id="Group 18742" o:spid="_x0000_s2078" style="position:absolute;left:0;text-align:left;margin-left:70.6pt;margin-top:60.7pt;width:457.55pt;height:4.45pt;z-index:251672576;mso-position-horizontal-relative:page;mso-position-vertical-relative:page" coordsize="5810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">
          <v:shape id="Shape 18984" o:spid="_x0000_s2079" style="position:absolute;top:182;width:58107;height:381;visibility:visible" coordsize="5810759,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assYA&#10;AADeAAAADwAAAGRycy9kb3ducmV2LnhtbERPTWvCQBC9F/oflin01mwMJabRVUQqrQcLRgseh+w0&#10;Sc3OhuxW4793BaG3ebzPmc4H04oT9a6xrGAUxSCIS6sbrhTsd6uXDITzyBpby6TgQg7ms8eHKeba&#10;nnlLp8JXIoSwy1FB7X2XS+nKmgy6yHbEgfuxvUEfYF9J3eM5hJtWJnGcSoMNh4YaO1rWVB6LP6PA&#10;XX7NR5Ku0+/xMSkOGzN633+tlHp+GhYTEJ4G/y++uz91mJ+9Za9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AassYAAADeAAAADwAAAAAAAAAAAAAAAACYAgAAZHJz&#10;L2Rvd25yZXYueG1sUEsFBgAAAAAEAAQA9QAAAIsDAAAAAA==&#10;" adj="0,,0" path="m,l5810759,r,38100l,38100,,e" fillcolor="#622423" stroked="f" strokeweight="0">
            <v:stroke miterlimit="83231f" joinstyle="miter"/>
            <v:formulas/>
            <v:path arrowok="t" o:connecttype="segments" textboxrect="0,0,5810759,38100"/>
          </v:shape>
          <v:shape id="Shape 18985" o:spid="_x0000_s2080" style="position:absolute;width:58107;height:91;visibility:visible" coordsize="581075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Vj8MA&#10;AADeAAAADwAAAGRycy9kb3ducmV2LnhtbERPTWvCQBC9F/wPywi96cYWbYyuIgWh1xql9DbNjkkw&#10;OxuzaxL99a4g9DaP9znLdW8q0VLjSssKJuMIBHFmdcm5gn26HcUgnEfWWFkmBVdysF4NXpaYaNvx&#10;N7U7n4sQwi5BBYX3dSKlywoy6Ma2Jg7c0TYGfYBNLnWDXQg3lXyLopk0WHJoKLCmz4Ky0+5iFMSH&#10;lM/mY5LffrDV71ee/qXdr1Kvw36zAOGp9//ip/tLh/nxPJ7C451w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Vj8MAAADeAAAADwAAAAAAAAAAAAAAAACYAgAAZHJzL2Rv&#10;d25yZXYueG1sUEsFBgAAAAAEAAQA9QAAAIgDAAAAAA==&#10;" adj="0,,0" path="m,l5810759,r,9144l,9144,,e" fillcolor="#622423" stroked="f" strokeweight="0">
            <v:stroke miterlimit="83231f" joinstyle="miter"/>
            <v:formulas/>
            <v:path arrowok="t" o:connecttype="segments" textboxrect="0,0,5810759,9144"/>
          </v:shape>
          <w10:wrap type="square" anchorx="page" anchory="page"/>
        </v:group>
      </w:pict>
    </w:r>
  </w:p>
  <w:p w:rsidR="00B10331" w:rsidRDefault="00B10331">
    <w:pPr>
      <w:spacing w:after="0" w:line="240" w:lineRule="auto"/>
      <w:jc w:val="center"/>
    </w:pPr>
  </w:p>
  <w:p w:rsidR="00B10331" w:rsidRDefault="00B10331">
    <w:pPr>
      <w:spacing w:after="0" w:line="240" w:lineRule="auto"/>
    </w:pPr>
    <w:r>
      <w:tab/>
    </w:r>
  </w:p>
  <w:p w:rsidR="00B10331" w:rsidRDefault="00B60151">
    <w:r w:rsidRPr="00B60151">
      <w:rPr>
        <w:rFonts w:ascii="Calibri" w:eastAsia="Calibri" w:hAnsi="Calibri" w:cs="Calibri"/>
        <w:noProof/>
      </w:rPr>
      <w:pict>
        <v:group id="Group 18753" o:spid="_x0000_s2081" style="position:absolute;margin-left:0;margin-top:0;width:595.3pt;height:792.1pt;z-index:-251642880;mso-position-horizontal-relative:page;mso-position-vertical-relative:page" coordsize="75605,1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">
          <v:shape id="Shape 18986" o:spid="_x0000_s2082" style="position:absolute;width:75605;height:100596;visibility:visible" coordsize="7560564,10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nV8QA&#10;AADeAAAADwAAAGRycy9kb3ducmV2LnhtbERPzWoCMRC+F/oOYQpeSk3qwaarUaSw0IqXqg8wbqab&#10;rZvJskl1+/ZGELzNx/c78+XgW3GiPjaBDbyOFQjiKtiGawP7XfmiQcSEbLENTAb+KcJy8fgwx8KG&#10;M3/TaZtqkUM4FmjApdQVUsbKkcc4Dh1x5n5C7zFl2NfS9njO4b6VE6Wm0mPDucFhRx+OquP2zxso&#10;ZbnTarU+us1BvT2Xlf71X9GY0dOwmoFINKS7+Ob+tHm+ftdTuL6Tb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51fEAAAA3gAAAA8AAAAAAAAAAAAAAAAAmAIAAGRycy9k&#10;b3ducmV2LnhtbFBLBQYAAAAABAAEAPUAAACJAwAAAAA=&#10;" adj="0,,0" path="m,l7560564,r,10059670l,10059670,,e" stroked="f" strokeweight="0">
            <v:stroke miterlimit="83231f" joinstyle="miter"/>
            <v:formulas/>
            <v:path arrowok="t" o:connecttype="segments" textboxrect="0,0,7560564,10059670"/>
          </v:shape>
          <w10:wrap anchorx="page" anchory="page"/>
        </v:group>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10331">
    <w:pPr>
      <w:spacing w:after="10" w:line="240" w:lineRule="auto"/>
      <w:jc w:val="right"/>
    </w:pPr>
    <w:r>
      <w:rPr>
        <w:rFonts w:ascii="Cambria" w:eastAsia="Cambria" w:hAnsi="Cambria" w:cs="Cambria"/>
        <w:b/>
        <w:sz w:val="28"/>
      </w:rPr>
      <w:t>SPARK’2016</w:t>
    </w:r>
  </w:p>
  <w:p w:rsidR="00B10331" w:rsidRDefault="00B60151">
    <w:pPr>
      <w:spacing w:after="0"/>
      <w:ind w:right="32"/>
      <w:jc w:val="right"/>
    </w:pPr>
    <w:r w:rsidRPr="00B60151">
      <w:rPr>
        <w:rFonts w:ascii="Calibri" w:eastAsia="Calibri" w:hAnsi="Calibri" w:cs="Calibri"/>
        <w:noProof/>
      </w:rPr>
      <w:pict>
        <v:group id="_x0000_s2083" style="position:absolute;left:0;text-align:left;margin-left:70.6pt;margin-top:60.7pt;width:454.3pt;height:4.45pt;z-index:251674624;mso-position-horizontal-relative:page;mso-position-vertical-relative:page" coordsize="5769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">
          <v:shape id="Shape 18981" o:spid="_x0000_s2084" style="position:absolute;top:182;width:57696;height:381;visibility:visible" coordsize="5769610,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1hsUA&#10;AADeAAAADwAAAGRycy9kb3ducmV2LnhtbESPS4/CMAyE7yvxHyIjcVtS9oBKISBA+xJ74nHgaBrT&#10;FhqnakJb/j1BWombrZlvPJ4tOlOKhmpXWFYwGkYgiFOrC84UHPZf7zEI55E1lpZJwZ0cLOa9txkm&#10;2ra8pWbnMxFC2CWoIPe+SqR0aU4G3dBWxEE729qgD2udSV1jG8JNKT+iaCwNFhwu5FjROqf0uruZ&#10;UGPyuWn+2vH39YirC/2k9lScrFKDfrecgvDU+Zf5n/7VgYsn8Qie74QZ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vWGxQAAAN4AAAAPAAAAAAAAAAAAAAAAAJgCAABkcnMv&#10;ZG93bnJldi54bWxQSwUGAAAAAAQABAD1AAAAigMAAAAA&#10;" adj="0,,0" path="m,l5769610,r,38100l,38100,,e" fillcolor="#622423" stroked="f" strokeweight="0">
            <v:stroke miterlimit="83231f" joinstyle="miter"/>
            <v:formulas/>
            <v:path arrowok="t" o:connecttype="segments" textboxrect="0,0,5769610,38100"/>
          </v:shape>
          <v:shape id="Shape 18982" o:spid="_x0000_s2085" style="position:absolute;width:57696;height:91;visibility:visible" coordsize="57696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Zy8UA&#10;AADeAAAADwAAAGRycy9kb3ducmV2LnhtbERPTWvCQBC9F/oflil4q5sqLTF1lSIKpZ6qFtrbkB2z&#10;abOzMTvV+O+7BcHbPN7nTOe9b9SRulgHNvAwzEARl8HWXBnYbVf3OagoyBabwGTgTBHms9ubKRY2&#10;nPidjhupVArhWKABJ9IWWsfSkcc4DC1x4vah8ygJdpW2HZ5SuG/0KMuetMeaU4PDlhaOyp/Nrzfw&#10;9da3h+X4Y7HfOll9Pn7LmmlizOCuf3kGJdTLVXxxv9o0P5/kI/h/J92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1nLxQAAAN4AAAAPAAAAAAAAAAAAAAAAAJgCAABkcnMv&#10;ZG93bnJldi54bWxQSwUGAAAAAAQABAD1AAAAigMAAAAA&#10;" adj="0,,0" path="m,l5769610,r,9144l,9144,,e" fillcolor="#622423" stroked="f" strokeweight="0">
            <v:stroke miterlimit="83231f" joinstyle="miter"/>
            <v:formulas/>
            <v:path arrowok="t" o:connecttype="segments" textboxrect="0,0,5769610,9144"/>
          </v:shape>
          <w10:wrap type="square" anchorx="page" anchory="page"/>
        </v:group>
      </w:pict>
    </w:r>
  </w:p>
  <w:p w:rsidR="00B10331" w:rsidRDefault="00B10331">
    <w:pPr>
      <w:spacing w:after="0" w:line="240" w:lineRule="auto"/>
      <w:jc w:val="center"/>
    </w:pPr>
  </w:p>
  <w:p w:rsidR="00B10331" w:rsidRDefault="00B60151">
    <w:r w:rsidRPr="00B60151">
      <w:rPr>
        <w:rFonts w:ascii="Calibri" w:eastAsia="Calibri" w:hAnsi="Calibri" w:cs="Calibri"/>
        <w:noProof/>
      </w:rPr>
      <w:pict>
        <v:group id="_x0000_s2086" style="position:absolute;margin-left:0;margin-top:0;width:595.3pt;height:792.1pt;z-index:-251640832;mso-position-horizontal-relative:page;mso-position-vertical-relative:page" coordsize="75605,1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">
          <v:shape id="Shape 18983" o:spid="_x0000_s2087" style="position:absolute;width:75605;height:100596;visibility:visible" coordsize="7560564,10059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Ez8QA&#10;AADeAAAADwAAAGRycy9kb3ducmV2LnhtbERPzWoCMRC+F/oOYQpeiiZtoY2rUaSwoKUXtQ8wbsbN&#10;6maybFJd374pFHqbj+935svBt+JCfWwCG3iaKBDEVbAN1wa+9uVYg4gJ2WIbmAzcKMJycX83x8KG&#10;K2/psku1yCEcCzTgUuoKKWPlyGOchI44c8fQe0wZ9rW0PV5zuG/ls1Kv0mPDucFhR++OqvPu2xso&#10;ZbnXavVxdp8H9fZYVvrkN9GY0cOwmoFINKR/8Z97bfN8PdUv8PtOv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RM/EAAAA3gAAAA8AAAAAAAAAAAAAAAAAmAIAAGRycy9k&#10;b3ducmV2LnhtbFBLBQYAAAAABAAEAPUAAACJAwAAAAA=&#10;" adj="0,,0" path="m,l7560564,r,10059670l,10059670,,e" stroked="f" strokeweight="0">
            <v:stroke miterlimit="83231f" joinstyle="miter"/>
            <v:formulas/>
            <v:path arrowok="t" o:connecttype="segments" textboxrect="0,0,7560564,10059670"/>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1033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1033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1033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Default="00B1033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331" w:rsidRPr="0082624D" w:rsidRDefault="00B10331" w:rsidP="00B10331">
    <w:pPr>
      <w:pStyle w:val="Header"/>
      <w:pBdr>
        <w:bottom w:val="thickThinSmallGap" w:sz="24" w:space="1" w:color="622423"/>
      </w:pBdr>
      <w:tabs>
        <w:tab w:val="clear" w:pos="9360"/>
        <w:tab w:val="right" w:pos="9000"/>
      </w:tabs>
      <w:jc w:val="right"/>
      <w:rPr>
        <w:rFonts w:ascii="Cambria" w:eastAsia="Times New Roman" w:hAnsi="Cambria"/>
        <w:sz w:val="28"/>
        <w:szCs w:val="28"/>
      </w:rPr>
    </w:pPr>
    <w:r w:rsidRPr="0082624D">
      <w:rPr>
        <w:rFonts w:ascii="Cambria" w:eastAsia="Times New Roman" w:hAnsi="Cambria"/>
        <w:b/>
        <w:sz w:val="28"/>
        <w:szCs w:val="28"/>
      </w:rPr>
      <w:t>SPARK’2016</w:t>
    </w:r>
  </w:p>
  <w:p w:rsidR="00B10331" w:rsidRDefault="00B103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786ADF6"/>
    <w:lvl w:ilvl="0">
      <w:start w:val="1"/>
      <w:numFmt w:val="upperRoman"/>
      <w:lvlText w:val="%1."/>
      <w:lvlJc w:val="right"/>
      <w:pPr>
        <w:tabs>
          <w:tab w:val="num" w:pos="1764"/>
        </w:tabs>
        <w:ind w:left="1764" w:firstLine="216"/>
      </w:pPr>
      <w:rPr>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3">
    <w:nsid w:val="00000005"/>
    <w:multiLevelType w:val="singleLevel"/>
    <w:tmpl w:val="00000005"/>
    <w:name w:val="WW8Num5"/>
    <w:lvl w:ilvl="0">
      <w:start w:val="1"/>
      <w:numFmt w:val="upperRoman"/>
      <w:pStyle w:val="tablehead"/>
      <w:suff w:val="space"/>
      <w:lvlText w:val="TABLE %1. "/>
      <w:lvlJc w:val="left"/>
      <w:pPr>
        <w:tabs>
          <w:tab w:val="num" w:pos="0"/>
        </w:tabs>
        <w:ind w:left="0" w:firstLine="0"/>
      </w:pPr>
      <w:rPr>
        <w:rFonts w:ascii="Times New Roman" w:hAnsi="Times New Roman" w:cs="Times New Roman"/>
        <w:caps w:val="0"/>
        <w:smallCaps w:val="0"/>
        <w:strike w:val="0"/>
        <w:dstrike w:val="0"/>
        <w:outline w:val="0"/>
        <w:shadow w:val="0"/>
        <w:vanish w:val="0"/>
        <w:color w:val="auto"/>
        <w:position w:val="0"/>
        <w:sz w:val="20"/>
        <w:szCs w:val="20"/>
        <w:vertAlign w:val="baseline"/>
      </w:rPr>
    </w:lvl>
  </w:abstractNum>
  <w:abstractNum w:abstractNumId="4">
    <w:nsid w:val="00000006"/>
    <w:multiLevelType w:val="singleLevel"/>
    <w:tmpl w:val="00000006"/>
    <w:name w:val="WW8Num6"/>
    <w:lvl w:ilvl="0">
      <w:start w:val="1"/>
      <w:numFmt w:val="decimal"/>
      <w:pStyle w:val="figurecaption"/>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5">
    <w:nsid w:val="00612C39"/>
    <w:multiLevelType w:val="hybridMultilevel"/>
    <w:tmpl w:val="A4D29CB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746954"/>
    <w:multiLevelType w:val="hybridMultilevel"/>
    <w:tmpl w:val="D9E84B14"/>
    <w:lvl w:ilvl="0" w:tplc="3E32736E">
      <w:start w:val="1"/>
      <w:numFmt w:val="upperLetter"/>
      <w:lvlText w:val="%1."/>
      <w:lvlJc w:val="righ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396AEB"/>
    <w:multiLevelType w:val="hybridMultilevel"/>
    <w:tmpl w:val="6B5C07EA"/>
    <w:lvl w:ilvl="0" w:tplc="3D3A5E56">
      <w:start w:val="1"/>
      <w:numFmt w:val="upperRoman"/>
      <w:lvlText w:val="%1."/>
      <w:lvlJc w:val="left"/>
      <w:pPr>
        <w:ind w:left="983" w:hanging="720"/>
      </w:pPr>
      <w:rPr>
        <w:rFonts w:hint="default"/>
      </w:rPr>
    </w:lvl>
    <w:lvl w:ilvl="1" w:tplc="40090019" w:tentative="1">
      <w:start w:val="1"/>
      <w:numFmt w:val="lowerLetter"/>
      <w:lvlText w:val="%2."/>
      <w:lvlJc w:val="left"/>
      <w:pPr>
        <w:ind w:left="1343" w:hanging="360"/>
      </w:pPr>
    </w:lvl>
    <w:lvl w:ilvl="2" w:tplc="4009001B" w:tentative="1">
      <w:start w:val="1"/>
      <w:numFmt w:val="lowerRoman"/>
      <w:lvlText w:val="%3."/>
      <w:lvlJc w:val="right"/>
      <w:pPr>
        <w:ind w:left="2063" w:hanging="180"/>
      </w:pPr>
    </w:lvl>
    <w:lvl w:ilvl="3" w:tplc="4009000F" w:tentative="1">
      <w:start w:val="1"/>
      <w:numFmt w:val="decimal"/>
      <w:lvlText w:val="%4."/>
      <w:lvlJc w:val="left"/>
      <w:pPr>
        <w:ind w:left="2783" w:hanging="360"/>
      </w:pPr>
    </w:lvl>
    <w:lvl w:ilvl="4" w:tplc="40090019" w:tentative="1">
      <w:start w:val="1"/>
      <w:numFmt w:val="lowerLetter"/>
      <w:lvlText w:val="%5."/>
      <w:lvlJc w:val="left"/>
      <w:pPr>
        <w:ind w:left="3503" w:hanging="360"/>
      </w:pPr>
    </w:lvl>
    <w:lvl w:ilvl="5" w:tplc="4009001B" w:tentative="1">
      <w:start w:val="1"/>
      <w:numFmt w:val="lowerRoman"/>
      <w:lvlText w:val="%6."/>
      <w:lvlJc w:val="right"/>
      <w:pPr>
        <w:ind w:left="4223" w:hanging="180"/>
      </w:pPr>
    </w:lvl>
    <w:lvl w:ilvl="6" w:tplc="4009000F" w:tentative="1">
      <w:start w:val="1"/>
      <w:numFmt w:val="decimal"/>
      <w:lvlText w:val="%7."/>
      <w:lvlJc w:val="left"/>
      <w:pPr>
        <w:ind w:left="4943" w:hanging="360"/>
      </w:pPr>
    </w:lvl>
    <w:lvl w:ilvl="7" w:tplc="40090019" w:tentative="1">
      <w:start w:val="1"/>
      <w:numFmt w:val="lowerLetter"/>
      <w:lvlText w:val="%8."/>
      <w:lvlJc w:val="left"/>
      <w:pPr>
        <w:ind w:left="5663" w:hanging="360"/>
      </w:pPr>
    </w:lvl>
    <w:lvl w:ilvl="8" w:tplc="4009001B" w:tentative="1">
      <w:start w:val="1"/>
      <w:numFmt w:val="lowerRoman"/>
      <w:lvlText w:val="%9."/>
      <w:lvlJc w:val="right"/>
      <w:pPr>
        <w:ind w:left="6383" w:hanging="180"/>
      </w:pPr>
    </w:lvl>
  </w:abstractNum>
  <w:abstractNum w:abstractNumId="8">
    <w:nsid w:val="036C7E03"/>
    <w:multiLevelType w:val="hybridMultilevel"/>
    <w:tmpl w:val="1A24237A"/>
    <w:lvl w:ilvl="0" w:tplc="6DE69B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6B929D9"/>
    <w:multiLevelType w:val="hybridMultilevel"/>
    <w:tmpl w:val="22DA4B7C"/>
    <w:lvl w:ilvl="0" w:tplc="04090013">
      <w:start w:val="1"/>
      <w:numFmt w:val="upperRoman"/>
      <w:lvlText w:val="%1."/>
      <w:lvlJc w:val="right"/>
      <w:pPr>
        <w:tabs>
          <w:tab w:val="num" w:pos="720"/>
        </w:tabs>
        <w:ind w:left="720" w:hanging="360"/>
      </w:pPr>
      <w:rPr>
        <w:rFonts w:hint="default"/>
      </w:rPr>
    </w:lvl>
    <w:lvl w:ilvl="1" w:tplc="7F3EF02E" w:tentative="1">
      <w:start w:val="1"/>
      <w:numFmt w:val="bullet"/>
      <w:lvlText w:val=""/>
      <w:lvlJc w:val="left"/>
      <w:pPr>
        <w:tabs>
          <w:tab w:val="num" w:pos="1440"/>
        </w:tabs>
        <w:ind w:left="1440" w:hanging="360"/>
      </w:pPr>
      <w:rPr>
        <w:rFonts w:ascii="Wingdings 2" w:hAnsi="Wingdings 2" w:hint="default"/>
      </w:rPr>
    </w:lvl>
    <w:lvl w:ilvl="2" w:tplc="B340165A" w:tentative="1">
      <w:start w:val="1"/>
      <w:numFmt w:val="bullet"/>
      <w:lvlText w:val=""/>
      <w:lvlJc w:val="left"/>
      <w:pPr>
        <w:tabs>
          <w:tab w:val="num" w:pos="2160"/>
        </w:tabs>
        <w:ind w:left="2160" w:hanging="360"/>
      </w:pPr>
      <w:rPr>
        <w:rFonts w:ascii="Wingdings 2" w:hAnsi="Wingdings 2" w:hint="default"/>
      </w:rPr>
    </w:lvl>
    <w:lvl w:ilvl="3" w:tplc="EC18F01C" w:tentative="1">
      <w:start w:val="1"/>
      <w:numFmt w:val="bullet"/>
      <w:lvlText w:val=""/>
      <w:lvlJc w:val="left"/>
      <w:pPr>
        <w:tabs>
          <w:tab w:val="num" w:pos="2880"/>
        </w:tabs>
        <w:ind w:left="2880" w:hanging="360"/>
      </w:pPr>
      <w:rPr>
        <w:rFonts w:ascii="Wingdings 2" w:hAnsi="Wingdings 2" w:hint="default"/>
      </w:rPr>
    </w:lvl>
    <w:lvl w:ilvl="4" w:tplc="2A66FE44" w:tentative="1">
      <w:start w:val="1"/>
      <w:numFmt w:val="bullet"/>
      <w:lvlText w:val=""/>
      <w:lvlJc w:val="left"/>
      <w:pPr>
        <w:tabs>
          <w:tab w:val="num" w:pos="3600"/>
        </w:tabs>
        <w:ind w:left="3600" w:hanging="360"/>
      </w:pPr>
      <w:rPr>
        <w:rFonts w:ascii="Wingdings 2" w:hAnsi="Wingdings 2" w:hint="default"/>
      </w:rPr>
    </w:lvl>
    <w:lvl w:ilvl="5" w:tplc="30E8AFDE" w:tentative="1">
      <w:start w:val="1"/>
      <w:numFmt w:val="bullet"/>
      <w:lvlText w:val=""/>
      <w:lvlJc w:val="left"/>
      <w:pPr>
        <w:tabs>
          <w:tab w:val="num" w:pos="4320"/>
        </w:tabs>
        <w:ind w:left="4320" w:hanging="360"/>
      </w:pPr>
      <w:rPr>
        <w:rFonts w:ascii="Wingdings 2" w:hAnsi="Wingdings 2" w:hint="default"/>
      </w:rPr>
    </w:lvl>
    <w:lvl w:ilvl="6" w:tplc="4CB2B40A" w:tentative="1">
      <w:start w:val="1"/>
      <w:numFmt w:val="bullet"/>
      <w:lvlText w:val=""/>
      <w:lvlJc w:val="left"/>
      <w:pPr>
        <w:tabs>
          <w:tab w:val="num" w:pos="5040"/>
        </w:tabs>
        <w:ind w:left="5040" w:hanging="360"/>
      </w:pPr>
      <w:rPr>
        <w:rFonts w:ascii="Wingdings 2" w:hAnsi="Wingdings 2" w:hint="default"/>
      </w:rPr>
    </w:lvl>
    <w:lvl w:ilvl="7" w:tplc="756AF89A" w:tentative="1">
      <w:start w:val="1"/>
      <w:numFmt w:val="bullet"/>
      <w:lvlText w:val=""/>
      <w:lvlJc w:val="left"/>
      <w:pPr>
        <w:tabs>
          <w:tab w:val="num" w:pos="5760"/>
        </w:tabs>
        <w:ind w:left="5760" w:hanging="360"/>
      </w:pPr>
      <w:rPr>
        <w:rFonts w:ascii="Wingdings 2" w:hAnsi="Wingdings 2" w:hint="default"/>
      </w:rPr>
    </w:lvl>
    <w:lvl w:ilvl="8" w:tplc="EBD017DC" w:tentative="1">
      <w:start w:val="1"/>
      <w:numFmt w:val="bullet"/>
      <w:lvlText w:val=""/>
      <w:lvlJc w:val="left"/>
      <w:pPr>
        <w:tabs>
          <w:tab w:val="num" w:pos="6480"/>
        </w:tabs>
        <w:ind w:left="6480" w:hanging="360"/>
      </w:pPr>
      <w:rPr>
        <w:rFonts w:ascii="Wingdings 2" w:hAnsi="Wingdings 2" w:hint="default"/>
      </w:rPr>
    </w:lvl>
  </w:abstractNum>
  <w:abstractNum w:abstractNumId="10">
    <w:nsid w:val="072D0BE3"/>
    <w:multiLevelType w:val="hybridMultilevel"/>
    <w:tmpl w:val="AF861B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8A7259C"/>
    <w:multiLevelType w:val="hybridMultilevel"/>
    <w:tmpl w:val="03B6AAA6"/>
    <w:lvl w:ilvl="0" w:tplc="6EA8B64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E151FA"/>
    <w:multiLevelType w:val="hybridMultilevel"/>
    <w:tmpl w:val="4120F2D0"/>
    <w:lvl w:ilvl="0" w:tplc="B13AB5DA">
      <w:start w:val="1"/>
      <w:numFmt w:val="upperLetter"/>
      <w:lvlText w:val="%1."/>
      <w:lvlJc w:val="left"/>
      <w:pPr>
        <w:ind w:left="36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FC60CA"/>
    <w:multiLevelType w:val="hybridMultilevel"/>
    <w:tmpl w:val="EDD2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0D6E20"/>
    <w:multiLevelType w:val="hybridMultilevel"/>
    <w:tmpl w:val="2E889C4A"/>
    <w:lvl w:ilvl="0" w:tplc="8DFA4DFA">
      <w:numFmt w:val="bullet"/>
      <w:lvlText w:val="•"/>
      <w:lvlJc w:val="left"/>
      <w:pPr>
        <w:ind w:left="720" w:hanging="360"/>
      </w:pPr>
      <w:rPr>
        <w:rFonts w:ascii="Calibri" w:eastAsia="Calibri" w:hAnsi="Calibri" w:cs="SymbolMT"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DD558DC"/>
    <w:multiLevelType w:val="hybridMultilevel"/>
    <w:tmpl w:val="728A820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nsid w:val="0E0218D9"/>
    <w:multiLevelType w:val="hybridMultilevel"/>
    <w:tmpl w:val="8B5E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C96F48"/>
    <w:multiLevelType w:val="hybridMultilevel"/>
    <w:tmpl w:val="BBFE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A956C8"/>
    <w:multiLevelType w:val="hybridMultilevel"/>
    <w:tmpl w:val="DD1CF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F249CF"/>
    <w:multiLevelType w:val="hybridMultilevel"/>
    <w:tmpl w:val="2424CE7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2197382"/>
    <w:multiLevelType w:val="hybridMultilevel"/>
    <w:tmpl w:val="1BCE0CCC"/>
    <w:lvl w:ilvl="0" w:tplc="6EA8B64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9C136E"/>
    <w:multiLevelType w:val="hybridMultilevel"/>
    <w:tmpl w:val="0C545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F24AB6"/>
    <w:multiLevelType w:val="hybridMultilevel"/>
    <w:tmpl w:val="3C68F542"/>
    <w:lvl w:ilvl="0" w:tplc="40090017">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17817561"/>
    <w:multiLevelType w:val="hybridMultilevel"/>
    <w:tmpl w:val="BBD42ECA"/>
    <w:lvl w:ilvl="0" w:tplc="95846DDA">
      <w:start w:val="1"/>
      <w:numFmt w:val="decimal"/>
      <w:lvlText w:val="[%1]"/>
      <w:lvlJc w:val="left"/>
      <w:pPr>
        <w:ind w:left="720" w:hanging="360"/>
      </w:pPr>
      <w:rPr>
        <w:rFonts w:cs="Times New Roman"/>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97481B"/>
    <w:multiLevelType w:val="hybridMultilevel"/>
    <w:tmpl w:val="750A70AC"/>
    <w:lvl w:ilvl="0" w:tplc="059CAB32">
      <w:start w:val="1"/>
      <w:numFmt w:val="decimal"/>
      <w:lvlText w:val="%1)"/>
      <w:lvlJc w:val="left"/>
      <w:pPr>
        <w:ind w:left="2250" w:hanging="360"/>
      </w:pPr>
      <w:rPr>
        <w:rFonts w:ascii="Times New Roman" w:eastAsia="Calibri" w:hAnsi="Times New Roman" w:cs="Times New Roman"/>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5">
    <w:nsid w:val="1B9854B7"/>
    <w:multiLevelType w:val="hybridMultilevel"/>
    <w:tmpl w:val="4B46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700EE0"/>
    <w:multiLevelType w:val="hybridMultilevel"/>
    <w:tmpl w:val="C43604A8"/>
    <w:lvl w:ilvl="0" w:tplc="04090013">
      <w:start w:val="1"/>
      <w:numFmt w:val="upperRoman"/>
      <w:lvlText w:val="%1."/>
      <w:lvlJc w:val="right"/>
      <w:pPr>
        <w:tabs>
          <w:tab w:val="num" w:pos="720"/>
        </w:tabs>
        <w:ind w:left="720" w:hanging="360"/>
      </w:pPr>
      <w:rPr>
        <w:rFonts w:hint="default"/>
      </w:rPr>
    </w:lvl>
    <w:lvl w:ilvl="1" w:tplc="AC6401E2" w:tentative="1">
      <w:start w:val="1"/>
      <w:numFmt w:val="bullet"/>
      <w:lvlText w:val=""/>
      <w:lvlJc w:val="left"/>
      <w:pPr>
        <w:tabs>
          <w:tab w:val="num" w:pos="1440"/>
        </w:tabs>
        <w:ind w:left="1440" w:hanging="360"/>
      </w:pPr>
      <w:rPr>
        <w:rFonts w:ascii="Wingdings 2" w:hAnsi="Wingdings 2" w:hint="default"/>
      </w:rPr>
    </w:lvl>
    <w:lvl w:ilvl="2" w:tplc="77F42868" w:tentative="1">
      <w:start w:val="1"/>
      <w:numFmt w:val="bullet"/>
      <w:lvlText w:val=""/>
      <w:lvlJc w:val="left"/>
      <w:pPr>
        <w:tabs>
          <w:tab w:val="num" w:pos="2160"/>
        </w:tabs>
        <w:ind w:left="2160" w:hanging="360"/>
      </w:pPr>
      <w:rPr>
        <w:rFonts w:ascii="Wingdings 2" w:hAnsi="Wingdings 2" w:hint="default"/>
      </w:rPr>
    </w:lvl>
    <w:lvl w:ilvl="3" w:tplc="8C1EF602" w:tentative="1">
      <w:start w:val="1"/>
      <w:numFmt w:val="bullet"/>
      <w:lvlText w:val=""/>
      <w:lvlJc w:val="left"/>
      <w:pPr>
        <w:tabs>
          <w:tab w:val="num" w:pos="2880"/>
        </w:tabs>
        <w:ind w:left="2880" w:hanging="360"/>
      </w:pPr>
      <w:rPr>
        <w:rFonts w:ascii="Wingdings 2" w:hAnsi="Wingdings 2" w:hint="default"/>
      </w:rPr>
    </w:lvl>
    <w:lvl w:ilvl="4" w:tplc="5400EA50" w:tentative="1">
      <w:start w:val="1"/>
      <w:numFmt w:val="bullet"/>
      <w:lvlText w:val=""/>
      <w:lvlJc w:val="left"/>
      <w:pPr>
        <w:tabs>
          <w:tab w:val="num" w:pos="3600"/>
        </w:tabs>
        <w:ind w:left="3600" w:hanging="360"/>
      </w:pPr>
      <w:rPr>
        <w:rFonts w:ascii="Wingdings 2" w:hAnsi="Wingdings 2" w:hint="default"/>
      </w:rPr>
    </w:lvl>
    <w:lvl w:ilvl="5" w:tplc="AA9A73E8" w:tentative="1">
      <w:start w:val="1"/>
      <w:numFmt w:val="bullet"/>
      <w:lvlText w:val=""/>
      <w:lvlJc w:val="left"/>
      <w:pPr>
        <w:tabs>
          <w:tab w:val="num" w:pos="4320"/>
        </w:tabs>
        <w:ind w:left="4320" w:hanging="360"/>
      </w:pPr>
      <w:rPr>
        <w:rFonts w:ascii="Wingdings 2" w:hAnsi="Wingdings 2" w:hint="default"/>
      </w:rPr>
    </w:lvl>
    <w:lvl w:ilvl="6" w:tplc="208AD7E2" w:tentative="1">
      <w:start w:val="1"/>
      <w:numFmt w:val="bullet"/>
      <w:lvlText w:val=""/>
      <w:lvlJc w:val="left"/>
      <w:pPr>
        <w:tabs>
          <w:tab w:val="num" w:pos="5040"/>
        </w:tabs>
        <w:ind w:left="5040" w:hanging="360"/>
      </w:pPr>
      <w:rPr>
        <w:rFonts w:ascii="Wingdings 2" w:hAnsi="Wingdings 2" w:hint="default"/>
      </w:rPr>
    </w:lvl>
    <w:lvl w:ilvl="7" w:tplc="B428F018" w:tentative="1">
      <w:start w:val="1"/>
      <w:numFmt w:val="bullet"/>
      <w:lvlText w:val=""/>
      <w:lvlJc w:val="left"/>
      <w:pPr>
        <w:tabs>
          <w:tab w:val="num" w:pos="5760"/>
        </w:tabs>
        <w:ind w:left="5760" w:hanging="360"/>
      </w:pPr>
      <w:rPr>
        <w:rFonts w:ascii="Wingdings 2" w:hAnsi="Wingdings 2" w:hint="default"/>
      </w:rPr>
    </w:lvl>
    <w:lvl w:ilvl="8" w:tplc="4DFE7DD6" w:tentative="1">
      <w:start w:val="1"/>
      <w:numFmt w:val="bullet"/>
      <w:lvlText w:val=""/>
      <w:lvlJc w:val="left"/>
      <w:pPr>
        <w:tabs>
          <w:tab w:val="num" w:pos="6480"/>
        </w:tabs>
        <w:ind w:left="6480" w:hanging="360"/>
      </w:pPr>
      <w:rPr>
        <w:rFonts w:ascii="Wingdings 2" w:hAnsi="Wingdings 2" w:hint="default"/>
      </w:rPr>
    </w:lvl>
  </w:abstractNum>
  <w:abstractNum w:abstractNumId="27">
    <w:nsid w:val="224A3052"/>
    <w:multiLevelType w:val="hybridMultilevel"/>
    <w:tmpl w:val="E278D6D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256F4B7D"/>
    <w:multiLevelType w:val="hybridMultilevel"/>
    <w:tmpl w:val="8ECE1FC2"/>
    <w:lvl w:ilvl="0" w:tplc="6EA8B64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4F676B"/>
    <w:multiLevelType w:val="hybridMultilevel"/>
    <w:tmpl w:val="F42A7DC0"/>
    <w:lvl w:ilvl="0" w:tplc="95846DDA">
      <w:start w:val="1"/>
      <w:numFmt w:val="decimal"/>
      <w:lvlText w:val="[%1]"/>
      <w:lvlJc w:val="left"/>
      <w:pPr>
        <w:ind w:left="720" w:hanging="360"/>
      </w:pPr>
      <w:rPr>
        <w:rFonts w:cs="Times New Roman"/>
        <w:sz w:val="18"/>
        <w:szCs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7B46108"/>
    <w:multiLevelType w:val="hybridMultilevel"/>
    <w:tmpl w:val="922C35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D55DBF"/>
    <w:multiLevelType w:val="hybridMultilevel"/>
    <w:tmpl w:val="2F22B68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9445B62"/>
    <w:multiLevelType w:val="hybridMultilevel"/>
    <w:tmpl w:val="0324B47A"/>
    <w:lvl w:ilvl="0" w:tplc="00000004">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2B547D0A"/>
    <w:multiLevelType w:val="hybridMultilevel"/>
    <w:tmpl w:val="5DACED3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2BA80DF1"/>
    <w:multiLevelType w:val="hybridMultilevel"/>
    <w:tmpl w:val="F83E10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5F6C0D"/>
    <w:multiLevelType w:val="hybridMultilevel"/>
    <w:tmpl w:val="D55494B2"/>
    <w:lvl w:ilvl="0" w:tplc="EE6E98B6">
      <w:start w:val="3"/>
      <w:numFmt w:val="upperRoman"/>
      <w:lvlText w:val="%1."/>
      <w:lvlJc w:val="left"/>
      <w:pPr>
        <w:ind w:left="1080" w:hanging="720"/>
      </w:pPr>
      <w:rPr>
        <w:rFonts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2CB30898"/>
    <w:multiLevelType w:val="hybridMultilevel"/>
    <w:tmpl w:val="A9F83100"/>
    <w:lvl w:ilvl="0" w:tplc="43CEAAA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F0333A"/>
    <w:multiLevelType w:val="hybridMultilevel"/>
    <w:tmpl w:val="52FAA16A"/>
    <w:lvl w:ilvl="0" w:tplc="FD787F76">
      <w:start w:val="2"/>
      <w:numFmt w:val="lowerRoman"/>
      <w:lvlText w:val="%1)"/>
      <w:lvlJc w:val="left"/>
      <w:pPr>
        <w:ind w:left="644" w:hanging="720"/>
      </w:pPr>
      <w:rPr>
        <w:rFonts w:hint="default"/>
      </w:rPr>
    </w:lvl>
    <w:lvl w:ilvl="1" w:tplc="40090019" w:tentative="1">
      <w:start w:val="1"/>
      <w:numFmt w:val="lowerLetter"/>
      <w:lvlText w:val="%2."/>
      <w:lvlJc w:val="left"/>
      <w:pPr>
        <w:ind w:left="1004" w:hanging="360"/>
      </w:pPr>
    </w:lvl>
    <w:lvl w:ilvl="2" w:tplc="4009001B" w:tentative="1">
      <w:start w:val="1"/>
      <w:numFmt w:val="lowerRoman"/>
      <w:lvlText w:val="%3."/>
      <w:lvlJc w:val="right"/>
      <w:pPr>
        <w:ind w:left="1724" w:hanging="180"/>
      </w:pPr>
    </w:lvl>
    <w:lvl w:ilvl="3" w:tplc="4009000F" w:tentative="1">
      <w:start w:val="1"/>
      <w:numFmt w:val="decimal"/>
      <w:lvlText w:val="%4."/>
      <w:lvlJc w:val="left"/>
      <w:pPr>
        <w:ind w:left="2444" w:hanging="360"/>
      </w:pPr>
    </w:lvl>
    <w:lvl w:ilvl="4" w:tplc="40090019" w:tentative="1">
      <w:start w:val="1"/>
      <w:numFmt w:val="lowerLetter"/>
      <w:lvlText w:val="%5."/>
      <w:lvlJc w:val="left"/>
      <w:pPr>
        <w:ind w:left="3164" w:hanging="360"/>
      </w:pPr>
    </w:lvl>
    <w:lvl w:ilvl="5" w:tplc="4009001B" w:tentative="1">
      <w:start w:val="1"/>
      <w:numFmt w:val="lowerRoman"/>
      <w:lvlText w:val="%6."/>
      <w:lvlJc w:val="right"/>
      <w:pPr>
        <w:ind w:left="3884" w:hanging="180"/>
      </w:pPr>
    </w:lvl>
    <w:lvl w:ilvl="6" w:tplc="4009000F" w:tentative="1">
      <w:start w:val="1"/>
      <w:numFmt w:val="decimal"/>
      <w:lvlText w:val="%7."/>
      <w:lvlJc w:val="left"/>
      <w:pPr>
        <w:ind w:left="4604" w:hanging="360"/>
      </w:pPr>
    </w:lvl>
    <w:lvl w:ilvl="7" w:tplc="40090019" w:tentative="1">
      <w:start w:val="1"/>
      <w:numFmt w:val="lowerLetter"/>
      <w:lvlText w:val="%8."/>
      <w:lvlJc w:val="left"/>
      <w:pPr>
        <w:ind w:left="5324" w:hanging="360"/>
      </w:pPr>
    </w:lvl>
    <w:lvl w:ilvl="8" w:tplc="4009001B" w:tentative="1">
      <w:start w:val="1"/>
      <w:numFmt w:val="lowerRoman"/>
      <w:lvlText w:val="%9."/>
      <w:lvlJc w:val="right"/>
      <w:pPr>
        <w:ind w:left="6044" w:hanging="180"/>
      </w:pPr>
    </w:lvl>
  </w:abstractNum>
  <w:abstractNum w:abstractNumId="38">
    <w:nsid w:val="2D705CE8"/>
    <w:multiLevelType w:val="hybridMultilevel"/>
    <w:tmpl w:val="501CB136"/>
    <w:lvl w:ilvl="0" w:tplc="6320572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2E775603"/>
    <w:multiLevelType w:val="hybridMultilevel"/>
    <w:tmpl w:val="17FEB8A0"/>
    <w:lvl w:ilvl="0" w:tplc="71460878">
      <w:start w:val="1"/>
      <w:numFmt w:val="decimal"/>
      <w:lvlText w:val="%1."/>
      <w:lvlJc w:val="left"/>
      <w:pPr>
        <w:tabs>
          <w:tab w:val="num" w:pos="720"/>
        </w:tabs>
        <w:ind w:left="720" w:hanging="360"/>
      </w:pPr>
    </w:lvl>
    <w:lvl w:ilvl="1" w:tplc="242C01B6" w:tentative="1">
      <w:start w:val="1"/>
      <w:numFmt w:val="decimal"/>
      <w:lvlText w:val="%2."/>
      <w:lvlJc w:val="left"/>
      <w:pPr>
        <w:tabs>
          <w:tab w:val="num" w:pos="1440"/>
        </w:tabs>
        <w:ind w:left="1440" w:hanging="360"/>
      </w:pPr>
    </w:lvl>
    <w:lvl w:ilvl="2" w:tplc="23609260" w:tentative="1">
      <w:start w:val="1"/>
      <w:numFmt w:val="decimal"/>
      <w:lvlText w:val="%3."/>
      <w:lvlJc w:val="left"/>
      <w:pPr>
        <w:tabs>
          <w:tab w:val="num" w:pos="2160"/>
        </w:tabs>
        <w:ind w:left="2160" w:hanging="360"/>
      </w:pPr>
    </w:lvl>
    <w:lvl w:ilvl="3" w:tplc="0A48D042" w:tentative="1">
      <w:start w:val="1"/>
      <w:numFmt w:val="decimal"/>
      <w:lvlText w:val="%4."/>
      <w:lvlJc w:val="left"/>
      <w:pPr>
        <w:tabs>
          <w:tab w:val="num" w:pos="2880"/>
        </w:tabs>
        <w:ind w:left="2880" w:hanging="360"/>
      </w:pPr>
    </w:lvl>
    <w:lvl w:ilvl="4" w:tplc="048CE1BC" w:tentative="1">
      <w:start w:val="1"/>
      <w:numFmt w:val="decimal"/>
      <w:lvlText w:val="%5."/>
      <w:lvlJc w:val="left"/>
      <w:pPr>
        <w:tabs>
          <w:tab w:val="num" w:pos="3600"/>
        </w:tabs>
        <w:ind w:left="3600" w:hanging="360"/>
      </w:pPr>
    </w:lvl>
    <w:lvl w:ilvl="5" w:tplc="7CFC34D4" w:tentative="1">
      <w:start w:val="1"/>
      <w:numFmt w:val="decimal"/>
      <w:lvlText w:val="%6."/>
      <w:lvlJc w:val="left"/>
      <w:pPr>
        <w:tabs>
          <w:tab w:val="num" w:pos="4320"/>
        </w:tabs>
        <w:ind w:left="4320" w:hanging="360"/>
      </w:pPr>
    </w:lvl>
    <w:lvl w:ilvl="6" w:tplc="1452CDE2" w:tentative="1">
      <w:start w:val="1"/>
      <w:numFmt w:val="decimal"/>
      <w:lvlText w:val="%7."/>
      <w:lvlJc w:val="left"/>
      <w:pPr>
        <w:tabs>
          <w:tab w:val="num" w:pos="5040"/>
        </w:tabs>
        <w:ind w:left="5040" w:hanging="360"/>
      </w:pPr>
    </w:lvl>
    <w:lvl w:ilvl="7" w:tplc="D8C21620" w:tentative="1">
      <w:start w:val="1"/>
      <w:numFmt w:val="decimal"/>
      <w:lvlText w:val="%8."/>
      <w:lvlJc w:val="left"/>
      <w:pPr>
        <w:tabs>
          <w:tab w:val="num" w:pos="5760"/>
        </w:tabs>
        <w:ind w:left="5760" w:hanging="360"/>
      </w:pPr>
    </w:lvl>
    <w:lvl w:ilvl="8" w:tplc="4994267A" w:tentative="1">
      <w:start w:val="1"/>
      <w:numFmt w:val="decimal"/>
      <w:lvlText w:val="%9."/>
      <w:lvlJc w:val="left"/>
      <w:pPr>
        <w:tabs>
          <w:tab w:val="num" w:pos="6480"/>
        </w:tabs>
        <w:ind w:left="6480" w:hanging="360"/>
      </w:pPr>
    </w:lvl>
  </w:abstractNum>
  <w:abstractNum w:abstractNumId="40">
    <w:nsid w:val="2E9A0EDB"/>
    <w:multiLevelType w:val="hybridMultilevel"/>
    <w:tmpl w:val="73D2E4BC"/>
    <w:lvl w:ilvl="0" w:tplc="0D3E4566">
      <w:start w:val="6"/>
      <w:numFmt w:val="decimal"/>
      <w:lvlText w:val="%1."/>
      <w:lvlJc w:val="left"/>
      <w:pPr>
        <w:tabs>
          <w:tab w:val="num" w:pos="720"/>
        </w:tabs>
        <w:ind w:left="720" w:hanging="360"/>
      </w:pPr>
    </w:lvl>
    <w:lvl w:ilvl="1" w:tplc="E3864AE8" w:tentative="1">
      <w:start w:val="1"/>
      <w:numFmt w:val="decimal"/>
      <w:lvlText w:val="%2."/>
      <w:lvlJc w:val="left"/>
      <w:pPr>
        <w:tabs>
          <w:tab w:val="num" w:pos="1440"/>
        </w:tabs>
        <w:ind w:left="1440" w:hanging="360"/>
      </w:pPr>
    </w:lvl>
    <w:lvl w:ilvl="2" w:tplc="10B67D62" w:tentative="1">
      <w:start w:val="1"/>
      <w:numFmt w:val="decimal"/>
      <w:lvlText w:val="%3."/>
      <w:lvlJc w:val="left"/>
      <w:pPr>
        <w:tabs>
          <w:tab w:val="num" w:pos="2160"/>
        </w:tabs>
        <w:ind w:left="2160" w:hanging="360"/>
      </w:pPr>
    </w:lvl>
    <w:lvl w:ilvl="3" w:tplc="8B5259D8" w:tentative="1">
      <w:start w:val="1"/>
      <w:numFmt w:val="decimal"/>
      <w:lvlText w:val="%4."/>
      <w:lvlJc w:val="left"/>
      <w:pPr>
        <w:tabs>
          <w:tab w:val="num" w:pos="2880"/>
        </w:tabs>
        <w:ind w:left="2880" w:hanging="360"/>
      </w:pPr>
    </w:lvl>
    <w:lvl w:ilvl="4" w:tplc="4EC41F02" w:tentative="1">
      <w:start w:val="1"/>
      <w:numFmt w:val="decimal"/>
      <w:lvlText w:val="%5."/>
      <w:lvlJc w:val="left"/>
      <w:pPr>
        <w:tabs>
          <w:tab w:val="num" w:pos="3600"/>
        </w:tabs>
        <w:ind w:left="3600" w:hanging="360"/>
      </w:pPr>
    </w:lvl>
    <w:lvl w:ilvl="5" w:tplc="CFFC6F92" w:tentative="1">
      <w:start w:val="1"/>
      <w:numFmt w:val="decimal"/>
      <w:lvlText w:val="%6."/>
      <w:lvlJc w:val="left"/>
      <w:pPr>
        <w:tabs>
          <w:tab w:val="num" w:pos="4320"/>
        </w:tabs>
        <w:ind w:left="4320" w:hanging="360"/>
      </w:pPr>
    </w:lvl>
    <w:lvl w:ilvl="6" w:tplc="955E9E4E" w:tentative="1">
      <w:start w:val="1"/>
      <w:numFmt w:val="decimal"/>
      <w:lvlText w:val="%7."/>
      <w:lvlJc w:val="left"/>
      <w:pPr>
        <w:tabs>
          <w:tab w:val="num" w:pos="5040"/>
        </w:tabs>
        <w:ind w:left="5040" w:hanging="360"/>
      </w:pPr>
    </w:lvl>
    <w:lvl w:ilvl="7" w:tplc="C56E8F1E" w:tentative="1">
      <w:start w:val="1"/>
      <w:numFmt w:val="decimal"/>
      <w:lvlText w:val="%8."/>
      <w:lvlJc w:val="left"/>
      <w:pPr>
        <w:tabs>
          <w:tab w:val="num" w:pos="5760"/>
        </w:tabs>
        <w:ind w:left="5760" w:hanging="360"/>
      </w:pPr>
    </w:lvl>
    <w:lvl w:ilvl="8" w:tplc="012E97D2" w:tentative="1">
      <w:start w:val="1"/>
      <w:numFmt w:val="decimal"/>
      <w:lvlText w:val="%9."/>
      <w:lvlJc w:val="left"/>
      <w:pPr>
        <w:tabs>
          <w:tab w:val="num" w:pos="6480"/>
        </w:tabs>
        <w:ind w:left="6480" w:hanging="360"/>
      </w:pPr>
    </w:lvl>
  </w:abstractNum>
  <w:abstractNum w:abstractNumId="41">
    <w:nsid w:val="2EC8658C"/>
    <w:multiLevelType w:val="hybridMultilevel"/>
    <w:tmpl w:val="10F2532E"/>
    <w:lvl w:ilvl="0" w:tplc="6EA8B64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F61FD9"/>
    <w:multiLevelType w:val="hybridMultilevel"/>
    <w:tmpl w:val="4748FB44"/>
    <w:lvl w:ilvl="0" w:tplc="04090011">
      <w:start w:val="1"/>
      <w:numFmt w:val="decimal"/>
      <w:lvlText w:val="%1)"/>
      <w:lvlJc w:val="left"/>
      <w:pPr>
        <w:ind w:left="720" w:hanging="360"/>
      </w:pPr>
      <w:rPr>
        <w:rFonts w:hint="default"/>
      </w:rPr>
    </w:lvl>
    <w:lvl w:ilvl="1" w:tplc="1FE04ECE">
      <w:start w:val="1"/>
      <w:numFmt w:val="decimal"/>
      <w:lvlText w:val="%2."/>
      <w:lvlJc w:val="left"/>
      <w:pPr>
        <w:ind w:left="1440" w:hanging="360"/>
      </w:pPr>
      <w:rPr>
        <w:rFonts w:ascii="TimesNewRomanPSMT" w:hAnsi="TimesNewRomanPSMT" w:cs="TimesNewRomanPSMT"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1001E7"/>
    <w:multiLevelType w:val="hybridMultilevel"/>
    <w:tmpl w:val="6B4EF6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02657C4"/>
    <w:multiLevelType w:val="hybridMultilevel"/>
    <w:tmpl w:val="5FBE816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3E75773"/>
    <w:multiLevelType w:val="hybridMultilevel"/>
    <w:tmpl w:val="6FFA302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395B1387"/>
    <w:multiLevelType w:val="multilevel"/>
    <w:tmpl w:val="79CE4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AD54697"/>
    <w:multiLevelType w:val="hybridMultilevel"/>
    <w:tmpl w:val="98268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3E6AEA"/>
    <w:multiLevelType w:val="hybridMultilevel"/>
    <w:tmpl w:val="C5DC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753900"/>
    <w:multiLevelType w:val="hybridMultilevel"/>
    <w:tmpl w:val="D23019B0"/>
    <w:lvl w:ilvl="0" w:tplc="33EC5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ED38C6"/>
    <w:multiLevelType w:val="hybridMultilevel"/>
    <w:tmpl w:val="ACA609A6"/>
    <w:lvl w:ilvl="0" w:tplc="7A6261DA">
      <w:start w:val="1"/>
      <w:numFmt w:val="decimal"/>
      <w:lvlText w:val="%1."/>
      <w:lvlJc w:val="left"/>
      <w:pPr>
        <w:tabs>
          <w:tab w:val="num" w:pos="720"/>
        </w:tabs>
        <w:ind w:left="720" w:hanging="360"/>
      </w:pPr>
    </w:lvl>
    <w:lvl w:ilvl="1" w:tplc="7BC0F8C6" w:tentative="1">
      <w:start w:val="1"/>
      <w:numFmt w:val="decimal"/>
      <w:lvlText w:val="%2."/>
      <w:lvlJc w:val="left"/>
      <w:pPr>
        <w:tabs>
          <w:tab w:val="num" w:pos="1440"/>
        </w:tabs>
        <w:ind w:left="1440" w:hanging="360"/>
      </w:pPr>
    </w:lvl>
    <w:lvl w:ilvl="2" w:tplc="63D0B156" w:tentative="1">
      <w:start w:val="1"/>
      <w:numFmt w:val="decimal"/>
      <w:lvlText w:val="%3."/>
      <w:lvlJc w:val="left"/>
      <w:pPr>
        <w:tabs>
          <w:tab w:val="num" w:pos="2160"/>
        </w:tabs>
        <w:ind w:left="2160" w:hanging="360"/>
      </w:pPr>
    </w:lvl>
    <w:lvl w:ilvl="3" w:tplc="C78CBF6A" w:tentative="1">
      <w:start w:val="1"/>
      <w:numFmt w:val="decimal"/>
      <w:lvlText w:val="%4."/>
      <w:lvlJc w:val="left"/>
      <w:pPr>
        <w:tabs>
          <w:tab w:val="num" w:pos="2880"/>
        </w:tabs>
        <w:ind w:left="2880" w:hanging="360"/>
      </w:pPr>
    </w:lvl>
    <w:lvl w:ilvl="4" w:tplc="E5FC88B8" w:tentative="1">
      <w:start w:val="1"/>
      <w:numFmt w:val="decimal"/>
      <w:lvlText w:val="%5."/>
      <w:lvlJc w:val="left"/>
      <w:pPr>
        <w:tabs>
          <w:tab w:val="num" w:pos="3600"/>
        </w:tabs>
        <w:ind w:left="3600" w:hanging="360"/>
      </w:pPr>
    </w:lvl>
    <w:lvl w:ilvl="5" w:tplc="8E7EEB2C" w:tentative="1">
      <w:start w:val="1"/>
      <w:numFmt w:val="decimal"/>
      <w:lvlText w:val="%6."/>
      <w:lvlJc w:val="left"/>
      <w:pPr>
        <w:tabs>
          <w:tab w:val="num" w:pos="4320"/>
        </w:tabs>
        <w:ind w:left="4320" w:hanging="360"/>
      </w:pPr>
    </w:lvl>
    <w:lvl w:ilvl="6" w:tplc="ACE412E8" w:tentative="1">
      <w:start w:val="1"/>
      <w:numFmt w:val="decimal"/>
      <w:lvlText w:val="%7."/>
      <w:lvlJc w:val="left"/>
      <w:pPr>
        <w:tabs>
          <w:tab w:val="num" w:pos="5040"/>
        </w:tabs>
        <w:ind w:left="5040" w:hanging="360"/>
      </w:pPr>
    </w:lvl>
    <w:lvl w:ilvl="7" w:tplc="8B666224" w:tentative="1">
      <w:start w:val="1"/>
      <w:numFmt w:val="decimal"/>
      <w:lvlText w:val="%8."/>
      <w:lvlJc w:val="left"/>
      <w:pPr>
        <w:tabs>
          <w:tab w:val="num" w:pos="5760"/>
        </w:tabs>
        <w:ind w:left="5760" w:hanging="360"/>
      </w:pPr>
    </w:lvl>
    <w:lvl w:ilvl="8" w:tplc="7228C162" w:tentative="1">
      <w:start w:val="1"/>
      <w:numFmt w:val="decimal"/>
      <w:lvlText w:val="%9."/>
      <w:lvlJc w:val="left"/>
      <w:pPr>
        <w:tabs>
          <w:tab w:val="num" w:pos="6480"/>
        </w:tabs>
        <w:ind w:left="6480" w:hanging="360"/>
      </w:pPr>
    </w:lvl>
  </w:abstractNum>
  <w:abstractNum w:abstractNumId="51">
    <w:nsid w:val="40FE12A2"/>
    <w:multiLevelType w:val="hybridMultilevel"/>
    <w:tmpl w:val="3BE423E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41B571CF"/>
    <w:multiLevelType w:val="hybridMultilevel"/>
    <w:tmpl w:val="0EDA173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43165E8A"/>
    <w:multiLevelType w:val="hybridMultilevel"/>
    <w:tmpl w:val="909A06C6"/>
    <w:lvl w:ilvl="0" w:tplc="23920F40">
      <w:start w:val="4"/>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43BE203D"/>
    <w:multiLevelType w:val="hybridMultilevel"/>
    <w:tmpl w:val="F196C6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3C93918"/>
    <w:multiLevelType w:val="hybridMultilevel"/>
    <w:tmpl w:val="9E4C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7501636"/>
    <w:multiLevelType w:val="hybridMultilevel"/>
    <w:tmpl w:val="59D6BCDA"/>
    <w:lvl w:ilvl="0" w:tplc="0409000B">
      <w:start w:val="1"/>
      <w:numFmt w:val="bullet"/>
      <w:lvlText w:val=""/>
      <w:lvlJc w:val="left"/>
      <w:pPr>
        <w:tabs>
          <w:tab w:val="num" w:pos="720"/>
        </w:tabs>
        <w:ind w:left="720" w:hanging="360"/>
      </w:pPr>
      <w:rPr>
        <w:rFonts w:ascii="Wingdings" w:hAnsi="Wingdings" w:hint="default"/>
      </w:rPr>
    </w:lvl>
    <w:lvl w:ilvl="1" w:tplc="655E36BA" w:tentative="1">
      <w:start w:val="1"/>
      <w:numFmt w:val="bullet"/>
      <w:lvlText w:val="•"/>
      <w:lvlJc w:val="left"/>
      <w:pPr>
        <w:tabs>
          <w:tab w:val="num" w:pos="1440"/>
        </w:tabs>
        <w:ind w:left="1440" w:hanging="360"/>
      </w:pPr>
      <w:rPr>
        <w:rFonts w:ascii="Arial" w:hAnsi="Arial" w:hint="default"/>
      </w:rPr>
    </w:lvl>
    <w:lvl w:ilvl="2" w:tplc="F30E02B2" w:tentative="1">
      <w:start w:val="1"/>
      <w:numFmt w:val="bullet"/>
      <w:lvlText w:val="•"/>
      <w:lvlJc w:val="left"/>
      <w:pPr>
        <w:tabs>
          <w:tab w:val="num" w:pos="2160"/>
        </w:tabs>
        <w:ind w:left="2160" w:hanging="360"/>
      </w:pPr>
      <w:rPr>
        <w:rFonts w:ascii="Arial" w:hAnsi="Arial" w:hint="default"/>
      </w:rPr>
    </w:lvl>
    <w:lvl w:ilvl="3" w:tplc="D04ED4CC" w:tentative="1">
      <w:start w:val="1"/>
      <w:numFmt w:val="bullet"/>
      <w:lvlText w:val="•"/>
      <w:lvlJc w:val="left"/>
      <w:pPr>
        <w:tabs>
          <w:tab w:val="num" w:pos="2880"/>
        </w:tabs>
        <w:ind w:left="2880" w:hanging="360"/>
      </w:pPr>
      <w:rPr>
        <w:rFonts w:ascii="Arial" w:hAnsi="Arial" w:hint="default"/>
      </w:rPr>
    </w:lvl>
    <w:lvl w:ilvl="4" w:tplc="20862944" w:tentative="1">
      <w:start w:val="1"/>
      <w:numFmt w:val="bullet"/>
      <w:lvlText w:val="•"/>
      <w:lvlJc w:val="left"/>
      <w:pPr>
        <w:tabs>
          <w:tab w:val="num" w:pos="3600"/>
        </w:tabs>
        <w:ind w:left="3600" w:hanging="360"/>
      </w:pPr>
      <w:rPr>
        <w:rFonts w:ascii="Arial" w:hAnsi="Arial" w:hint="default"/>
      </w:rPr>
    </w:lvl>
    <w:lvl w:ilvl="5" w:tplc="9022035A" w:tentative="1">
      <w:start w:val="1"/>
      <w:numFmt w:val="bullet"/>
      <w:lvlText w:val="•"/>
      <w:lvlJc w:val="left"/>
      <w:pPr>
        <w:tabs>
          <w:tab w:val="num" w:pos="4320"/>
        </w:tabs>
        <w:ind w:left="4320" w:hanging="360"/>
      </w:pPr>
      <w:rPr>
        <w:rFonts w:ascii="Arial" w:hAnsi="Arial" w:hint="default"/>
      </w:rPr>
    </w:lvl>
    <w:lvl w:ilvl="6" w:tplc="D64CD29C" w:tentative="1">
      <w:start w:val="1"/>
      <w:numFmt w:val="bullet"/>
      <w:lvlText w:val="•"/>
      <w:lvlJc w:val="left"/>
      <w:pPr>
        <w:tabs>
          <w:tab w:val="num" w:pos="5040"/>
        </w:tabs>
        <w:ind w:left="5040" w:hanging="360"/>
      </w:pPr>
      <w:rPr>
        <w:rFonts w:ascii="Arial" w:hAnsi="Arial" w:hint="default"/>
      </w:rPr>
    </w:lvl>
    <w:lvl w:ilvl="7" w:tplc="4AB0BFFA" w:tentative="1">
      <w:start w:val="1"/>
      <w:numFmt w:val="bullet"/>
      <w:lvlText w:val="•"/>
      <w:lvlJc w:val="left"/>
      <w:pPr>
        <w:tabs>
          <w:tab w:val="num" w:pos="5760"/>
        </w:tabs>
        <w:ind w:left="5760" w:hanging="360"/>
      </w:pPr>
      <w:rPr>
        <w:rFonts w:ascii="Arial" w:hAnsi="Arial" w:hint="default"/>
      </w:rPr>
    </w:lvl>
    <w:lvl w:ilvl="8" w:tplc="6A245636" w:tentative="1">
      <w:start w:val="1"/>
      <w:numFmt w:val="bullet"/>
      <w:lvlText w:val="•"/>
      <w:lvlJc w:val="left"/>
      <w:pPr>
        <w:tabs>
          <w:tab w:val="num" w:pos="6480"/>
        </w:tabs>
        <w:ind w:left="6480" w:hanging="360"/>
      </w:pPr>
      <w:rPr>
        <w:rFonts w:ascii="Arial" w:hAnsi="Arial" w:hint="default"/>
      </w:rPr>
    </w:lvl>
  </w:abstractNum>
  <w:abstractNum w:abstractNumId="57">
    <w:nsid w:val="493E2598"/>
    <w:multiLevelType w:val="hybridMultilevel"/>
    <w:tmpl w:val="C3ECF220"/>
    <w:lvl w:ilvl="0" w:tplc="40320980">
      <w:start w:val="1"/>
      <w:numFmt w:val="bullet"/>
      <w:lvlText w:val="•"/>
      <w:lvlJc w:val="left"/>
      <w:pPr>
        <w:tabs>
          <w:tab w:val="num" w:pos="720"/>
        </w:tabs>
        <w:ind w:left="720" w:hanging="360"/>
      </w:pPr>
      <w:rPr>
        <w:rFonts w:ascii="Times New Roman" w:hAnsi="Times New Roman" w:hint="default"/>
      </w:rPr>
    </w:lvl>
    <w:lvl w:ilvl="1" w:tplc="CA22F3A0" w:tentative="1">
      <w:start w:val="1"/>
      <w:numFmt w:val="bullet"/>
      <w:lvlText w:val="•"/>
      <w:lvlJc w:val="left"/>
      <w:pPr>
        <w:tabs>
          <w:tab w:val="num" w:pos="1440"/>
        </w:tabs>
        <w:ind w:left="1440" w:hanging="360"/>
      </w:pPr>
      <w:rPr>
        <w:rFonts w:ascii="Times New Roman" w:hAnsi="Times New Roman" w:hint="default"/>
      </w:rPr>
    </w:lvl>
    <w:lvl w:ilvl="2" w:tplc="0B76F10A" w:tentative="1">
      <w:start w:val="1"/>
      <w:numFmt w:val="bullet"/>
      <w:lvlText w:val="•"/>
      <w:lvlJc w:val="left"/>
      <w:pPr>
        <w:tabs>
          <w:tab w:val="num" w:pos="2160"/>
        </w:tabs>
        <w:ind w:left="2160" w:hanging="360"/>
      </w:pPr>
      <w:rPr>
        <w:rFonts w:ascii="Times New Roman" w:hAnsi="Times New Roman" w:hint="default"/>
      </w:rPr>
    </w:lvl>
    <w:lvl w:ilvl="3" w:tplc="D5327376" w:tentative="1">
      <w:start w:val="1"/>
      <w:numFmt w:val="bullet"/>
      <w:lvlText w:val="•"/>
      <w:lvlJc w:val="left"/>
      <w:pPr>
        <w:tabs>
          <w:tab w:val="num" w:pos="2880"/>
        </w:tabs>
        <w:ind w:left="2880" w:hanging="360"/>
      </w:pPr>
      <w:rPr>
        <w:rFonts w:ascii="Times New Roman" w:hAnsi="Times New Roman" w:hint="default"/>
      </w:rPr>
    </w:lvl>
    <w:lvl w:ilvl="4" w:tplc="163C76B2" w:tentative="1">
      <w:start w:val="1"/>
      <w:numFmt w:val="bullet"/>
      <w:lvlText w:val="•"/>
      <w:lvlJc w:val="left"/>
      <w:pPr>
        <w:tabs>
          <w:tab w:val="num" w:pos="3600"/>
        </w:tabs>
        <w:ind w:left="3600" w:hanging="360"/>
      </w:pPr>
      <w:rPr>
        <w:rFonts w:ascii="Times New Roman" w:hAnsi="Times New Roman" w:hint="default"/>
      </w:rPr>
    </w:lvl>
    <w:lvl w:ilvl="5" w:tplc="F69C4450" w:tentative="1">
      <w:start w:val="1"/>
      <w:numFmt w:val="bullet"/>
      <w:lvlText w:val="•"/>
      <w:lvlJc w:val="left"/>
      <w:pPr>
        <w:tabs>
          <w:tab w:val="num" w:pos="4320"/>
        </w:tabs>
        <w:ind w:left="4320" w:hanging="360"/>
      </w:pPr>
      <w:rPr>
        <w:rFonts w:ascii="Times New Roman" w:hAnsi="Times New Roman" w:hint="default"/>
      </w:rPr>
    </w:lvl>
    <w:lvl w:ilvl="6" w:tplc="182CB820" w:tentative="1">
      <w:start w:val="1"/>
      <w:numFmt w:val="bullet"/>
      <w:lvlText w:val="•"/>
      <w:lvlJc w:val="left"/>
      <w:pPr>
        <w:tabs>
          <w:tab w:val="num" w:pos="5040"/>
        </w:tabs>
        <w:ind w:left="5040" w:hanging="360"/>
      </w:pPr>
      <w:rPr>
        <w:rFonts w:ascii="Times New Roman" w:hAnsi="Times New Roman" w:hint="default"/>
      </w:rPr>
    </w:lvl>
    <w:lvl w:ilvl="7" w:tplc="3EE0974E" w:tentative="1">
      <w:start w:val="1"/>
      <w:numFmt w:val="bullet"/>
      <w:lvlText w:val="•"/>
      <w:lvlJc w:val="left"/>
      <w:pPr>
        <w:tabs>
          <w:tab w:val="num" w:pos="5760"/>
        </w:tabs>
        <w:ind w:left="5760" w:hanging="360"/>
      </w:pPr>
      <w:rPr>
        <w:rFonts w:ascii="Times New Roman" w:hAnsi="Times New Roman" w:hint="default"/>
      </w:rPr>
    </w:lvl>
    <w:lvl w:ilvl="8" w:tplc="209E9226" w:tentative="1">
      <w:start w:val="1"/>
      <w:numFmt w:val="bullet"/>
      <w:lvlText w:val="•"/>
      <w:lvlJc w:val="left"/>
      <w:pPr>
        <w:tabs>
          <w:tab w:val="num" w:pos="6480"/>
        </w:tabs>
        <w:ind w:left="6480" w:hanging="360"/>
      </w:pPr>
      <w:rPr>
        <w:rFonts w:ascii="Times New Roman" w:hAnsi="Times New Roman" w:hint="default"/>
      </w:rPr>
    </w:lvl>
  </w:abstractNum>
  <w:abstractNum w:abstractNumId="58">
    <w:nsid w:val="4C02248F"/>
    <w:multiLevelType w:val="hybridMultilevel"/>
    <w:tmpl w:val="8CA2AF4E"/>
    <w:lvl w:ilvl="0" w:tplc="04090011">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6A458D"/>
    <w:multiLevelType w:val="hybridMultilevel"/>
    <w:tmpl w:val="B916F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4E6543EF"/>
    <w:multiLevelType w:val="hybridMultilevel"/>
    <w:tmpl w:val="CB84350C"/>
    <w:lvl w:ilvl="0" w:tplc="6EA8B64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E943900"/>
    <w:multiLevelType w:val="hybridMultilevel"/>
    <w:tmpl w:val="3C38A1B4"/>
    <w:lvl w:ilvl="0" w:tplc="0F12A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DD67BC"/>
    <w:multiLevelType w:val="hybridMultilevel"/>
    <w:tmpl w:val="DC10DCD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3">
    <w:nsid w:val="51EF7AE7"/>
    <w:multiLevelType w:val="hybridMultilevel"/>
    <w:tmpl w:val="35B858F4"/>
    <w:lvl w:ilvl="0" w:tplc="EABCE18C">
      <w:start w:val="1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53C4458D"/>
    <w:multiLevelType w:val="hybridMultilevel"/>
    <w:tmpl w:val="A7642B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452E30"/>
    <w:multiLevelType w:val="hybridMultilevel"/>
    <w:tmpl w:val="30020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83D6471"/>
    <w:multiLevelType w:val="hybridMultilevel"/>
    <w:tmpl w:val="29421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006080"/>
    <w:multiLevelType w:val="hybridMultilevel"/>
    <w:tmpl w:val="F990D01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5B4C456B"/>
    <w:multiLevelType w:val="hybridMultilevel"/>
    <w:tmpl w:val="F34AE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C712EFA"/>
    <w:multiLevelType w:val="hybridMultilevel"/>
    <w:tmpl w:val="C290C8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3050A82"/>
    <w:multiLevelType w:val="hybridMultilevel"/>
    <w:tmpl w:val="A17821C8"/>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nsid w:val="633077E2"/>
    <w:multiLevelType w:val="multilevel"/>
    <w:tmpl w:val="D2A808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68F59E5"/>
    <w:multiLevelType w:val="hybridMultilevel"/>
    <w:tmpl w:val="0F268D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66AE7BA2"/>
    <w:multiLevelType w:val="hybridMultilevel"/>
    <w:tmpl w:val="6792B342"/>
    <w:lvl w:ilvl="0" w:tplc="78F238E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7C5FE0"/>
    <w:multiLevelType w:val="hybridMultilevel"/>
    <w:tmpl w:val="B972B828"/>
    <w:lvl w:ilvl="0" w:tplc="609811E8">
      <w:start w:val="1"/>
      <w:numFmt w:val="bullet"/>
      <w:lvlText w:val=""/>
      <w:lvlJc w:val="left"/>
      <w:pPr>
        <w:tabs>
          <w:tab w:val="num" w:pos="720"/>
        </w:tabs>
        <w:ind w:left="720" w:hanging="360"/>
      </w:pPr>
      <w:rPr>
        <w:rFonts w:ascii="Wingdings 2" w:hAnsi="Wingdings 2" w:hint="default"/>
      </w:rPr>
    </w:lvl>
    <w:lvl w:ilvl="1" w:tplc="3D1CC6F0" w:tentative="1">
      <w:start w:val="1"/>
      <w:numFmt w:val="bullet"/>
      <w:lvlText w:val=""/>
      <w:lvlJc w:val="left"/>
      <w:pPr>
        <w:tabs>
          <w:tab w:val="num" w:pos="1440"/>
        </w:tabs>
        <w:ind w:left="1440" w:hanging="360"/>
      </w:pPr>
      <w:rPr>
        <w:rFonts w:ascii="Wingdings 2" w:hAnsi="Wingdings 2" w:hint="default"/>
      </w:rPr>
    </w:lvl>
    <w:lvl w:ilvl="2" w:tplc="7E12D734" w:tentative="1">
      <w:start w:val="1"/>
      <w:numFmt w:val="bullet"/>
      <w:lvlText w:val=""/>
      <w:lvlJc w:val="left"/>
      <w:pPr>
        <w:tabs>
          <w:tab w:val="num" w:pos="2160"/>
        </w:tabs>
        <w:ind w:left="2160" w:hanging="360"/>
      </w:pPr>
      <w:rPr>
        <w:rFonts w:ascii="Wingdings 2" w:hAnsi="Wingdings 2" w:hint="default"/>
      </w:rPr>
    </w:lvl>
    <w:lvl w:ilvl="3" w:tplc="A9300B5C" w:tentative="1">
      <w:start w:val="1"/>
      <w:numFmt w:val="bullet"/>
      <w:lvlText w:val=""/>
      <w:lvlJc w:val="left"/>
      <w:pPr>
        <w:tabs>
          <w:tab w:val="num" w:pos="2880"/>
        </w:tabs>
        <w:ind w:left="2880" w:hanging="360"/>
      </w:pPr>
      <w:rPr>
        <w:rFonts w:ascii="Wingdings 2" w:hAnsi="Wingdings 2" w:hint="default"/>
      </w:rPr>
    </w:lvl>
    <w:lvl w:ilvl="4" w:tplc="3142F9BA" w:tentative="1">
      <w:start w:val="1"/>
      <w:numFmt w:val="bullet"/>
      <w:lvlText w:val=""/>
      <w:lvlJc w:val="left"/>
      <w:pPr>
        <w:tabs>
          <w:tab w:val="num" w:pos="3600"/>
        </w:tabs>
        <w:ind w:left="3600" w:hanging="360"/>
      </w:pPr>
      <w:rPr>
        <w:rFonts w:ascii="Wingdings 2" w:hAnsi="Wingdings 2" w:hint="default"/>
      </w:rPr>
    </w:lvl>
    <w:lvl w:ilvl="5" w:tplc="0D724EF2" w:tentative="1">
      <w:start w:val="1"/>
      <w:numFmt w:val="bullet"/>
      <w:lvlText w:val=""/>
      <w:lvlJc w:val="left"/>
      <w:pPr>
        <w:tabs>
          <w:tab w:val="num" w:pos="4320"/>
        </w:tabs>
        <w:ind w:left="4320" w:hanging="360"/>
      </w:pPr>
      <w:rPr>
        <w:rFonts w:ascii="Wingdings 2" w:hAnsi="Wingdings 2" w:hint="default"/>
      </w:rPr>
    </w:lvl>
    <w:lvl w:ilvl="6" w:tplc="ED00BAC2" w:tentative="1">
      <w:start w:val="1"/>
      <w:numFmt w:val="bullet"/>
      <w:lvlText w:val=""/>
      <w:lvlJc w:val="left"/>
      <w:pPr>
        <w:tabs>
          <w:tab w:val="num" w:pos="5040"/>
        </w:tabs>
        <w:ind w:left="5040" w:hanging="360"/>
      </w:pPr>
      <w:rPr>
        <w:rFonts w:ascii="Wingdings 2" w:hAnsi="Wingdings 2" w:hint="default"/>
      </w:rPr>
    </w:lvl>
    <w:lvl w:ilvl="7" w:tplc="43F0BFEE" w:tentative="1">
      <w:start w:val="1"/>
      <w:numFmt w:val="bullet"/>
      <w:lvlText w:val=""/>
      <w:lvlJc w:val="left"/>
      <w:pPr>
        <w:tabs>
          <w:tab w:val="num" w:pos="5760"/>
        </w:tabs>
        <w:ind w:left="5760" w:hanging="360"/>
      </w:pPr>
      <w:rPr>
        <w:rFonts w:ascii="Wingdings 2" w:hAnsi="Wingdings 2" w:hint="default"/>
      </w:rPr>
    </w:lvl>
    <w:lvl w:ilvl="8" w:tplc="C9AEAC18" w:tentative="1">
      <w:start w:val="1"/>
      <w:numFmt w:val="bullet"/>
      <w:lvlText w:val=""/>
      <w:lvlJc w:val="left"/>
      <w:pPr>
        <w:tabs>
          <w:tab w:val="num" w:pos="6480"/>
        </w:tabs>
        <w:ind w:left="6480" w:hanging="360"/>
      </w:pPr>
      <w:rPr>
        <w:rFonts w:ascii="Wingdings 2" w:hAnsi="Wingdings 2" w:hint="default"/>
      </w:rPr>
    </w:lvl>
  </w:abstractNum>
  <w:abstractNum w:abstractNumId="75">
    <w:nsid w:val="67E9139F"/>
    <w:multiLevelType w:val="hybridMultilevel"/>
    <w:tmpl w:val="DE529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8D27D2B"/>
    <w:multiLevelType w:val="hybridMultilevel"/>
    <w:tmpl w:val="38BE2412"/>
    <w:lvl w:ilvl="0" w:tplc="40090001">
      <w:start w:val="1"/>
      <w:numFmt w:val="bullet"/>
      <w:lvlText w:val=""/>
      <w:lvlJc w:val="left"/>
      <w:pPr>
        <w:ind w:left="936" w:hanging="360"/>
      </w:pPr>
      <w:rPr>
        <w:rFonts w:ascii="Symbol" w:hAnsi="Symbol" w:hint="default"/>
      </w:rPr>
    </w:lvl>
    <w:lvl w:ilvl="1" w:tplc="40090003" w:tentative="1">
      <w:start w:val="1"/>
      <w:numFmt w:val="bullet"/>
      <w:lvlText w:val="o"/>
      <w:lvlJc w:val="left"/>
      <w:pPr>
        <w:ind w:left="1656" w:hanging="360"/>
      </w:pPr>
      <w:rPr>
        <w:rFonts w:ascii="Courier New" w:hAnsi="Courier New" w:cs="Courier New" w:hint="default"/>
      </w:rPr>
    </w:lvl>
    <w:lvl w:ilvl="2" w:tplc="40090005" w:tentative="1">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77">
    <w:nsid w:val="69907BEC"/>
    <w:multiLevelType w:val="hybridMultilevel"/>
    <w:tmpl w:val="CD26E8C6"/>
    <w:lvl w:ilvl="0" w:tplc="2FBEEF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nsid w:val="6D436A35"/>
    <w:multiLevelType w:val="hybridMultilevel"/>
    <w:tmpl w:val="63562F98"/>
    <w:lvl w:ilvl="0" w:tplc="0409000B">
      <w:start w:val="1"/>
      <w:numFmt w:val="bullet"/>
      <w:lvlText w:val=""/>
      <w:lvlJc w:val="left"/>
      <w:pPr>
        <w:tabs>
          <w:tab w:val="num" w:pos="720"/>
        </w:tabs>
        <w:ind w:left="720" w:hanging="360"/>
      </w:pPr>
      <w:rPr>
        <w:rFonts w:ascii="Wingdings" w:hAnsi="Wingdings" w:hint="default"/>
      </w:rPr>
    </w:lvl>
    <w:lvl w:ilvl="1" w:tplc="1B68DC02" w:tentative="1">
      <w:start w:val="1"/>
      <w:numFmt w:val="bullet"/>
      <w:lvlText w:val=""/>
      <w:lvlJc w:val="left"/>
      <w:pPr>
        <w:tabs>
          <w:tab w:val="num" w:pos="1440"/>
        </w:tabs>
        <w:ind w:left="1440" w:hanging="360"/>
      </w:pPr>
      <w:rPr>
        <w:rFonts w:ascii="Wingdings 2" w:hAnsi="Wingdings 2" w:hint="default"/>
      </w:rPr>
    </w:lvl>
    <w:lvl w:ilvl="2" w:tplc="D608A524" w:tentative="1">
      <w:start w:val="1"/>
      <w:numFmt w:val="bullet"/>
      <w:lvlText w:val=""/>
      <w:lvlJc w:val="left"/>
      <w:pPr>
        <w:tabs>
          <w:tab w:val="num" w:pos="2160"/>
        </w:tabs>
        <w:ind w:left="2160" w:hanging="360"/>
      </w:pPr>
      <w:rPr>
        <w:rFonts w:ascii="Wingdings 2" w:hAnsi="Wingdings 2" w:hint="default"/>
      </w:rPr>
    </w:lvl>
    <w:lvl w:ilvl="3" w:tplc="EC3E9D1C" w:tentative="1">
      <w:start w:val="1"/>
      <w:numFmt w:val="bullet"/>
      <w:lvlText w:val=""/>
      <w:lvlJc w:val="left"/>
      <w:pPr>
        <w:tabs>
          <w:tab w:val="num" w:pos="2880"/>
        </w:tabs>
        <w:ind w:left="2880" w:hanging="360"/>
      </w:pPr>
      <w:rPr>
        <w:rFonts w:ascii="Wingdings 2" w:hAnsi="Wingdings 2" w:hint="default"/>
      </w:rPr>
    </w:lvl>
    <w:lvl w:ilvl="4" w:tplc="C5F6E128" w:tentative="1">
      <w:start w:val="1"/>
      <w:numFmt w:val="bullet"/>
      <w:lvlText w:val=""/>
      <w:lvlJc w:val="left"/>
      <w:pPr>
        <w:tabs>
          <w:tab w:val="num" w:pos="3600"/>
        </w:tabs>
        <w:ind w:left="3600" w:hanging="360"/>
      </w:pPr>
      <w:rPr>
        <w:rFonts w:ascii="Wingdings 2" w:hAnsi="Wingdings 2" w:hint="default"/>
      </w:rPr>
    </w:lvl>
    <w:lvl w:ilvl="5" w:tplc="61824994" w:tentative="1">
      <w:start w:val="1"/>
      <w:numFmt w:val="bullet"/>
      <w:lvlText w:val=""/>
      <w:lvlJc w:val="left"/>
      <w:pPr>
        <w:tabs>
          <w:tab w:val="num" w:pos="4320"/>
        </w:tabs>
        <w:ind w:left="4320" w:hanging="360"/>
      </w:pPr>
      <w:rPr>
        <w:rFonts w:ascii="Wingdings 2" w:hAnsi="Wingdings 2" w:hint="default"/>
      </w:rPr>
    </w:lvl>
    <w:lvl w:ilvl="6" w:tplc="39FE1B06" w:tentative="1">
      <w:start w:val="1"/>
      <w:numFmt w:val="bullet"/>
      <w:lvlText w:val=""/>
      <w:lvlJc w:val="left"/>
      <w:pPr>
        <w:tabs>
          <w:tab w:val="num" w:pos="5040"/>
        </w:tabs>
        <w:ind w:left="5040" w:hanging="360"/>
      </w:pPr>
      <w:rPr>
        <w:rFonts w:ascii="Wingdings 2" w:hAnsi="Wingdings 2" w:hint="default"/>
      </w:rPr>
    </w:lvl>
    <w:lvl w:ilvl="7" w:tplc="3B1AC8B2" w:tentative="1">
      <w:start w:val="1"/>
      <w:numFmt w:val="bullet"/>
      <w:lvlText w:val=""/>
      <w:lvlJc w:val="left"/>
      <w:pPr>
        <w:tabs>
          <w:tab w:val="num" w:pos="5760"/>
        </w:tabs>
        <w:ind w:left="5760" w:hanging="360"/>
      </w:pPr>
      <w:rPr>
        <w:rFonts w:ascii="Wingdings 2" w:hAnsi="Wingdings 2" w:hint="default"/>
      </w:rPr>
    </w:lvl>
    <w:lvl w:ilvl="8" w:tplc="F1FC0CC2" w:tentative="1">
      <w:start w:val="1"/>
      <w:numFmt w:val="bullet"/>
      <w:lvlText w:val=""/>
      <w:lvlJc w:val="left"/>
      <w:pPr>
        <w:tabs>
          <w:tab w:val="num" w:pos="6480"/>
        </w:tabs>
        <w:ind w:left="6480" w:hanging="360"/>
      </w:pPr>
      <w:rPr>
        <w:rFonts w:ascii="Wingdings 2" w:hAnsi="Wingdings 2" w:hint="default"/>
      </w:rPr>
    </w:lvl>
  </w:abstractNum>
  <w:abstractNum w:abstractNumId="79">
    <w:nsid w:val="71F16B92"/>
    <w:multiLevelType w:val="hybridMultilevel"/>
    <w:tmpl w:val="0F7EBF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C07254"/>
    <w:multiLevelType w:val="hybridMultilevel"/>
    <w:tmpl w:val="71B6C6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8302420"/>
    <w:multiLevelType w:val="hybridMultilevel"/>
    <w:tmpl w:val="3B464BB6"/>
    <w:lvl w:ilvl="0" w:tplc="8DFA4DFA">
      <w:numFmt w:val="bullet"/>
      <w:lvlText w:val="•"/>
      <w:lvlJc w:val="left"/>
      <w:pPr>
        <w:ind w:left="720" w:hanging="360"/>
      </w:pPr>
      <w:rPr>
        <w:rFonts w:ascii="Calibri" w:eastAsia="Calibri" w:hAnsi="Calibri" w:cs="SymbolMT"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78A64D35"/>
    <w:multiLevelType w:val="hybridMultilevel"/>
    <w:tmpl w:val="5EFC6A66"/>
    <w:lvl w:ilvl="0" w:tplc="04090017">
      <w:start w:val="1"/>
      <w:numFmt w:val="lowerLetter"/>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83">
    <w:nsid w:val="793827B7"/>
    <w:multiLevelType w:val="hybridMultilevel"/>
    <w:tmpl w:val="A6929FAC"/>
    <w:lvl w:ilvl="0" w:tplc="6EA8B64C">
      <w:start w:val="1"/>
      <w:numFmt w:val="decimal"/>
      <w:lvlText w:val="%1."/>
      <w:lvlJc w:val="center"/>
      <w:pPr>
        <w:ind w:left="720" w:hanging="360"/>
      </w:pPr>
      <w:rPr>
        <w:rFonts w:hint="default"/>
        <w:sz w:val="18"/>
        <w:szCs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795158BA"/>
    <w:multiLevelType w:val="hybridMultilevel"/>
    <w:tmpl w:val="61DEEE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CEB23BA"/>
    <w:multiLevelType w:val="hybridMultilevel"/>
    <w:tmpl w:val="8DFA35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7F6D4E24"/>
    <w:multiLevelType w:val="hybridMultilevel"/>
    <w:tmpl w:val="E892B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76"/>
  </w:num>
  <w:num w:numId="4">
    <w:abstractNumId w:val="59"/>
  </w:num>
  <w:num w:numId="5">
    <w:abstractNumId w:val="32"/>
  </w:num>
  <w:num w:numId="6">
    <w:abstractNumId w:val="45"/>
  </w:num>
  <w:num w:numId="7">
    <w:abstractNumId w:val="72"/>
  </w:num>
  <w:num w:numId="8">
    <w:abstractNumId w:val="41"/>
  </w:num>
  <w:num w:numId="9">
    <w:abstractNumId w:val="2"/>
  </w:num>
  <w:num w:numId="10">
    <w:abstractNumId w:val="35"/>
  </w:num>
  <w:num w:numId="11">
    <w:abstractNumId w:val="21"/>
  </w:num>
  <w:num w:numId="12">
    <w:abstractNumId w:val="29"/>
  </w:num>
  <w:num w:numId="13">
    <w:abstractNumId w:val="16"/>
  </w:num>
  <w:num w:numId="14">
    <w:abstractNumId w:val="55"/>
  </w:num>
  <w:num w:numId="15">
    <w:abstractNumId w:val="25"/>
  </w:num>
  <w:num w:numId="16">
    <w:abstractNumId w:val="49"/>
  </w:num>
  <w:num w:numId="17">
    <w:abstractNumId w:val="14"/>
  </w:num>
  <w:num w:numId="18">
    <w:abstractNumId w:val="81"/>
  </w:num>
  <w:num w:numId="19">
    <w:abstractNumId w:val="19"/>
  </w:num>
  <w:num w:numId="20">
    <w:abstractNumId w:val="67"/>
  </w:num>
  <w:num w:numId="21">
    <w:abstractNumId w:val="38"/>
  </w:num>
  <w:num w:numId="22">
    <w:abstractNumId w:val="8"/>
  </w:num>
  <w:num w:numId="23">
    <w:abstractNumId w:val="58"/>
  </w:num>
  <w:num w:numId="24">
    <w:abstractNumId w:val="30"/>
  </w:num>
  <w:num w:numId="25">
    <w:abstractNumId w:val="77"/>
  </w:num>
  <w:num w:numId="26">
    <w:abstractNumId w:val="85"/>
  </w:num>
  <w:num w:numId="27">
    <w:abstractNumId w:val="57"/>
  </w:num>
  <w:num w:numId="28">
    <w:abstractNumId w:val="22"/>
  </w:num>
  <w:num w:numId="29">
    <w:abstractNumId w:val="37"/>
  </w:num>
  <w:num w:numId="30">
    <w:abstractNumId w:val="24"/>
  </w:num>
  <w:num w:numId="31">
    <w:abstractNumId w:val="71"/>
  </w:num>
  <w:num w:numId="32">
    <w:abstractNumId w:val="46"/>
  </w:num>
  <w:num w:numId="33">
    <w:abstractNumId w:val="68"/>
  </w:num>
  <w:num w:numId="34">
    <w:abstractNumId w:val="13"/>
  </w:num>
  <w:num w:numId="35">
    <w:abstractNumId w:val="63"/>
  </w:num>
  <w:num w:numId="36">
    <w:abstractNumId w:val="42"/>
  </w:num>
  <w:num w:numId="37">
    <w:abstractNumId w:val="17"/>
  </w:num>
  <w:num w:numId="38">
    <w:abstractNumId w:val="56"/>
  </w:num>
  <w:num w:numId="39">
    <w:abstractNumId w:val="36"/>
  </w:num>
  <w:num w:numId="40">
    <w:abstractNumId w:val="78"/>
  </w:num>
  <w:num w:numId="41">
    <w:abstractNumId w:val="74"/>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num>
  <w:num w:numId="44">
    <w:abstractNumId w:val="50"/>
  </w:num>
  <w:num w:numId="45">
    <w:abstractNumId w:val="39"/>
  </w:num>
  <w:num w:numId="46">
    <w:abstractNumId w:val="40"/>
  </w:num>
  <w:num w:numId="47">
    <w:abstractNumId w:val="65"/>
  </w:num>
  <w:num w:numId="48">
    <w:abstractNumId w:val="23"/>
  </w:num>
  <w:num w:numId="49">
    <w:abstractNumId w:val="48"/>
  </w:num>
  <w:num w:numId="50">
    <w:abstractNumId w:val="69"/>
  </w:num>
  <w:num w:numId="51">
    <w:abstractNumId w:val="43"/>
  </w:num>
  <w:num w:numId="52">
    <w:abstractNumId w:val="3"/>
  </w:num>
  <w:num w:numId="53">
    <w:abstractNumId w:val="62"/>
  </w:num>
  <w:num w:numId="54">
    <w:abstractNumId w:val="31"/>
  </w:num>
  <w:num w:numId="55">
    <w:abstractNumId w:val="4"/>
  </w:num>
  <w:num w:numId="56">
    <w:abstractNumId w:val="66"/>
  </w:num>
  <w:num w:numId="57">
    <w:abstractNumId w:val="82"/>
  </w:num>
  <w:num w:numId="58">
    <w:abstractNumId w:val="86"/>
  </w:num>
  <w:num w:numId="59">
    <w:abstractNumId w:val="64"/>
  </w:num>
  <w:num w:numId="60">
    <w:abstractNumId w:val="84"/>
  </w:num>
  <w:num w:numId="61">
    <w:abstractNumId w:val="70"/>
  </w:num>
  <w:num w:numId="62">
    <w:abstractNumId w:val="12"/>
  </w:num>
  <w:num w:numId="63">
    <w:abstractNumId w:val="27"/>
  </w:num>
  <w:num w:numId="64">
    <w:abstractNumId w:val="10"/>
  </w:num>
  <w:num w:numId="65">
    <w:abstractNumId w:val="61"/>
  </w:num>
  <w:num w:numId="66">
    <w:abstractNumId w:val="73"/>
  </w:num>
  <w:num w:numId="67">
    <w:abstractNumId w:val="80"/>
  </w:num>
  <w:num w:numId="68">
    <w:abstractNumId w:val="5"/>
  </w:num>
  <w:num w:numId="69">
    <w:abstractNumId w:val="6"/>
  </w:num>
  <w:num w:numId="70">
    <w:abstractNumId w:val="44"/>
  </w:num>
  <w:num w:numId="71">
    <w:abstractNumId w:val="26"/>
  </w:num>
  <w:num w:numId="72">
    <w:abstractNumId w:val="79"/>
  </w:num>
  <w:num w:numId="73">
    <w:abstractNumId w:val="75"/>
  </w:num>
  <w:num w:numId="74">
    <w:abstractNumId w:val="34"/>
  </w:num>
  <w:num w:numId="75">
    <w:abstractNumId w:val="18"/>
  </w:num>
  <w:num w:numId="76">
    <w:abstractNumId w:val="47"/>
  </w:num>
  <w:num w:numId="77">
    <w:abstractNumId w:val="9"/>
  </w:num>
  <w:num w:numId="78">
    <w:abstractNumId w:val="52"/>
  </w:num>
  <w:num w:numId="79">
    <w:abstractNumId w:val="51"/>
  </w:num>
  <w:num w:numId="80">
    <w:abstractNumId w:val="33"/>
  </w:num>
  <w:num w:numId="81">
    <w:abstractNumId w:val="53"/>
  </w:num>
  <w:num w:numId="82">
    <w:abstractNumId w:val="15"/>
  </w:num>
  <w:num w:numId="83">
    <w:abstractNumId w:val="7"/>
  </w:num>
  <w:num w:numId="84">
    <w:abstractNumId w:val="83"/>
  </w:num>
  <w:num w:numId="85">
    <w:abstractNumId w:val="28"/>
  </w:num>
  <w:num w:numId="86">
    <w:abstractNumId w:val="11"/>
  </w:num>
  <w:num w:numId="87">
    <w:abstractNumId w:val="60"/>
  </w:num>
  <w:num w:numId="88">
    <w:abstractNumId w:val="20"/>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910DDB"/>
    <w:rsid w:val="000E105E"/>
    <w:rsid w:val="00265340"/>
    <w:rsid w:val="002A601B"/>
    <w:rsid w:val="002E62AE"/>
    <w:rsid w:val="00343878"/>
    <w:rsid w:val="00375FC0"/>
    <w:rsid w:val="00436872"/>
    <w:rsid w:val="00493E82"/>
    <w:rsid w:val="00572CF4"/>
    <w:rsid w:val="005E6B94"/>
    <w:rsid w:val="006B0854"/>
    <w:rsid w:val="00714D7F"/>
    <w:rsid w:val="00821DC6"/>
    <w:rsid w:val="00867EBE"/>
    <w:rsid w:val="008A1F31"/>
    <w:rsid w:val="00910DDB"/>
    <w:rsid w:val="00A15E84"/>
    <w:rsid w:val="00AF1995"/>
    <w:rsid w:val="00B10331"/>
    <w:rsid w:val="00B60151"/>
    <w:rsid w:val="00BB5ACE"/>
    <w:rsid w:val="00CA0012"/>
    <w:rsid w:val="00CA0AC4"/>
    <w:rsid w:val="00D13FC1"/>
    <w:rsid w:val="00DE796F"/>
    <w:rsid w:val="00E53116"/>
    <w:rsid w:val="00EC30E3"/>
    <w:rsid w:val="00ED343D"/>
    <w:rsid w:val="00EF666A"/>
    <w:rsid w:val="00F30F02"/>
    <w:rsid w:val="00F41D49"/>
    <w:rsid w:val="00FD6B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151"/>
  </w:style>
  <w:style w:type="paragraph" w:styleId="Heading1">
    <w:name w:val="heading 1"/>
    <w:basedOn w:val="Normal"/>
    <w:next w:val="BodyText"/>
    <w:link w:val="Heading1Char"/>
    <w:qFormat/>
    <w:rsid w:val="00910DDB"/>
    <w:pPr>
      <w:keepNext/>
      <w:keepLines/>
      <w:tabs>
        <w:tab w:val="num" w:pos="0"/>
        <w:tab w:val="left" w:pos="216"/>
        <w:tab w:val="left" w:pos="283"/>
        <w:tab w:val="left" w:pos="340"/>
        <w:tab w:val="left" w:pos="397"/>
      </w:tabs>
      <w:suppressAutoHyphens/>
      <w:spacing w:before="160" w:after="80" w:line="240" w:lineRule="auto"/>
      <w:ind w:firstLine="216"/>
      <w:jc w:val="center"/>
      <w:outlineLvl w:val="0"/>
    </w:pPr>
    <w:rPr>
      <w:rFonts w:ascii="Times New Roman" w:eastAsia="SimSun" w:hAnsi="Times New Roman" w:cs="Times New Roman"/>
      <w:smallCaps/>
      <w:sz w:val="20"/>
      <w:szCs w:val="20"/>
    </w:rPr>
  </w:style>
  <w:style w:type="paragraph" w:styleId="Heading2">
    <w:name w:val="heading 2"/>
    <w:basedOn w:val="Normal"/>
    <w:next w:val="Normal"/>
    <w:link w:val="Heading2Char"/>
    <w:unhideWhenUsed/>
    <w:qFormat/>
    <w:rsid w:val="00B103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03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0DDB"/>
    <w:rPr>
      <w:rFonts w:ascii="Times New Roman" w:eastAsia="SimSun" w:hAnsi="Times New Roman" w:cs="Times New Roman"/>
      <w:smallCaps/>
      <w:sz w:val="20"/>
      <w:szCs w:val="20"/>
    </w:rPr>
  </w:style>
  <w:style w:type="paragraph" w:styleId="BodyText">
    <w:name w:val="Body Text"/>
    <w:basedOn w:val="Normal"/>
    <w:link w:val="BodyTextChar"/>
    <w:rsid w:val="00910DDB"/>
    <w:pPr>
      <w:suppressAutoHyphens/>
      <w:spacing w:after="6" w:line="240" w:lineRule="auto"/>
      <w:ind w:firstLine="288"/>
      <w:jc w:val="both"/>
    </w:pPr>
    <w:rPr>
      <w:rFonts w:ascii="Times New Roman" w:eastAsia="SimSun" w:hAnsi="Times New Roman" w:cs="Times New Roman"/>
      <w:spacing w:val="-1"/>
      <w:sz w:val="20"/>
      <w:szCs w:val="20"/>
      <w:lang w:eastAsia="zh-CN"/>
    </w:rPr>
  </w:style>
  <w:style w:type="character" w:customStyle="1" w:styleId="BodyTextChar">
    <w:name w:val="Body Text Char"/>
    <w:basedOn w:val="DefaultParagraphFont"/>
    <w:link w:val="BodyText"/>
    <w:rsid w:val="00910DDB"/>
    <w:rPr>
      <w:rFonts w:ascii="Times New Roman" w:eastAsia="SimSun" w:hAnsi="Times New Roman" w:cs="Times New Roman"/>
      <w:spacing w:val="-1"/>
      <w:sz w:val="20"/>
      <w:szCs w:val="20"/>
      <w:lang w:eastAsia="zh-CN"/>
    </w:rPr>
  </w:style>
  <w:style w:type="paragraph" w:customStyle="1" w:styleId="Abstract">
    <w:name w:val="Abstract"/>
    <w:rsid w:val="00910DDB"/>
    <w:pPr>
      <w:suppressAutoHyphens/>
      <w:spacing w:line="240" w:lineRule="auto"/>
      <w:ind w:firstLine="170"/>
      <w:jc w:val="both"/>
    </w:pPr>
    <w:rPr>
      <w:rFonts w:ascii="Times New Roman" w:eastAsia="SimSun" w:hAnsi="Times New Roman" w:cs="Times New Roman"/>
      <w:b/>
      <w:bCs/>
      <w:sz w:val="18"/>
      <w:szCs w:val="18"/>
      <w:lang w:eastAsia="zh-CN"/>
    </w:rPr>
  </w:style>
  <w:style w:type="paragraph" w:customStyle="1" w:styleId="bulletlist">
    <w:name w:val="bullet list"/>
    <w:basedOn w:val="BodyText"/>
    <w:rsid w:val="00910DDB"/>
    <w:pPr>
      <w:tabs>
        <w:tab w:val="left" w:pos="648"/>
      </w:tabs>
      <w:ind w:left="936" w:hanging="360"/>
    </w:pPr>
  </w:style>
  <w:style w:type="paragraph" w:customStyle="1" w:styleId="keywords">
    <w:name w:val="key words"/>
    <w:rsid w:val="00910DDB"/>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papersubtitle">
    <w:name w:val="paper subtitle"/>
    <w:rsid w:val="00910DDB"/>
    <w:pPr>
      <w:suppressAutoHyphens/>
      <w:spacing w:after="120" w:line="240" w:lineRule="auto"/>
      <w:jc w:val="center"/>
    </w:pPr>
    <w:rPr>
      <w:rFonts w:ascii="Times New Roman" w:eastAsia="MS Mincho" w:hAnsi="Times New Roman" w:cs="Times New Roman"/>
      <w:sz w:val="28"/>
      <w:szCs w:val="28"/>
    </w:rPr>
  </w:style>
  <w:style w:type="paragraph" w:customStyle="1" w:styleId="papertitle">
    <w:name w:val="paper title"/>
    <w:rsid w:val="00910DDB"/>
    <w:pPr>
      <w:suppressAutoHyphens/>
      <w:spacing w:after="120" w:line="240" w:lineRule="auto"/>
      <w:jc w:val="center"/>
    </w:pPr>
    <w:rPr>
      <w:rFonts w:ascii="Times New Roman" w:eastAsia="MS Mincho" w:hAnsi="Times New Roman" w:cs="Times New Roman"/>
      <w:sz w:val="48"/>
      <w:szCs w:val="48"/>
    </w:rPr>
  </w:style>
  <w:style w:type="paragraph" w:styleId="Header">
    <w:name w:val="header"/>
    <w:basedOn w:val="Normal"/>
    <w:link w:val="HeaderChar"/>
    <w:uiPriority w:val="99"/>
    <w:unhideWhenUsed/>
    <w:rsid w:val="00910DDB"/>
    <w:pPr>
      <w:tabs>
        <w:tab w:val="center" w:pos="4680"/>
        <w:tab w:val="right" w:pos="9360"/>
      </w:tabs>
      <w:suppressAutoHyphens/>
      <w:spacing w:after="0" w:line="240" w:lineRule="auto"/>
      <w:jc w:val="center"/>
    </w:pPr>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rsid w:val="00910DDB"/>
    <w:rPr>
      <w:rFonts w:ascii="Times New Roman" w:eastAsia="SimSun" w:hAnsi="Times New Roman" w:cs="Times New Roman"/>
      <w:sz w:val="20"/>
      <w:szCs w:val="20"/>
      <w:lang w:eastAsia="zh-CN"/>
    </w:rPr>
  </w:style>
  <w:style w:type="paragraph" w:styleId="Footer">
    <w:name w:val="footer"/>
    <w:basedOn w:val="Normal"/>
    <w:link w:val="FooterChar"/>
    <w:uiPriority w:val="99"/>
    <w:unhideWhenUsed/>
    <w:rsid w:val="00910DDB"/>
    <w:pPr>
      <w:tabs>
        <w:tab w:val="center" w:pos="4680"/>
        <w:tab w:val="right" w:pos="9360"/>
      </w:tabs>
      <w:suppressAutoHyphens/>
      <w:spacing w:after="0" w:line="240" w:lineRule="auto"/>
      <w:jc w:val="center"/>
    </w:pPr>
    <w:rPr>
      <w:rFonts w:ascii="Times New Roman" w:eastAsia="SimSun" w:hAnsi="Times New Roman" w:cs="Times New Roman"/>
      <w:sz w:val="20"/>
      <w:szCs w:val="20"/>
      <w:lang w:eastAsia="zh-CN"/>
    </w:rPr>
  </w:style>
  <w:style w:type="character" w:customStyle="1" w:styleId="FooterChar">
    <w:name w:val="Footer Char"/>
    <w:basedOn w:val="DefaultParagraphFont"/>
    <w:link w:val="Footer"/>
    <w:uiPriority w:val="99"/>
    <w:rsid w:val="00910DDB"/>
    <w:rPr>
      <w:rFonts w:ascii="Times New Roman" w:eastAsia="SimSun" w:hAnsi="Times New Roman" w:cs="Times New Roman"/>
      <w:sz w:val="20"/>
      <w:szCs w:val="20"/>
      <w:lang w:eastAsia="zh-CN"/>
    </w:rPr>
  </w:style>
  <w:style w:type="paragraph" w:styleId="ListParagraph">
    <w:name w:val="List Paragraph"/>
    <w:basedOn w:val="Normal"/>
    <w:uiPriority w:val="34"/>
    <w:qFormat/>
    <w:rsid w:val="00910DDB"/>
    <w:pPr>
      <w:suppressAutoHyphens/>
      <w:spacing w:after="0" w:line="240" w:lineRule="auto"/>
      <w:ind w:left="720"/>
      <w:jc w:val="center"/>
    </w:pPr>
    <w:rPr>
      <w:rFonts w:ascii="Times New Roman" w:eastAsia="SimSun" w:hAnsi="Times New Roman" w:cs="Times New Roman"/>
      <w:sz w:val="20"/>
      <w:szCs w:val="20"/>
      <w:lang w:eastAsia="zh-CN"/>
    </w:rPr>
  </w:style>
  <w:style w:type="paragraph" w:styleId="BalloonText">
    <w:name w:val="Balloon Text"/>
    <w:basedOn w:val="Normal"/>
    <w:link w:val="BalloonTextChar"/>
    <w:uiPriority w:val="99"/>
    <w:semiHidden/>
    <w:unhideWhenUsed/>
    <w:rsid w:val="00910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DDB"/>
    <w:rPr>
      <w:rFonts w:ascii="Tahoma" w:hAnsi="Tahoma" w:cs="Tahoma"/>
      <w:sz w:val="16"/>
      <w:szCs w:val="16"/>
    </w:rPr>
  </w:style>
  <w:style w:type="table" w:styleId="TableGrid">
    <w:name w:val="Table Grid"/>
    <w:basedOn w:val="TableNormal"/>
    <w:uiPriority w:val="59"/>
    <w:rsid w:val="00910D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10DDB"/>
    <w:rPr>
      <w:color w:val="0000FF" w:themeColor="hyperlink"/>
      <w:u w:val="single"/>
    </w:rPr>
  </w:style>
  <w:style w:type="paragraph" w:styleId="NoSpacing">
    <w:name w:val="No Spacing"/>
    <w:uiPriority w:val="1"/>
    <w:qFormat/>
    <w:rsid w:val="00910DDB"/>
    <w:pPr>
      <w:spacing w:after="0" w:line="240" w:lineRule="auto"/>
      <w:ind w:left="-15" w:right="-15" w:firstLine="278"/>
      <w:jc w:val="both"/>
    </w:pPr>
    <w:rPr>
      <w:rFonts w:ascii="Times New Roman" w:eastAsia="Times New Roman" w:hAnsi="Times New Roman" w:cs="Times New Roman"/>
      <w:color w:val="000000"/>
      <w:sz w:val="20"/>
      <w:lang w:val="en-IN" w:eastAsia="en-IN"/>
    </w:rPr>
  </w:style>
  <w:style w:type="paragraph" w:customStyle="1" w:styleId="Author">
    <w:name w:val="Author"/>
    <w:rsid w:val="00910DDB"/>
    <w:pPr>
      <w:suppressAutoHyphens/>
      <w:spacing w:before="360" w:after="40" w:line="240" w:lineRule="auto"/>
      <w:jc w:val="center"/>
    </w:pPr>
    <w:rPr>
      <w:rFonts w:ascii="Times New Roman" w:eastAsia="SimSun" w:hAnsi="Times New Roman" w:cs="Times New Roman"/>
      <w:lang w:eastAsia="en-IN"/>
    </w:rPr>
  </w:style>
  <w:style w:type="paragraph" w:styleId="Title">
    <w:name w:val="Title"/>
    <w:basedOn w:val="Normal"/>
    <w:link w:val="TitleChar"/>
    <w:qFormat/>
    <w:rsid w:val="00714D7F"/>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714D7F"/>
    <w:rPr>
      <w:rFonts w:ascii="Times New Roman" w:eastAsia="Times New Roman" w:hAnsi="Times New Roman" w:cs="Times New Roman"/>
      <w:b/>
      <w:bCs/>
      <w:sz w:val="32"/>
      <w:szCs w:val="24"/>
      <w:u w:val="single"/>
    </w:rPr>
  </w:style>
  <w:style w:type="paragraph" w:customStyle="1" w:styleId="references">
    <w:name w:val="references"/>
    <w:rsid w:val="00821DC6"/>
    <w:pPr>
      <w:suppressAutoHyphens/>
      <w:spacing w:after="50" w:line="180" w:lineRule="atLeast"/>
      <w:ind w:left="720" w:hanging="360"/>
      <w:jc w:val="both"/>
    </w:pPr>
    <w:rPr>
      <w:rFonts w:ascii="Times New Roman" w:eastAsia="MS Mincho" w:hAnsi="Times New Roman" w:cs="Times New Roman"/>
      <w:sz w:val="18"/>
      <w:szCs w:val="16"/>
    </w:rPr>
  </w:style>
  <w:style w:type="paragraph" w:customStyle="1" w:styleId="Default">
    <w:name w:val="Default"/>
    <w:rsid w:val="00821D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ption">
    <w:name w:val="caption"/>
    <w:basedOn w:val="Normal"/>
    <w:uiPriority w:val="35"/>
    <w:qFormat/>
    <w:rsid w:val="00DE796F"/>
    <w:pPr>
      <w:suppressLineNumbers/>
      <w:suppressAutoHyphens/>
      <w:spacing w:before="120" w:after="120" w:line="240" w:lineRule="auto"/>
      <w:jc w:val="center"/>
    </w:pPr>
    <w:rPr>
      <w:rFonts w:ascii="Times New Roman" w:eastAsia="SimSun" w:hAnsi="Times New Roman" w:cs="Lohit Hindi"/>
      <w:i/>
      <w:iCs/>
      <w:sz w:val="24"/>
      <w:szCs w:val="24"/>
      <w:lang w:eastAsia="zh-CN"/>
    </w:rPr>
  </w:style>
  <w:style w:type="paragraph" w:customStyle="1" w:styleId="IEEEParagraph">
    <w:name w:val="IEEE Paragraph"/>
    <w:basedOn w:val="Normal"/>
    <w:link w:val="IEEEParagraphChar"/>
    <w:rsid w:val="006B0854"/>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6B0854"/>
    <w:rPr>
      <w:rFonts w:ascii="Times New Roman" w:eastAsia="SimSun" w:hAnsi="Times New Roman" w:cs="Times New Roman"/>
      <w:sz w:val="24"/>
      <w:szCs w:val="24"/>
      <w:lang w:val="en-AU" w:eastAsia="zh-CN"/>
    </w:rPr>
  </w:style>
  <w:style w:type="paragraph" w:customStyle="1" w:styleId="DefaultParagraphFont1">
    <w:name w:val="Default Paragraph Font1"/>
    <w:next w:val="Normal"/>
    <w:rsid w:val="006B0854"/>
    <w:pPr>
      <w:overflowPunct w:val="0"/>
      <w:autoSpaceDE w:val="0"/>
      <w:autoSpaceDN w:val="0"/>
      <w:adjustRightInd w:val="0"/>
      <w:spacing w:after="0" w:line="240" w:lineRule="auto"/>
      <w:textAlignment w:val="baseline"/>
    </w:pPr>
    <w:rPr>
      <w:rFonts w:ascii="Times" w:eastAsia="PMingLiU" w:hAnsi="Times" w:cs="Times"/>
      <w:sz w:val="20"/>
      <w:szCs w:val="20"/>
      <w:lang w:eastAsia="zh-TW"/>
    </w:rPr>
  </w:style>
  <w:style w:type="paragraph" w:customStyle="1" w:styleId="Text">
    <w:name w:val="Text"/>
    <w:basedOn w:val="Default"/>
    <w:next w:val="Default"/>
    <w:uiPriority w:val="99"/>
    <w:rsid w:val="006B0854"/>
    <w:rPr>
      <w:color w:val="auto"/>
    </w:rPr>
  </w:style>
  <w:style w:type="paragraph" w:customStyle="1" w:styleId="PreformattedText">
    <w:name w:val="Preformatted Text"/>
    <w:basedOn w:val="Normal"/>
    <w:rsid w:val="006B0854"/>
    <w:pPr>
      <w:widowControl w:val="0"/>
      <w:suppressAutoHyphens/>
      <w:spacing w:after="0" w:line="240" w:lineRule="auto"/>
    </w:pPr>
    <w:rPr>
      <w:rFonts w:ascii="Liberation Mono" w:eastAsia="AR PL SungtiL GB" w:hAnsi="Liberation Mono" w:cs="Liberation Mono"/>
      <w:sz w:val="20"/>
      <w:szCs w:val="20"/>
      <w:lang w:eastAsia="zh-CN" w:bidi="hi-IN"/>
    </w:rPr>
  </w:style>
  <w:style w:type="paragraph" w:customStyle="1" w:styleId="Affiliation">
    <w:name w:val="Affiliation"/>
    <w:uiPriority w:val="99"/>
    <w:rsid w:val="00B10331"/>
    <w:pPr>
      <w:suppressAutoHyphens/>
      <w:spacing w:after="0" w:line="240" w:lineRule="auto"/>
      <w:jc w:val="center"/>
    </w:pPr>
    <w:rPr>
      <w:rFonts w:ascii="Times New Roman" w:eastAsia="SimSun" w:hAnsi="Times New Roman" w:cs="Times New Roman"/>
      <w:sz w:val="20"/>
      <w:szCs w:val="20"/>
      <w:lang w:eastAsia="zh-CN"/>
    </w:rPr>
  </w:style>
  <w:style w:type="character" w:customStyle="1" w:styleId="Heading2Char">
    <w:name w:val="Heading 2 Char"/>
    <w:basedOn w:val="DefaultParagraphFont"/>
    <w:link w:val="Heading2"/>
    <w:uiPriority w:val="9"/>
    <w:semiHidden/>
    <w:rsid w:val="00B10331"/>
    <w:rPr>
      <w:rFonts w:asciiTheme="majorHAnsi" w:eastAsiaTheme="majorEastAsia" w:hAnsiTheme="majorHAnsi" w:cstheme="majorBidi"/>
      <w:b/>
      <w:bCs/>
      <w:color w:val="4F81BD" w:themeColor="accent1"/>
      <w:sz w:val="26"/>
      <w:szCs w:val="26"/>
    </w:rPr>
  </w:style>
  <w:style w:type="paragraph" w:customStyle="1" w:styleId="tablehead">
    <w:name w:val="table head"/>
    <w:rsid w:val="00B10331"/>
    <w:pPr>
      <w:numPr>
        <w:numId w:val="52"/>
      </w:numPr>
      <w:tabs>
        <w:tab w:val="left" w:pos="1080"/>
      </w:tabs>
      <w:suppressAutoHyphens/>
      <w:spacing w:before="240" w:after="120" w:line="216" w:lineRule="auto"/>
      <w:jc w:val="center"/>
    </w:pPr>
    <w:rPr>
      <w:rFonts w:ascii="Times New Roman" w:eastAsia="SimSun" w:hAnsi="Times New Roman" w:cs="Times New Roman"/>
      <w:smallCaps/>
      <w:sz w:val="16"/>
      <w:szCs w:val="16"/>
    </w:rPr>
  </w:style>
  <w:style w:type="paragraph" w:customStyle="1" w:styleId="figurecaption">
    <w:name w:val="figure caption"/>
    <w:rsid w:val="00B10331"/>
    <w:pPr>
      <w:numPr>
        <w:numId w:val="55"/>
      </w:numPr>
      <w:suppressAutoHyphens/>
      <w:spacing w:before="80" w:line="240" w:lineRule="auto"/>
      <w:jc w:val="center"/>
    </w:pPr>
    <w:rPr>
      <w:rFonts w:ascii="Times New Roman" w:eastAsia="SimSun" w:hAnsi="Times New Roman" w:cs="Times New Roman"/>
      <w:sz w:val="16"/>
      <w:szCs w:val="16"/>
    </w:rPr>
  </w:style>
  <w:style w:type="character" w:customStyle="1" w:styleId="Heading3Char">
    <w:name w:val="Heading 3 Char"/>
    <w:basedOn w:val="DefaultParagraphFont"/>
    <w:link w:val="Heading3"/>
    <w:uiPriority w:val="9"/>
    <w:semiHidden/>
    <w:rsid w:val="00B1033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B103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10331"/>
  </w:style>
  <w:style w:type="character" w:customStyle="1" w:styleId="apple-style-span">
    <w:name w:val="apple-style-span"/>
    <w:basedOn w:val="DefaultParagraphFont"/>
    <w:rsid w:val="00B10331"/>
  </w:style>
  <w:style w:type="character" w:customStyle="1" w:styleId="mw-headline">
    <w:name w:val="mw-headline"/>
    <w:basedOn w:val="DefaultParagraphFont"/>
    <w:rsid w:val="00B103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en.wikipedia.org/wiki/Pesticides" TargetMode="External"/><Relationship Id="rId21" Type="http://schemas.openxmlformats.org/officeDocument/2006/relationships/footer" Target="footer6.xml"/><Relationship Id="rId42" Type="http://schemas.openxmlformats.org/officeDocument/2006/relationships/image" Target="media/image15.emf"/><Relationship Id="rId47" Type="http://schemas.openxmlformats.org/officeDocument/2006/relationships/header" Target="header9.xml"/><Relationship Id="rId63" Type="http://schemas.openxmlformats.org/officeDocument/2006/relationships/footer" Target="footer13.xml"/><Relationship Id="rId68" Type="http://schemas.openxmlformats.org/officeDocument/2006/relationships/hyperlink" Target="http://www.nagpurmetro.org" TargetMode="External"/><Relationship Id="rId84" Type="http://schemas.openxmlformats.org/officeDocument/2006/relationships/chart" Target="charts/chart1.xml"/><Relationship Id="rId89" Type="http://schemas.openxmlformats.org/officeDocument/2006/relationships/image" Target="media/image37.jpeg"/><Relationship Id="rId112" Type="http://schemas.openxmlformats.org/officeDocument/2006/relationships/hyperlink" Target="https://en.wikipedia.org/wiki/Semi-permeable_membrane" TargetMode="External"/><Relationship Id="rId133" Type="http://schemas.openxmlformats.org/officeDocument/2006/relationships/footer" Target="footer22.xml"/><Relationship Id="rId138"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hyperlink" Target="https://en.wikipedia.org/wiki/Bacteria" TargetMode="External"/><Relationship Id="rId11" Type="http://schemas.openxmlformats.org/officeDocument/2006/relationships/header" Target="header2.xml"/><Relationship Id="rId32" Type="http://schemas.openxmlformats.org/officeDocument/2006/relationships/footer" Target="footer9.xml"/><Relationship Id="rId37" Type="http://schemas.openxmlformats.org/officeDocument/2006/relationships/image" Target="media/image10.png"/><Relationship Id="rId53" Type="http://schemas.openxmlformats.org/officeDocument/2006/relationships/header" Target="header11.xml"/><Relationship Id="rId58" Type="http://schemas.openxmlformats.org/officeDocument/2006/relationships/image" Target="media/image22.emf"/><Relationship Id="rId74" Type="http://schemas.openxmlformats.org/officeDocument/2006/relationships/image" Target="media/image30.png"/><Relationship Id="rId79" Type="http://schemas.openxmlformats.org/officeDocument/2006/relationships/footer" Target="footer16.xml"/><Relationship Id="rId102" Type="http://schemas.openxmlformats.org/officeDocument/2006/relationships/hyperlink" Target="https://en.wikipedia.org/wiki/Public_Utilities_Board" TargetMode="External"/><Relationship Id="rId123" Type="http://schemas.openxmlformats.org/officeDocument/2006/relationships/image" Target="media/image43.png"/><Relationship Id="rId128" Type="http://schemas.openxmlformats.org/officeDocument/2006/relationships/header" Target="header19.xml"/><Relationship Id="rId5" Type="http://schemas.openxmlformats.org/officeDocument/2006/relationships/webSettings" Target="webSettings.xml"/><Relationship Id="rId90" Type="http://schemas.openxmlformats.org/officeDocument/2006/relationships/image" Target="media/image38.jpeg"/><Relationship Id="rId95" Type="http://schemas.openxmlformats.org/officeDocument/2006/relationships/header" Target="header17.xml"/><Relationship Id="rId22" Type="http://schemas.openxmlformats.org/officeDocument/2006/relationships/header" Target="header6.xml"/><Relationship Id="rId27" Type="http://schemas.openxmlformats.org/officeDocument/2006/relationships/image" Target="media/image4.png"/><Relationship Id="rId43" Type="http://schemas.openxmlformats.org/officeDocument/2006/relationships/image" Target="media/image16.emf"/><Relationship Id="rId48" Type="http://schemas.openxmlformats.org/officeDocument/2006/relationships/footer" Target="footer10.xml"/><Relationship Id="rId64" Type="http://schemas.openxmlformats.org/officeDocument/2006/relationships/hyperlink" Target="mailto:rathoreharshal73@gmail.com" TargetMode="External"/><Relationship Id="rId69" Type="http://schemas.openxmlformats.org/officeDocument/2006/relationships/hyperlink" Target="http://www.dmrc.com" TargetMode="External"/><Relationship Id="rId113" Type="http://schemas.openxmlformats.org/officeDocument/2006/relationships/hyperlink" Target="https://en.wikipedia.org/wiki/Heavy_metals" TargetMode="External"/><Relationship Id="rId118" Type="http://schemas.openxmlformats.org/officeDocument/2006/relationships/hyperlink" Target="https://en.wikipedia.org/wiki/Organic_matter" TargetMode="External"/><Relationship Id="rId134" Type="http://schemas.openxmlformats.org/officeDocument/2006/relationships/image" Target="media/image48.jpeg"/><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0.xml"/><Relationship Id="rId72" Type="http://schemas.openxmlformats.org/officeDocument/2006/relationships/image" Target="media/image28.png"/><Relationship Id="rId80" Type="http://schemas.openxmlformats.org/officeDocument/2006/relationships/image" Target="media/image32.emf"/><Relationship Id="rId85" Type="http://schemas.openxmlformats.org/officeDocument/2006/relationships/chart" Target="charts/chart2.xml"/><Relationship Id="rId93" Type="http://schemas.openxmlformats.org/officeDocument/2006/relationships/image" Target="media/image41.jpeg"/><Relationship Id="rId98" Type="http://schemas.openxmlformats.org/officeDocument/2006/relationships/hyperlink" Target="sumitkhobragade41@gmail.com" TargetMode="External"/><Relationship Id="rId12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image" Target="media/image11.emf"/><Relationship Id="rId46" Type="http://schemas.openxmlformats.org/officeDocument/2006/relationships/hyperlink" Target="mailto:snehal94.ramteke@gmail.com" TargetMode="External"/><Relationship Id="rId59" Type="http://schemas.openxmlformats.org/officeDocument/2006/relationships/image" Target="media/image23.emf"/><Relationship Id="rId67" Type="http://schemas.openxmlformats.org/officeDocument/2006/relationships/image" Target="media/image27.jpeg"/><Relationship Id="rId103" Type="http://schemas.openxmlformats.org/officeDocument/2006/relationships/hyperlink" Target="https://en.wikipedia.org/wiki/Wastewater" TargetMode="External"/><Relationship Id="rId108" Type="http://schemas.openxmlformats.org/officeDocument/2006/relationships/hyperlink" Target="https://en.wikipedia.org/wiki/Viruses" TargetMode="External"/><Relationship Id="rId116" Type="http://schemas.openxmlformats.org/officeDocument/2006/relationships/hyperlink" Target="https://en.wikipedia.org/wiki/Sulphate" TargetMode="External"/><Relationship Id="rId124" Type="http://schemas.openxmlformats.org/officeDocument/2006/relationships/image" Target="media/image44.png"/><Relationship Id="rId129" Type="http://schemas.openxmlformats.org/officeDocument/2006/relationships/header" Target="header20.xml"/><Relationship Id="rId137" Type="http://schemas.openxmlformats.org/officeDocument/2006/relationships/chart" Target="charts/chart4.xml"/><Relationship Id="rId20" Type="http://schemas.openxmlformats.org/officeDocument/2006/relationships/header" Target="header5.xml"/><Relationship Id="rId41" Type="http://schemas.openxmlformats.org/officeDocument/2006/relationships/image" Target="media/image14.emf"/><Relationship Id="rId54" Type="http://schemas.openxmlformats.org/officeDocument/2006/relationships/footer" Target="footer12.xml"/><Relationship Id="rId62" Type="http://schemas.openxmlformats.org/officeDocument/2006/relationships/header" Target="header12.xml"/><Relationship Id="rId70" Type="http://schemas.openxmlformats.org/officeDocument/2006/relationships/header" Target="header13.xml"/><Relationship Id="rId75" Type="http://schemas.openxmlformats.org/officeDocument/2006/relationships/image" Target="media/image31.png"/><Relationship Id="rId83" Type="http://schemas.openxmlformats.org/officeDocument/2006/relationships/image" Target="media/image35.emf"/><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footer" Target="footer18.xml"/><Relationship Id="rId111" Type="http://schemas.openxmlformats.org/officeDocument/2006/relationships/hyperlink" Target="https://en.wikipedia.org/wiki/Reverse_osmosis" TargetMode="External"/><Relationship Id="rId13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image" Target="media/image18.png"/><Relationship Id="rId57" Type="http://schemas.openxmlformats.org/officeDocument/2006/relationships/image" Target="media/image21.emf"/><Relationship Id="rId106" Type="http://schemas.openxmlformats.org/officeDocument/2006/relationships/hyperlink" Target="https://en.wikipedia.org/wiki/Build%E2%80%93operate%E2%80%93transfer" TargetMode="External"/><Relationship Id="rId114" Type="http://schemas.openxmlformats.org/officeDocument/2006/relationships/hyperlink" Target="https://en.wikipedia.org/wiki/Nitrate" TargetMode="External"/><Relationship Id="rId119" Type="http://schemas.openxmlformats.org/officeDocument/2006/relationships/hyperlink" Target="https://en.wikipedia.org/wiki/Ultraviolet" TargetMode="External"/><Relationship Id="rId12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header" Target="header8.xml"/><Relationship Id="rId44" Type="http://schemas.openxmlformats.org/officeDocument/2006/relationships/image" Target="media/image17.emf"/><Relationship Id="rId52" Type="http://schemas.openxmlformats.org/officeDocument/2006/relationships/footer" Target="footer11.xml"/><Relationship Id="rId60" Type="http://schemas.openxmlformats.org/officeDocument/2006/relationships/image" Target="media/image24.emf"/><Relationship Id="rId65" Type="http://schemas.openxmlformats.org/officeDocument/2006/relationships/image" Target="media/image25.jpeg"/><Relationship Id="rId73" Type="http://schemas.openxmlformats.org/officeDocument/2006/relationships/image" Target="media/image29.png"/><Relationship Id="rId78" Type="http://schemas.openxmlformats.org/officeDocument/2006/relationships/header" Target="header15.xml"/><Relationship Id="rId81" Type="http://schemas.openxmlformats.org/officeDocument/2006/relationships/image" Target="media/image33.emf"/><Relationship Id="rId86" Type="http://schemas.openxmlformats.org/officeDocument/2006/relationships/header" Target="header16.xml"/><Relationship Id="rId94" Type="http://schemas.openxmlformats.org/officeDocument/2006/relationships/image" Target="media/image42.jpeg"/><Relationship Id="rId99" Type="http://schemas.openxmlformats.org/officeDocument/2006/relationships/hyperlink" Target="https://en.wikipedia.org/wiki/Brand" TargetMode="External"/><Relationship Id="rId101" Type="http://schemas.openxmlformats.org/officeDocument/2006/relationships/hyperlink" Target="https://en.wikipedia.org/wiki/Singapore" TargetMode="External"/><Relationship Id="rId122" Type="http://schemas.openxmlformats.org/officeDocument/2006/relationships/footer" Target="footer19.xml"/><Relationship Id="rId130" Type="http://schemas.openxmlformats.org/officeDocument/2006/relationships/footer" Target="footer20.xml"/><Relationship Id="rId13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mailto:ademayuri@gmail.com" TargetMode="External"/><Relationship Id="rId39" Type="http://schemas.openxmlformats.org/officeDocument/2006/relationships/image" Target="media/image12.emf"/><Relationship Id="rId109" Type="http://schemas.openxmlformats.org/officeDocument/2006/relationships/hyperlink" Target="https://en.wikipedia.org/wiki/Protozoan" TargetMode="External"/><Relationship Id="rId34" Type="http://schemas.openxmlformats.org/officeDocument/2006/relationships/image" Target="media/image7.jpeg"/><Relationship Id="rId50" Type="http://schemas.openxmlformats.org/officeDocument/2006/relationships/oleObject" Target="embeddings/oleObject1.bin"/><Relationship Id="rId55" Type="http://schemas.openxmlformats.org/officeDocument/2006/relationships/image" Target="media/image19.emf"/><Relationship Id="rId76" Type="http://schemas.openxmlformats.org/officeDocument/2006/relationships/header" Target="header14.xml"/><Relationship Id="rId97" Type="http://schemas.openxmlformats.org/officeDocument/2006/relationships/hyperlink" Target="bk.shahu@rediffmail.com" TargetMode="External"/><Relationship Id="rId104" Type="http://schemas.openxmlformats.org/officeDocument/2006/relationships/hyperlink" Target="https://en.wikipedia.org/wiki/Microfiltration" TargetMode="External"/><Relationship Id="rId120" Type="http://schemas.openxmlformats.org/officeDocument/2006/relationships/hyperlink" Target="https://en.wikipedia.org/wiki/PH_balance" TargetMode="External"/><Relationship Id="rId12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yperlink" Target="http://www.howtopedia.org" TargetMode="External"/><Relationship Id="rId40" Type="http://schemas.openxmlformats.org/officeDocument/2006/relationships/image" Target="media/image13.emf"/><Relationship Id="rId45" Type="http://schemas.openxmlformats.org/officeDocument/2006/relationships/hyperlink" Target="mailto:nbagrawal7@gmail.com" TargetMode="External"/><Relationship Id="rId66" Type="http://schemas.openxmlformats.org/officeDocument/2006/relationships/image" Target="media/image26.jpeg"/><Relationship Id="rId87" Type="http://schemas.openxmlformats.org/officeDocument/2006/relationships/footer" Target="footer17.xml"/><Relationship Id="rId110" Type="http://schemas.openxmlformats.org/officeDocument/2006/relationships/hyperlink" Target="https://en.wikipedia.org/wiki/Microbial_cyst" TargetMode="External"/><Relationship Id="rId115" Type="http://schemas.openxmlformats.org/officeDocument/2006/relationships/hyperlink" Target="https://en.wikipedia.org/wiki/Chloride" TargetMode="External"/><Relationship Id="rId131" Type="http://schemas.openxmlformats.org/officeDocument/2006/relationships/footer" Target="footer21.xml"/><Relationship Id="rId136" Type="http://schemas.openxmlformats.org/officeDocument/2006/relationships/chart" Target="charts/chart3.xml"/><Relationship Id="rId61" Type="http://schemas.openxmlformats.org/officeDocument/2006/relationships/hyperlink" Target="mailto:gauravgadhave007@gmail.com" TargetMode="External"/><Relationship Id="rId82" Type="http://schemas.openxmlformats.org/officeDocument/2006/relationships/image" Target="media/image34.emf"/><Relationship Id="rId19" Type="http://schemas.openxmlformats.org/officeDocument/2006/relationships/hyperlink" Target="mailto:minalpawar942@gmail.com" TargetMode="External"/><Relationship Id="rId14" Type="http://schemas.openxmlformats.org/officeDocument/2006/relationships/footer" Target="footer4.xml"/><Relationship Id="rId30" Type="http://schemas.openxmlformats.org/officeDocument/2006/relationships/footer" Target="footer8.xml"/><Relationship Id="rId35" Type="http://schemas.openxmlformats.org/officeDocument/2006/relationships/image" Target="media/image8.jpeg"/><Relationship Id="rId56" Type="http://schemas.openxmlformats.org/officeDocument/2006/relationships/image" Target="media/image20.emf"/><Relationship Id="rId77" Type="http://schemas.openxmlformats.org/officeDocument/2006/relationships/footer" Target="footer15.xml"/><Relationship Id="rId100" Type="http://schemas.openxmlformats.org/officeDocument/2006/relationships/hyperlink" Target="https://en.wikipedia.org/wiki/Reclaimed_water" TargetMode="External"/><Relationship Id="rId105" Type="http://schemas.openxmlformats.org/officeDocument/2006/relationships/hyperlink" Target="https://en.wikipedia.org/wiki/Reverse_osmosis" TargetMode="External"/><Relationship Id="rId126" Type="http://schemas.openxmlformats.org/officeDocument/2006/relationships/image" Target="media/image4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sz="1000" b="1" i="0" u="none" strike="noStrike" baseline="0">
                <a:solidFill>
                  <a:srgbClr val="000000"/>
                </a:solidFill>
                <a:latin typeface="Times New Roman"/>
                <a:ea typeface="Times New Roman"/>
                <a:cs typeface="Times New Roman"/>
              </a:defRPr>
            </a:pPr>
            <a:r>
              <a:rPr lang="en-US"/>
              <a:t>Shear Force</a:t>
            </a:r>
          </a:p>
        </c:rich>
      </c:tx>
      <c:layout>
        <c:manualLayout>
          <c:xMode val="edge"/>
          <c:yMode val="edge"/>
          <c:x val="0.37132352941176494"/>
          <c:y val="2.2598870056497182E-2"/>
        </c:manualLayout>
      </c:layout>
      <c:spPr>
        <a:noFill/>
        <a:ln w="25391">
          <a:noFill/>
        </a:ln>
      </c:spPr>
    </c:title>
    <c:view3D>
      <c:rotX val="25"/>
      <c:hPercent val="57"/>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0220588235294132"/>
          <c:y val="0.25988700564971773"/>
          <c:w val="0.6838235294117645"/>
          <c:h val="0.4576271186440678"/>
        </c:manualLayout>
      </c:layout>
      <c:bar3DChart>
        <c:barDir val="col"/>
        <c:grouping val="clustered"/>
        <c:ser>
          <c:idx val="0"/>
          <c:order val="0"/>
          <c:tx>
            <c:strRef>
              <c:f>Sheet1!$A$2</c:f>
              <c:strCache>
                <c:ptCount val="1"/>
                <c:pt idx="0">
                  <c:v>Max SF</c:v>
                </c:pt>
              </c:strCache>
            </c:strRef>
          </c:tx>
          <c:spPr>
            <a:solidFill>
              <a:srgbClr val="9999FF"/>
            </a:solidFill>
            <a:ln w="12696">
              <a:solidFill>
                <a:srgbClr val="000000"/>
              </a:solidFill>
              <a:prstDash val="solid"/>
            </a:ln>
          </c:spPr>
          <c:cat>
            <c:numRef>
              <c:f>Sheet1!$B$1:$F$1</c:f>
              <c:numCache>
                <c:formatCode>General</c:formatCode>
                <c:ptCount val="5"/>
                <c:pt idx="0">
                  <c:v>0</c:v>
                </c:pt>
                <c:pt idx="1">
                  <c:v>15</c:v>
                </c:pt>
                <c:pt idx="2">
                  <c:v>30</c:v>
                </c:pt>
                <c:pt idx="3">
                  <c:v>45</c:v>
                </c:pt>
                <c:pt idx="4">
                  <c:v>60</c:v>
                </c:pt>
              </c:numCache>
            </c:numRef>
          </c:cat>
          <c:val>
            <c:numRef>
              <c:f>Sheet1!$B$2:$F$2</c:f>
              <c:numCache>
                <c:formatCode>General</c:formatCode>
                <c:ptCount val="5"/>
                <c:pt idx="0">
                  <c:v>360</c:v>
                </c:pt>
                <c:pt idx="1">
                  <c:v>450</c:v>
                </c:pt>
                <c:pt idx="2">
                  <c:v>560</c:v>
                </c:pt>
                <c:pt idx="3">
                  <c:v>700</c:v>
                </c:pt>
                <c:pt idx="4">
                  <c:v>870</c:v>
                </c:pt>
              </c:numCache>
            </c:numRef>
          </c:val>
        </c:ser>
        <c:gapDepth val="0"/>
        <c:shape val="box"/>
        <c:axId val="90138112"/>
        <c:axId val="90140032"/>
        <c:axId val="0"/>
      </c:bar3DChart>
      <c:catAx>
        <c:axId val="90138112"/>
        <c:scaling>
          <c:orientation val="minMax"/>
        </c:scaling>
        <c:axPos val="b"/>
        <c:title>
          <c:tx>
            <c:rich>
              <a:bodyPr/>
              <a:lstStyle/>
              <a:p>
                <a:pPr>
                  <a:defRPr sz="900" b="1" i="0" u="none" strike="noStrike" baseline="0">
                    <a:solidFill>
                      <a:srgbClr val="000000"/>
                    </a:solidFill>
                    <a:latin typeface="Times New Roman"/>
                    <a:ea typeface="Times New Roman"/>
                    <a:cs typeface="Times New Roman"/>
                  </a:defRPr>
                </a:pPr>
                <a:r>
                  <a:rPr lang="en-US"/>
                  <a:t>Skew Angle</a:t>
                </a:r>
              </a:p>
            </c:rich>
          </c:tx>
          <c:layout>
            <c:manualLayout>
              <c:xMode val="edge"/>
              <c:yMode val="edge"/>
              <c:x val="0.41176470588235325"/>
              <c:y val="0.85310734463276838"/>
            </c:manualLayout>
          </c:layout>
          <c:spPr>
            <a:noFill/>
            <a:ln w="25391">
              <a:noFill/>
            </a:ln>
          </c:spPr>
        </c:title>
        <c:numFmt formatCode="General" sourceLinked="1"/>
        <c:tickLblPos val="low"/>
        <c:spPr>
          <a:ln w="3174">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n-US"/>
          </a:p>
        </c:txPr>
        <c:crossAx val="90140032"/>
        <c:crosses val="autoZero"/>
        <c:auto val="1"/>
        <c:lblAlgn val="ctr"/>
        <c:lblOffset val="100"/>
        <c:tickLblSkip val="1"/>
        <c:tickMarkSkip val="1"/>
      </c:catAx>
      <c:valAx>
        <c:axId val="90140032"/>
        <c:scaling>
          <c:orientation val="minMax"/>
        </c:scaling>
        <c:axPos val="l"/>
        <c:majorGridlines>
          <c:spPr>
            <a:ln w="3174">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en-US"/>
                  <a:t>SF IN KN</a:t>
                </a:r>
              </a:p>
            </c:rich>
          </c:tx>
          <c:layout>
            <c:manualLayout>
              <c:xMode val="edge"/>
              <c:yMode val="edge"/>
              <c:x val="9.1911764705882443E-2"/>
              <c:y val="0.34463276836158191"/>
            </c:manualLayout>
          </c:layout>
          <c:spPr>
            <a:noFill/>
            <a:ln w="25391">
              <a:noFill/>
            </a:ln>
          </c:spPr>
        </c:title>
        <c:numFmt formatCode="General" sourceLinked="1"/>
        <c:tickLblPos val="nextTo"/>
        <c:spPr>
          <a:ln w="3174">
            <a:solidFill>
              <a:srgbClr val="000000"/>
            </a:solidFill>
            <a:prstDash val="solid"/>
          </a:ln>
        </c:spPr>
        <c:txPr>
          <a:bodyPr rot="0" vert="horz"/>
          <a:lstStyle/>
          <a:p>
            <a:pPr>
              <a:defRPr sz="875" b="1" i="0" u="none" strike="noStrike" baseline="0">
                <a:solidFill>
                  <a:srgbClr val="000000"/>
                </a:solidFill>
                <a:latin typeface="Times New Roman"/>
                <a:ea typeface="Times New Roman"/>
                <a:cs typeface="Times New Roman"/>
              </a:defRPr>
            </a:pPr>
            <a:endParaRPr lang="en-US"/>
          </a:p>
        </c:txPr>
        <c:crossAx val="90138112"/>
        <c:crosses val="autoZero"/>
        <c:crossBetween val="between"/>
      </c:valAx>
      <c:spPr>
        <a:noFill/>
        <a:ln w="25391">
          <a:noFill/>
        </a:ln>
      </c:spPr>
    </c:plotArea>
    <c:legend>
      <c:legendPos val="r"/>
      <c:layout>
        <c:manualLayout>
          <c:xMode val="edge"/>
          <c:yMode val="edge"/>
          <c:x val="0.79044117647058898"/>
          <c:y val="0.80225988700564976"/>
          <c:w val="0.20588235294117646"/>
          <c:h val="9.6045197740112997E-2"/>
        </c:manualLayout>
      </c:layout>
      <c:spPr>
        <a:noFill/>
        <a:ln w="3174">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sz="798" b="1" i="0" u="none" strike="noStrike" baseline="0">
                <a:solidFill>
                  <a:srgbClr val="000000"/>
                </a:solidFill>
                <a:latin typeface="Times New Roman"/>
                <a:ea typeface="Times New Roman"/>
                <a:cs typeface="Times New Roman"/>
              </a:defRPr>
            </a:pPr>
            <a:r>
              <a:rPr lang="en-US"/>
              <a:t>Bending Moment</a:t>
            </a:r>
          </a:p>
        </c:rich>
      </c:tx>
      <c:layout>
        <c:manualLayout>
          <c:xMode val="edge"/>
          <c:yMode val="edge"/>
          <c:x val="0.34572490706319708"/>
          <c:y val="5.6818181818181889E-3"/>
        </c:manualLayout>
      </c:layout>
      <c:spPr>
        <a:noFill/>
        <a:ln w="25350">
          <a:noFill/>
        </a:ln>
      </c:spPr>
    </c:title>
    <c:view3D>
      <c:rotX val="25"/>
      <c:hPercent val="67"/>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2676579925650558"/>
          <c:y val="0.11363636363636358"/>
          <c:w val="0.66171003717472199"/>
          <c:h val="0.60227272727272729"/>
        </c:manualLayout>
      </c:layout>
      <c:bar3DChart>
        <c:barDir val="col"/>
        <c:grouping val="clustered"/>
        <c:ser>
          <c:idx val="0"/>
          <c:order val="0"/>
          <c:tx>
            <c:strRef>
              <c:f>Sheet1!$A$2</c:f>
              <c:strCache>
                <c:ptCount val="1"/>
                <c:pt idx="0">
                  <c:v>Max BM </c:v>
                </c:pt>
              </c:strCache>
            </c:strRef>
          </c:tx>
          <c:spPr>
            <a:solidFill>
              <a:srgbClr val="9999FF"/>
            </a:solidFill>
            <a:ln w="12675">
              <a:solidFill>
                <a:srgbClr val="000000"/>
              </a:solidFill>
              <a:prstDash val="solid"/>
            </a:ln>
          </c:spPr>
          <c:cat>
            <c:numRef>
              <c:f>Sheet1!$B$1:$F$1</c:f>
              <c:numCache>
                <c:formatCode>General</c:formatCode>
                <c:ptCount val="5"/>
                <c:pt idx="0">
                  <c:v>0</c:v>
                </c:pt>
                <c:pt idx="1">
                  <c:v>15</c:v>
                </c:pt>
                <c:pt idx="2">
                  <c:v>30</c:v>
                </c:pt>
                <c:pt idx="3">
                  <c:v>45</c:v>
                </c:pt>
                <c:pt idx="4">
                  <c:v>60</c:v>
                </c:pt>
              </c:numCache>
            </c:numRef>
          </c:cat>
          <c:val>
            <c:numRef>
              <c:f>Sheet1!$B$2:$F$2</c:f>
              <c:numCache>
                <c:formatCode>General</c:formatCode>
                <c:ptCount val="5"/>
                <c:pt idx="0">
                  <c:v>8900</c:v>
                </c:pt>
                <c:pt idx="1">
                  <c:v>7832</c:v>
                </c:pt>
                <c:pt idx="2">
                  <c:v>6675</c:v>
                </c:pt>
                <c:pt idx="3">
                  <c:v>5340</c:v>
                </c:pt>
                <c:pt idx="4">
                  <c:v>3560</c:v>
                </c:pt>
              </c:numCache>
            </c:numRef>
          </c:val>
        </c:ser>
        <c:gapDepth val="0"/>
        <c:shape val="box"/>
        <c:axId val="86126592"/>
        <c:axId val="86128512"/>
        <c:axId val="0"/>
      </c:bar3DChart>
      <c:catAx>
        <c:axId val="86126592"/>
        <c:scaling>
          <c:orientation val="minMax"/>
        </c:scaling>
        <c:axPos val="b"/>
        <c:title>
          <c:tx>
            <c:rich>
              <a:bodyPr/>
              <a:lstStyle/>
              <a:p>
                <a:pPr>
                  <a:defRPr sz="873" b="1" i="0" u="none" strike="noStrike" baseline="0">
                    <a:solidFill>
                      <a:srgbClr val="000000"/>
                    </a:solidFill>
                    <a:latin typeface="Times New Roman"/>
                    <a:ea typeface="Times New Roman"/>
                    <a:cs typeface="Times New Roman"/>
                  </a:defRPr>
                </a:pPr>
                <a:r>
                  <a:rPr lang="en-US"/>
                  <a:t>Skew Angle</a:t>
                </a:r>
              </a:p>
            </c:rich>
          </c:tx>
          <c:layout>
            <c:manualLayout>
              <c:xMode val="edge"/>
              <c:yMode val="edge"/>
              <c:x val="0.42379182156133804"/>
              <c:y val="0.84659090909090906"/>
            </c:manualLayout>
          </c:layout>
          <c:spPr>
            <a:noFill/>
            <a:ln w="25350">
              <a:noFill/>
            </a:ln>
          </c:spPr>
        </c:title>
        <c:numFmt formatCode="General" sourceLinked="1"/>
        <c:tickLblPos val="low"/>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n-US"/>
          </a:p>
        </c:txPr>
        <c:crossAx val="86128512"/>
        <c:crosses val="autoZero"/>
        <c:auto val="1"/>
        <c:lblAlgn val="ctr"/>
        <c:lblOffset val="100"/>
        <c:tickLblSkip val="1"/>
        <c:tickMarkSkip val="1"/>
      </c:catAx>
      <c:valAx>
        <c:axId val="86128512"/>
        <c:scaling>
          <c:orientation val="minMax"/>
        </c:scaling>
        <c:axPos val="l"/>
        <c:majorGridlines>
          <c:spPr>
            <a:ln w="3169">
              <a:solidFill>
                <a:srgbClr val="000000"/>
              </a:solidFill>
              <a:prstDash val="solid"/>
            </a:ln>
          </c:spPr>
        </c:majorGridlines>
        <c:title>
          <c:tx>
            <c:rich>
              <a:bodyPr/>
              <a:lstStyle/>
              <a:p>
                <a:pPr>
                  <a:defRPr sz="873" b="1" i="0" u="none" strike="noStrike" baseline="0">
                    <a:solidFill>
                      <a:srgbClr val="000000"/>
                    </a:solidFill>
                    <a:latin typeface="Times New Roman"/>
                    <a:ea typeface="Times New Roman"/>
                    <a:cs typeface="Times New Roman"/>
                  </a:defRPr>
                </a:pPr>
                <a:r>
                  <a:rPr lang="en-US"/>
                  <a:t>BM IN KN/m</a:t>
                </a:r>
              </a:p>
            </c:rich>
          </c:tx>
          <c:layout>
            <c:manualLayout>
              <c:xMode val="edge"/>
              <c:yMode val="edge"/>
              <c:x val="4.8327137546468404E-2"/>
              <c:y val="0.21022727272727287"/>
            </c:manualLayout>
          </c:layout>
          <c:spPr>
            <a:noFill/>
            <a:ln w="25350">
              <a:noFill/>
            </a:ln>
          </c:spPr>
        </c:title>
        <c:numFmt formatCode="General" sourceLinked="1"/>
        <c:tickLblPos val="nextTo"/>
        <c:spPr>
          <a:ln w="3169">
            <a:solidFill>
              <a:srgbClr val="000000"/>
            </a:solidFill>
            <a:prstDash val="solid"/>
          </a:ln>
        </c:spPr>
        <c:txPr>
          <a:bodyPr rot="0" vert="horz"/>
          <a:lstStyle/>
          <a:p>
            <a:pPr>
              <a:defRPr sz="873" b="1" i="0" u="none" strike="noStrike" baseline="0">
                <a:solidFill>
                  <a:srgbClr val="000000"/>
                </a:solidFill>
                <a:latin typeface="Times New Roman"/>
                <a:ea typeface="Times New Roman"/>
                <a:cs typeface="Times New Roman"/>
              </a:defRPr>
            </a:pPr>
            <a:endParaRPr lang="en-US"/>
          </a:p>
        </c:txPr>
        <c:crossAx val="86126592"/>
        <c:crosses val="autoZero"/>
        <c:crossBetween val="between"/>
      </c:valAx>
      <c:spPr>
        <a:noFill/>
        <a:ln w="25350">
          <a:noFill/>
        </a:ln>
      </c:spPr>
    </c:plotArea>
    <c:legend>
      <c:legendPos val="r"/>
      <c:layout>
        <c:manualLayout>
          <c:xMode val="edge"/>
          <c:yMode val="edge"/>
          <c:x val="0.76208178438661711"/>
          <c:y val="0.85795454545454564"/>
          <c:w val="0.23791821561338294"/>
          <c:h val="9.6590909090909186E-2"/>
        </c:manualLayout>
      </c:layout>
      <c:spPr>
        <a:noFill/>
        <a:ln w="3169">
          <a:solidFill>
            <a:srgbClr val="000000"/>
          </a:solidFill>
          <a:prstDash val="solid"/>
        </a:ln>
      </c:spPr>
      <c:txPr>
        <a:bodyPr/>
        <a:lstStyle/>
        <a:p>
          <a:pPr>
            <a:defRPr sz="734" b="1" i="0" u="none" strike="noStrike" baseline="0">
              <a:solidFill>
                <a:srgbClr val="000000"/>
              </a:solidFill>
              <a:latin typeface="Times New Roman"/>
              <a:ea typeface="Times New Roman"/>
              <a:cs typeface="Times New Roman"/>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7968940966899634"/>
          <c:y val="0.29896095962142688"/>
          <c:w val="0.42479496605865014"/>
          <c:h val="0.52272312943640653"/>
        </c:manualLayout>
      </c:layout>
      <c:barChart>
        <c:barDir val="col"/>
        <c:grouping val="clustered"/>
        <c:ser>
          <c:idx val="0"/>
          <c:order val="0"/>
          <c:tx>
            <c:strRef>
              <c:f>Sheet1!$B$1</c:f>
              <c:strCache>
                <c:ptCount val="1"/>
                <c:pt idx="0">
                  <c:v>0%</c:v>
                </c:pt>
              </c:strCache>
            </c:strRef>
          </c:tx>
          <c:cat>
            <c:numRef>
              <c:f>Sheet1!$A$2:$A$5</c:f>
              <c:numCache>
                <c:formatCode>General</c:formatCode>
                <c:ptCount val="4"/>
                <c:pt idx="0">
                  <c:v>7</c:v>
                </c:pt>
                <c:pt idx="1">
                  <c:v>14</c:v>
                </c:pt>
              </c:numCache>
            </c:numRef>
          </c:cat>
          <c:val>
            <c:numRef>
              <c:f>Sheet1!$B$2:$B$5</c:f>
              <c:numCache>
                <c:formatCode>General</c:formatCode>
                <c:ptCount val="4"/>
                <c:pt idx="0">
                  <c:v>21.650000000000031</c:v>
                </c:pt>
                <c:pt idx="1">
                  <c:v>29.5</c:v>
                </c:pt>
              </c:numCache>
            </c:numRef>
          </c:val>
        </c:ser>
        <c:ser>
          <c:idx val="1"/>
          <c:order val="1"/>
          <c:tx>
            <c:strRef>
              <c:f>Sheet1!$C$1</c:f>
              <c:strCache>
                <c:ptCount val="1"/>
                <c:pt idx="0">
                  <c:v>0.50%</c:v>
                </c:pt>
              </c:strCache>
            </c:strRef>
          </c:tx>
          <c:cat>
            <c:numRef>
              <c:f>Sheet1!$A$2:$A$5</c:f>
              <c:numCache>
                <c:formatCode>General</c:formatCode>
                <c:ptCount val="4"/>
                <c:pt idx="0">
                  <c:v>7</c:v>
                </c:pt>
                <c:pt idx="1">
                  <c:v>14</c:v>
                </c:pt>
              </c:numCache>
            </c:numRef>
          </c:cat>
          <c:val>
            <c:numRef>
              <c:f>Sheet1!$C$2:$C$5</c:f>
              <c:numCache>
                <c:formatCode>General</c:formatCode>
                <c:ptCount val="4"/>
                <c:pt idx="0">
                  <c:v>23.6</c:v>
                </c:pt>
                <c:pt idx="1">
                  <c:v>32.450000000000003</c:v>
                </c:pt>
              </c:numCache>
            </c:numRef>
          </c:val>
        </c:ser>
        <c:ser>
          <c:idx val="2"/>
          <c:order val="2"/>
          <c:tx>
            <c:strRef>
              <c:f>Sheet1!$D$1</c:f>
              <c:strCache>
                <c:ptCount val="1"/>
                <c:pt idx="0">
                  <c:v>1%</c:v>
                </c:pt>
              </c:strCache>
            </c:strRef>
          </c:tx>
          <c:cat>
            <c:numRef>
              <c:f>Sheet1!$A$2:$A$5</c:f>
              <c:numCache>
                <c:formatCode>General</c:formatCode>
                <c:ptCount val="4"/>
                <c:pt idx="0">
                  <c:v>7</c:v>
                </c:pt>
                <c:pt idx="1">
                  <c:v>14</c:v>
                </c:pt>
              </c:numCache>
            </c:numRef>
          </c:cat>
          <c:val>
            <c:numRef>
              <c:f>Sheet1!$D$2:$D$5</c:f>
              <c:numCache>
                <c:formatCode>General</c:formatCode>
                <c:ptCount val="4"/>
                <c:pt idx="0">
                  <c:v>25.55</c:v>
                </c:pt>
                <c:pt idx="1">
                  <c:v>34.81</c:v>
                </c:pt>
              </c:numCache>
            </c:numRef>
          </c:val>
        </c:ser>
        <c:ser>
          <c:idx val="3"/>
          <c:order val="3"/>
          <c:tx>
            <c:strRef>
              <c:f>Sheet1!$E$1</c:f>
              <c:strCache>
                <c:ptCount val="1"/>
                <c:pt idx="0">
                  <c:v>1.50%</c:v>
                </c:pt>
              </c:strCache>
            </c:strRef>
          </c:tx>
          <c:cat>
            <c:numRef>
              <c:f>Sheet1!$A$2:$A$5</c:f>
              <c:numCache>
                <c:formatCode>General</c:formatCode>
                <c:ptCount val="4"/>
                <c:pt idx="0">
                  <c:v>7</c:v>
                </c:pt>
                <c:pt idx="1">
                  <c:v>14</c:v>
                </c:pt>
              </c:numCache>
            </c:numRef>
          </c:cat>
          <c:val>
            <c:numRef>
              <c:f>Sheet1!$E$2:$E$5</c:f>
              <c:numCache>
                <c:formatCode>General</c:formatCode>
                <c:ptCount val="4"/>
                <c:pt idx="0">
                  <c:v>27.71</c:v>
                </c:pt>
                <c:pt idx="1">
                  <c:v>37.760000000000012</c:v>
                </c:pt>
              </c:numCache>
            </c:numRef>
          </c:val>
        </c:ser>
        <c:axId val="84284928"/>
        <c:axId val="84286464"/>
      </c:barChart>
      <c:catAx>
        <c:axId val="84284928"/>
        <c:scaling>
          <c:orientation val="minMax"/>
        </c:scaling>
        <c:axPos val="b"/>
        <c:numFmt formatCode="General" sourceLinked="1"/>
        <c:tickLblPos val="nextTo"/>
        <c:txPr>
          <a:bodyPr/>
          <a:lstStyle/>
          <a:p>
            <a:pPr>
              <a:defRPr lang="en-IN"/>
            </a:pPr>
            <a:endParaRPr lang="en-US"/>
          </a:p>
        </c:txPr>
        <c:crossAx val="84286464"/>
        <c:crosses val="autoZero"/>
        <c:auto val="1"/>
        <c:lblAlgn val="ctr"/>
        <c:lblOffset val="100"/>
      </c:catAx>
      <c:valAx>
        <c:axId val="84286464"/>
        <c:scaling>
          <c:orientation val="minMax"/>
          <c:max val="45"/>
          <c:min val="15"/>
        </c:scaling>
        <c:axPos val="l"/>
        <c:majorGridlines/>
        <c:numFmt formatCode="General" sourceLinked="1"/>
        <c:tickLblPos val="nextTo"/>
        <c:spPr>
          <a:ln>
            <a:solidFill>
              <a:schemeClr val="tx1"/>
            </a:solidFill>
          </a:ln>
        </c:spPr>
        <c:txPr>
          <a:bodyPr/>
          <a:lstStyle/>
          <a:p>
            <a:pPr>
              <a:defRPr lang="en-IN"/>
            </a:pPr>
            <a:endParaRPr lang="en-US"/>
          </a:p>
        </c:txPr>
        <c:crossAx val="84284928"/>
        <c:crosses val="autoZero"/>
        <c:crossBetween val="between"/>
        <c:majorUnit val="5"/>
        <c:minorUnit val="1"/>
      </c:valAx>
    </c:plotArea>
    <c:legend>
      <c:legendPos val="r"/>
      <c:legendEntry>
        <c:idx val="2"/>
        <c:txPr>
          <a:bodyPr/>
          <a:lstStyle/>
          <a:p>
            <a:pPr>
              <a:defRPr sz="800">
                <a:latin typeface="Times New Roman" pitchFamily="18" charset="0"/>
                <a:cs typeface="Times New Roman" pitchFamily="18" charset="0"/>
              </a:defRPr>
            </a:pPr>
            <a:endParaRPr lang="en-US"/>
          </a:p>
        </c:txPr>
      </c:legendEntry>
      <c:legendEntry>
        <c:idx val="3"/>
        <c:txPr>
          <a:bodyPr/>
          <a:lstStyle/>
          <a:p>
            <a:pPr>
              <a:defRPr sz="800">
                <a:latin typeface="Times New Roman" pitchFamily="18" charset="0"/>
                <a:cs typeface="Times New Roman" pitchFamily="18" charset="0"/>
              </a:defRPr>
            </a:pPr>
            <a:endParaRPr lang="en-US"/>
          </a:p>
        </c:txPr>
      </c:legendEntry>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a:latin typeface="Times New Roman" pitchFamily="18" charset="0"/>
                <a:cs typeface="Times New Roman" pitchFamily="18" charset="0"/>
              </a:defRPr>
            </a:pPr>
            <a:endParaRPr lang="en-US"/>
          </a:p>
        </c:txPr>
      </c:legendEntry>
      <c:layout>
        <c:manualLayout>
          <c:xMode val="edge"/>
          <c:yMode val="edge"/>
          <c:x val="0.81955584694094696"/>
          <c:y val="0.3419913020023132"/>
          <c:w val="0.10773366518211654"/>
          <c:h val="0.45485724420533774"/>
        </c:manualLayout>
      </c:layout>
      <c:txPr>
        <a:bodyPr/>
        <a:lstStyle/>
        <a:p>
          <a:pPr>
            <a:defRPr lang="en-IN"/>
          </a:pPr>
          <a:endParaRPr lang="en-US"/>
        </a:p>
      </c:txPr>
    </c:legend>
    <c:plotVisOnly val="1"/>
    <c:dispBlanksAs val="gap"/>
  </c:chart>
  <c:spPr>
    <a:ln w="19050">
      <a:solidFill>
        <a:schemeClr val="tx1"/>
      </a:solid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056979185622842"/>
          <c:y val="0.22377874776970963"/>
          <c:w val="0.45703259368334431"/>
          <c:h val="0.54887759484609877"/>
        </c:manualLayout>
      </c:layout>
      <c:barChart>
        <c:barDir val="col"/>
        <c:grouping val="clustered"/>
        <c:ser>
          <c:idx val="0"/>
          <c:order val="0"/>
          <c:tx>
            <c:strRef>
              <c:f>Sheet1!$B$1</c:f>
              <c:strCache>
                <c:ptCount val="1"/>
                <c:pt idx="0">
                  <c:v>0%</c:v>
                </c:pt>
              </c:strCache>
            </c:strRef>
          </c:tx>
          <c:cat>
            <c:numRef>
              <c:f>Sheet1!$A$2:$A$5</c:f>
              <c:numCache>
                <c:formatCode>General</c:formatCode>
                <c:ptCount val="4"/>
                <c:pt idx="0">
                  <c:v>7</c:v>
                </c:pt>
                <c:pt idx="1">
                  <c:v>14</c:v>
                </c:pt>
              </c:numCache>
            </c:numRef>
          </c:cat>
          <c:val>
            <c:numRef>
              <c:f>Sheet1!$B$2:$B$5</c:f>
              <c:numCache>
                <c:formatCode>General</c:formatCode>
                <c:ptCount val="4"/>
                <c:pt idx="0">
                  <c:v>1.9400000000000026</c:v>
                </c:pt>
                <c:pt idx="1">
                  <c:v>2.4499999999999997</c:v>
                </c:pt>
              </c:numCache>
            </c:numRef>
          </c:val>
        </c:ser>
        <c:ser>
          <c:idx val="1"/>
          <c:order val="1"/>
          <c:tx>
            <c:strRef>
              <c:f>Sheet1!$C$1</c:f>
              <c:strCache>
                <c:ptCount val="1"/>
                <c:pt idx="0">
                  <c:v>0.50%</c:v>
                </c:pt>
              </c:strCache>
            </c:strRef>
          </c:tx>
          <c:cat>
            <c:numRef>
              <c:f>Sheet1!$A$2:$A$5</c:f>
              <c:numCache>
                <c:formatCode>General</c:formatCode>
                <c:ptCount val="4"/>
                <c:pt idx="0">
                  <c:v>7</c:v>
                </c:pt>
                <c:pt idx="1">
                  <c:v>14</c:v>
                </c:pt>
              </c:numCache>
            </c:numRef>
          </c:cat>
          <c:val>
            <c:numRef>
              <c:f>Sheet1!$C$2:$C$5</c:f>
              <c:numCache>
                <c:formatCode>General</c:formatCode>
                <c:ptCount val="4"/>
                <c:pt idx="0">
                  <c:v>2.06</c:v>
                </c:pt>
                <c:pt idx="1">
                  <c:v>2.6</c:v>
                </c:pt>
              </c:numCache>
            </c:numRef>
          </c:val>
        </c:ser>
        <c:ser>
          <c:idx val="2"/>
          <c:order val="2"/>
          <c:tx>
            <c:strRef>
              <c:f>Sheet1!$D$1</c:f>
              <c:strCache>
                <c:ptCount val="1"/>
                <c:pt idx="0">
                  <c:v>1%</c:v>
                </c:pt>
              </c:strCache>
            </c:strRef>
          </c:tx>
          <c:cat>
            <c:numRef>
              <c:f>Sheet1!$A$2:$A$5</c:f>
              <c:numCache>
                <c:formatCode>General</c:formatCode>
                <c:ptCount val="4"/>
                <c:pt idx="0">
                  <c:v>7</c:v>
                </c:pt>
                <c:pt idx="1">
                  <c:v>14</c:v>
                </c:pt>
              </c:numCache>
            </c:numRef>
          </c:cat>
          <c:val>
            <c:numRef>
              <c:f>Sheet1!$D$2:$D$5</c:f>
              <c:numCache>
                <c:formatCode>General</c:formatCode>
                <c:ptCount val="4"/>
                <c:pt idx="0">
                  <c:v>2.1800000000000002</c:v>
                </c:pt>
                <c:pt idx="1">
                  <c:v>2.7600000000000002</c:v>
                </c:pt>
              </c:numCache>
            </c:numRef>
          </c:val>
        </c:ser>
        <c:ser>
          <c:idx val="3"/>
          <c:order val="3"/>
          <c:tx>
            <c:strRef>
              <c:f>Sheet1!$E$1</c:f>
              <c:strCache>
                <c:ptCount val="1"/>
                <c:pt idx="0">
                  <c:v>1.50%</c:v>
                </c:pt>
              </c:strCache>
            </c:strRef>
          </c:tx>
          <c:cat>
            <c:numRef>
              <c:f>Sheet1!$A$2:$A$5</c:f>
              <c:numCache>
                <c:formatCode>General</c:formatCode>
                <c:ptCount val="4"/>
                <c:pt idx="0">
                  <c:v>7</c:v>
                </c:pt>
                <c:pt idx="1">
                  <c:v>14</c:v>
                </c:pt>
              </c:numCache>
            </c:numRef>
          </c:cat>
          <c:val>
            <c:numRef>
              <c:f>Sheet1!$E$2:$E$5</c:f>
              <c:numCache>
                <c:formatCode>General</c:formatCode>
                <c:ptCount val="4"/>
                <c:pt idx="0">
                  <c:v>2.3299999999999987</c:v>
                </c:pt>
                <c:pt idx="1">
                  <c:v>2.9889999999999999</c:v>
                </c:pt>
              </c:numCache>
            </c:numRef>
          </c:val>
        </c:ser>
        <c:axId val="57616640"/>
        <c:axId val="74317824"/>
      </c:barChart>
      <c:catAx>
        <c:axId val="57616640"/>
        <c:scaling>
          <c:orientation val="minMax"/>
        </c:scaling>
        <c:axPos val="b"/>
        <c:numFmt formatCode="General" sourceLinked="1"/>
        <c:tickLblPos val="nextTo"/>
        <c:txPr>
          <a:bodyPr/>
          <a:lstStyle/>
          <a:p>
            <a:pPr>
              <a:defRPr lang="en-IN"/>
            </a:pPr>
            <a:endParaRPr lang="en-US"/>
          </a:p>
        </c:txPr>
        <c:crossAx val="74317824"/>
        <c:crosses val="autoZero"/>
        <c:auto val="1"/>
        <c:lblAlgn val="ctr"/>
        <c:lblOffset val="100"/>
      </c:catAx>
      <c:valAx>
        <c:axId val="74317824"/>
        <c:scaling>
          <c:orientation val="minMax"/>
          <c:max val="3.5"/>
          <c:min val="1"/>
        </c:scaling>
        <c:axPos val="l"/>
        <c:majorGridlines/>
        <c:numFmt formatCode="General" sourceLinked="1"/>
        <c:tickLblPos val="nextTo"/>
        <c:txPr>
          <a:bodyPr/>
          <a:lstStyle/>
          <a:p>
            <a:pPr>
              <a:defRPr lang="en-IN"/>
            </a:pPr>
            <a:endParaRPr lang="en-US"/>
          </a:p>
        </c:txPr>
        <c:crossAx val="57616640"/>
        <c:crosses val="autoZero"/>
        <c:crossBetween val="between"/>
        <c:majorUnit val="0.5"/>
        <c:minorUnit val="0.1"/>
      </c:valAx>
    </c:plotArea>
    <c:legend>
      <c:legendPos val="r"/>
      <c:layout>
        <c:manualLayout>
          <c:xMode val="edge"/>
          <c:yMode val="edge"/>
          <c:x val="0.48860877792912244"/>
          <c:y val="0.39050625038293307"/>
          <c:w val="0.20656350333205786"/>
          <c:h val="0.3143666344524364"/>
        </c:manualLayout>
      </c:layout>
      <c:txPr>
        <a:bodyPr/>
        <a:lstStyle/>
        <a:p>
          <a:pPr>
            <a:defRPr lang="en-IN"/>
          </a:pPr>
          <a:endParaRPr lang="en-US"/>
        </a:p>
      </c:txPr>
    </c:legend>
    <c:plotVisOnly val="1"/>
    <c:dispBlanksAs val="gap"/>
  </c:chart>
  <c:spPr>
    <a:ln w="12700"/>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0.47015</cdr:x>
      <cdr:y>0.90039</cdr:y>
    </cdr:from>
    <cdr:to>
      <cdr:x>0.77724</cdr:x>
      <cdr:y>0.98201</cdr:y>
    </cdr:to>
    <cdr:sp macro="" textlink="">
      <cdr:nvSpPr>
        <cdr:cNvPr id="2" name="Text Box 1"/>
        <cdr:cNvSpPr txBox="1"/>
      </cdr:nvSpPr>
      <cdr:spPr>
        <a:xfrm xmlns:a="http://schemas.openxmlformats.org/drawingml/2006/main">
          <a:off x="1265529" y="2219517"/>
          <a:ext cx="826617" cy="2011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00">
              <a:latin typeface="Times New Roman" pitchFamily="18" charset="0"/>
              <a:cs typeface="Times New Roman" pitchFamily="18" charset="0"/>
            </a:rPr>
            <a:t>Days</a:t>
          </a:r>
        </a:p>
        <a:p xmlns:a="http://schemas.openxmlformats.org/drawingml/2006/main">
          <a:endParaRPr lang="en-IN" sz="1100"/>
        </a:p>
      </cdr:txBody>
    </cdr:sp>
  </cdr:relSizeAnchor>
  <cdr:relSizeAnchor xmlns:cdr="http://schemas.openxmlformats.org/drawingml/2006/chartDrawing">
    <cdr:from>
      <cdr:x>0.17106</cdr:x>
      <cdr:y>0.14221</cdr:y>
    </cdr:from>
    <cdr:to>
      <cdr:x>0.25833</cdr:x>
      <cdr:y>0.90635</cdr:y>
    </cdr:to>
    <cdr:sp macro="" textlink="">
      <cdr:nvSpPr>
        <cdr:cNvPr id="3" name="Text Box 2"/>
        <cdr:cNvSpPr txBox="1"/>
      </cdr:nvSpPr>
      <cdr:spPr>
        <a:xfrm xmlns:a="http://schemas.openxmlformats.org/drawingml/2006/main" rot="16200000">
          <a:off x="-280237" y="1102331"/>
          <a:ext cx="1788560" cy="249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latin typeface="Times New Roman" pitchFamily="18" charset="0"/>
              <a:cs typeface="Times New Roman" pitchFamily="18" charset="0"/>
            </a:rPr>
            <a:t>Compressive Strength (MPa)</a:t>
          </a:r>
        </a:p>
      </cdr:txBody>
    </cdr:sp>
  </cdr:relSizeAnchor>
  <cdr:relSizeAnchor xmlns:cdr="http://schemas.openxmlformats.org/drawingml/2006/chartDrawing">
    <cdr:from>
      <cdr:x>0.42934</cdr:x>
      <cdr:y>0.16236</cdr:y>
    </cdr:from>
    <cdr:to>
      <cdr:x>0.81627</cdr:x>
      <cdr:y>0.25177</cdr:y>
    </cdr:to>
    <cdr:sp macro="" textlink="">
      <cdr:nvSpPr>
        <cdr:cNvPr id="4" name="Text Box 3"/>
        <cdr:cNvSpPr txBox="1"/>
      </cdr:nvSpPr>
      <cdr:spPr>
        <a:xfrm xmlns:a="http://schemas.openxmlformats.org/drawingml/2006/main">
          <a:off x="2583712" y="733647"/>
          <a:ext cx="2328530" cy="404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0.13556</cdr:x>
      <cdr:y>0.08751</cdr:y>
    </cdr:from>
    <cdr:to>
      <cdr:x>0.8748</cdr:x>
      <cdr:y>0.21644</cdr:y>
    </cdr:to>
    <cdr:sp macro="" textlink="">
      <cdr:nvSpPr>
        <cdr:cNvPr id="5" name="Text Box 4"/>
        <cdr:cNvSpPr txBox="1"/>
      </cdr:nvSpPr>
      <cdr:spPr>
        <a:xfrm xmlns:a="http://schemas.openxmlformats.org/drawingml/2006/main">
          <a:off x="387706" y="204827"/>
          <a:ext cx="2114257" cy="3017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b="1" i="0">
              <a:latin typeface="Times New Roman" pitchFamily="18" charset="0"/>
              <a:cs typeface="Times New Roman" pitchFamily="18" charset="0"/>
            </a:rPr>
            <a:t>Compressive Strength (MPa)</a:t>
          </a:r>
          <a:endParaRPr lang="en-IN" sz="1100" b="1" i="0"/>
        </a:p>
      </cdr:txBody>
    </cdr:sp>
  </cdr:relSizeAnchor>
</c:userShapes>
</file>

<file path=word/drawings/drawing2.xml><?xml version="1.0" encoding="utf-8"?>
<c:userShapes xmlns:c="http://schemas.openxmlformats.org/drawingml/2006/chart">
  <cdr:relSizeAnchor xmlns:cdr="http://schemas.openxmlformats.org/drawingml/2006/chartDrawing">
    <cdr:from>
      <cdr:x>0.15443</cdr:x>
      <cdr:y>0.09539</cdr:y>
    </cdr:from>
    <cdr:to>
      <cdr:x>0.89367</cdr:x>
      <cdr:y>0.20914</cdr:y>
    </cdr:to>
    <cdr:sp macro="" textlink="">
      <cdr:nvSpPr>
        <cdr:cNvPr id="3" name="Text Box 1"/>
        <cdr:cNvSpPr txBox="1"/>
      </cdr:nvSpPr>
      <cdr:spPr>
        <a:xfrm xmlns:a="http://schemas.openxmlformats.org/drawingml/2006/main">
          <a:off x="415695" y="266519"/>
          <a:ext cx="1989861" cy="317822"/>
        </a:xfrm>
        <a:prstGeom xmlns:a="http://schemas.openxmlformats.org/drawingml/2006/main" prst="rect">
          <a:avLst/>
        </a:prstGeom>
      </cdr:spPr>
    </cdr:sp>
  </cdr:relSizeAnchor>
  <cdr:relSizeAnchor xmlns:cdr="http://schemas.openxmlformats.org/drawingml/2006/chartDrawing">
    <cdr:from>
      <cdr:x>0.14132</cdr:x>
      <cdr:y>0.0576</cdr:y>
    </cdr:from>
    <cdr:to>
      <cdr:x>0.94573</cdr:x>
      <cdr:y>0.15447</cdr:y>
    </cdr:to>
    <cdr:sp macro="" textlink="">
      <cdr:nvSpPr>
        <cdr:cNvPr id="6" name="Text Box 5"/>
        <cdr:cNvSpPr txBox="1"/>
      </cdr:nvSpPr>
      <cdr:spPr>
        <a:xfrm xmlns:a="http://schemas.openxmlformats.org/drawingml/2006/main">
          <a:off x="380390" y="160935"/>
          <a:ext cx="2165300" cy="270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b="1">
              <a:latin typeface="Times New Roman" pitchFamily="18" charset="0"/>
              <a:cs typeface="Times New Roman" pitchFamily="18" charset="0"/>
            </a:rPr>
            <a:t>Split Tensile Strength (MPa)</a:t>
          </a:r>
        </a:p>
      </cdr:txBody>
    </cdr:sp>
  </cdr:relSizeAnchor>
  <cdr:relSizeAnchor xmlns:cdr="http://schemas.openxmlformats.org/drawingml/2006/chartDrawing">
    <cdr:from>
      <cdr:x>0.30982</cdr:x>
      <cdr:y>0.88413</cdr:y>
    </cdr:from>
    <cdr:to>
      <cdr:x>0.55441</cdr:x>
      <cdr:y>0.96791</cdr:y>
    </cdr:to>
    <cdr:sp macro="" textlink="">
      <cdr:nvSpPr>
        <cdr:cNvPr id="7" name="Text Box 6"/>
        <cdr:cNvSpPr txBox="1"/>
      </cdr:nvSpPr>
      <cdr:spPr>
        <a:xfrm xmlns:a="http://schemas.openxmlformats.org/drawingml/2006/main">
          <a:off x="1012989" y="2380982"/>
          <a:ext cx="799715" cy="2256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latin typeface="Times New Roman" pitchFamily="18" charset="0"/>
              <a:cs typeface="Times New Roman" pitchFamily="18" charset="0"/>
            </a:rPr>
            <a:t>Days</a:t>
          </a:r>
        </a:p>
      </cdr:txBody>
    </cdr:sp>
  </cdr:relSizeAnchor>
  <cdr:relSizeAnchor xmlns:cdr="http://schemas.openxmlformats.org/drawingml/2006/chartDrawing">
    <cdr:from>
      <cdr:x>0.05523</cdr:x>
      <cdr:y>0.13091</cdr:y>
    </cdr:from>
    <cdr:to>
      <cdr:x>0.13676</cdr:x>
      <cdr:y>0.82735</cdr:y>
    </cdr:to>
    <cdr:sp macro="" textlink="">
      <cdr:nvSpPr>
        <cdr:cNvPr id="8" name="Text Box 7"/>
        <cdr:cNvSpPr txBox="1"/>
      </cdr:nvSpPr>
      <cdr:spPr>
        <a:xfrm xmlns:a="http://schemas.openxmlformats.org/drawingml/2006/main" rot="16200000">
          <a:off x="-623886" y="1157028"/>
          <a:ext cx="1875537" cy="26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latin typeface="Times New Roman" pitchFamily="18" charset="0"/>
              <a:cs typeface="Times New Roman" pitchFamily="18" charset="0"/>
            </a:rPr>
            <a:t>Split Tensile Strength (MPa)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813A7-EB67-49BF-9042-D06213038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101</Pages>
  <Words>38508</Words>
  <Characters>219496</Characters>
  <Application>Microsoft Office Word</Application>
  <DocSecurity>0</DocSecurity>
  <Lines>1829</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Chakole</dc:creator>
  <cp:keywords/>
  <dc:description/>
  <cp:lastModifiedBy>Chakole-Sir</cp:lastModifiedBy>
  <cp:revision>17</cp:revision>
  <dcterms:created xsi:type="dcterms:W3CDTF">2017-05-02T07:31:00Z</dcterms:created>
  <dcterms:modified xsi:type="dcterms:W3CDTF">2017-10-10T06:31:00Z</dcterms:modified>
</cp:coreProperties>
</file>